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7A1B" w14:textId="77777777" w:rsidR="00412ABF" w:rsidRPr="00791A38" w:rsidRDefault="00412ABF" w:rsidP="00412ABF">
      <w:pPr>
        <w:spacing w:after="120" w:line="312" w:lineRule="auto"/>
        <w:jc w:val="center"/>
        <w:rPr>
          <w:rFonts w:ascii="Gill Sans MT" w:hAnsi="Gill Sans MT" w:cs="Times New Roman"/>
          <w:b/>
          <w:bCs/>
          <w:highlight w:val="yellow"/>
        </w:rPr>
      </w:pPr>
      <w:r w:rsidRPr="00791A38">
        <w:rPr>
          <w:rFonts w:ascii="Gill Sans MT" w:hAnsi="Gill Sans MT" w:cs="Times New Roman"/>
          <w:noProof/>
          <w:lang w:val="en-US"/>
        </w:rPr>
        <w:drawing>
          <wp:inline distT="0" distB="0" distL="0" distR="0" wp14:anchorId="289D3832" wp14:editId="3281A00B">
            <wp:extent cx="11049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952500"/>
                    </a:xfrm>
                    <a:prstGeom prst="rect">
                      <a:avLst/>
                    </a:prstGeom>
                    <a:noFill/>
                    <a:ln>
                      <a:noFill/>
                    </a:ln>
                  </pic:spPr>
                </pic:pic>
              </a:graphicData>
            </a:graphic>
          </wp:inline>
        </w:drawing>
      </w:r>
    </w:p>
    <w:p w14:paraId="4C47133B" w14:textId="77777777" w:rsidR="00412ABF" w:rsidRPr="00791A38" w:rsidRDefault="00412ABF" w:rsidP="00412ABF">
      <w:pPr>
        <w:spacing w:after="120" w:line="312" w:lineRule="auto"/>
        <w:jc w:val="center"/>
        <w:rPr>
          <w:rFonts w:ascii="Gill Sans MT" w:hAnsi="Gill Sans MT" w:cs="Times New Roman"/>
          <w:b/>
          <w:bCs/>
        </w:rPr>
      </w:pPr>
      <w:r w:rsidRPr="00791A38">
        <w:rPr>
          <w:rFonts w:ascii="Gill Sans MT" w:hAnsi="Gill Sans MT" w:cs="Times New Roman"/>
          <w:b/>
          <w:bCs/>
        </w:rPr>
        <w:t>GOVERNMENT OF NEPAL</w:t>
      </w:r>
    </w:p>
    <w:p w14:paraId="5DB9ABD4" w14:textId="77777777" w:rsidR="00412ABF" w:rsidRPr="00791A38" w:rsidRDefault="00412ABF" w:rsidP="00412ABF">
      <w:pPr>
        <w:spacing w:after="120" w:line="312" w:lineRule="auto"/>
        <w:jc w:val="center"/>
        <w:rPr>
          <w:rFonts w:ascii="Gill Sans MT" w:hAnsi="Gill Sans MT" w:cs="Times New Roman"/>
          <w:b/>
          <w:bCs/>
        </w:rPr>
      </w:pPr>
      <w:r w:rsidRPr="00791A38">
        <w:rPr>
          <w:rFonts w:ascii="Gill Sans MT" w:hAnsi="Gill Sans MT" w:cs="Times New Roman"/>
          <w:b/>
          <w:bCs/>
        </w:rPr>
        <w:t>Ministry of Forest and Environment</w:t>
      </w:r>
    </w:p>
    <w:p w14:paraId="3701C559" w14:textId="77777777" w:rsidR="00412ABF" w:rsidRPr="00791A38" w:rsidRDefault="00412ABF" w:rsidP="00412ABF">
      <w:pPr>
        <w:spacing w:after="120" w:line="312" w:lineRule="auto"/>
        <w:jc w:val="center"/>
        <w:rPr>
          <w:rFonts w:ascii="Gill Sans MT" w:hAnsi="Gill Sans MT" w:cs="Times New Roman"/>
          <w:b/>
          <w:bCs/>
        </w:rPr>
      </w:pPr>
      <w:r w:rsidRPr="00791A38">
        <w:rPr>
          <w:rFonts w:ascii="Gill Sans MT" w:hAnsi="Gill Sans MT" w:cs="Times New Roman"/>
          <w:b/>
          <w:bCs/>
        </w:rPr>
        <w:t xml:space="preserve">Ministry of Industry, Commerce and Supplies </w:t>
      </w:r>
    </w:p>
    <w:p w14:paraId="59FCBF4C" w14:textId="77777777" w:rsidR="00412ABF" w:rsidRPr="00791A38" w:rsidRDefault="00412ABF" w:rsidP="00412ABF">
      <w:pPr>
        <w:spacing w:after="120" w:line="312" w:lineRule="auto"/>
        <w:jc w:val="center"/>
        <w:rPr>
          <w:rFonts w:ascii="Gill Sans MT" w:hAnsi="Gill Sans MT" w:cs="Times New Roman"/>
          <w:b/>
          <w:bCs/>
          <w:highlight w:val="yellow"/>
        </w:rPr>
      </w:pPr>
    </w:p>
    <w:p w14:paraId="3090A219" w14:textId="69D1A6A2" w:rsidR="00412ABF" w:rsidRPr="00964A7A" w:rsidRDefault="236CFEEB" w:rsidP="00964A7A">
      <w:pPr>
        <w:spacing w:after="120"/>
        <w:jc w:val="center"/>
        <w:rPr>
          <w:rFonts w:ascii="Gill Sans MT" w:eastAsia="Gill Sans MT" w:hAnsi="Gill Sans MT" w:cs="Gill Sans MT"/>
          <w:color w:val="000000" w:themeColor="text1"/>
        </w:rPr>
      </w:pPr>
      <w:r w:rsidRPr="0F1D4551">
        <w:rPr>
          <w:rFonts w:ascii="Gill Sans MT" w:eastAsia="Gill Sans MT" w:hAnsi="Gill Sans MT" w:cs="Gill Sans MT"/>
          <w:b/>
          <w:bCs/>
          <w:color w:val="000000" w:themeColor="text1"/>
          <w:lang w:val="en-GB"/>
        </w:rPr>
        <w:t>a</w:t>
      </w:r>
      <w:r w:rsidRPr="00964A7A">
        <w:rPr>
          <w:rFonts w:ascii="Gill Sans MT" w:eastAsia="Gill Sans MT" w:hAnsi="Gill Sans MT" w:cs="Gill Sans MT"/>
          <w:b/>
          <w:bCs/>
          <w:color w:val="000000" w:themeColor="text1"/>
          <w:lang w:val="en-GB"/>
        </w:rPr>
        <w:t>nd</w:t>
      </w:r>
    </w:p>
    <w:p w14:paraId="5043A9E4" w14:textId="5C884655" w:rsidR="00412ABF" w:rsidRPr="00791A38" w:rsidRDefault="236CFEEB" w:rsidP="00964A7A">
      <w:pPr>
        <w:spacing w:after="120" w:line="312" w:lineRule="auto"/>
        <w:jc w:val="center"/>
        <w:rPr>
          <w:rFonts w:ascii="Gill Sans MT" w:eastAsia="Gill Sans MT" w:hAnsi="Gill Sans MT" w:cs="Gill Sans MT"/>
          <w:b/>
          <w:bCs/>
          <w:color w:val="000000" w:themeColor="text1"/>
          <w:sz w:val="28"/>
          <w:szCs w:val="28"/>
          <w:lang w:val="en-GB"/>
        </w:rPr>
      </w:pPr>
      <w:r w:rsidRPr="00964A7A">
        <w:rPr>
          <w:rFonts w:ascii="Gill Sans MT" w:eastAsia="Gill Sans MT" w:hAnsi="Gill Sans MT" w:cs="Gill Sans MT"/>
          <w:b/>
          <w:bCs/>
          <w:color w:val="000000" w:themeColor="text1"/>
          <w:lang w:val="en-GB"/>
        </w:rPr>
        <w:t>Department</w:t>
      </w:r>
      <w:r w:rsidRPr="0F1D4551">
        <w:rPr>
          <w:rFonts w:ascii="Gill Sans MT" w:eastAsia="Gill Sans MT" w:hAnsi="Gill Sans MT" w:cs="Gill Sans MT"/>
          <w:b/>
          <w:bCs/>
          <w:color w:val="000000" w:themeColor="text1"/>
          <w:sz w:val="28"/>
          <w:szCs w:val="28"/>
          <w:lang w:val="en-GB"/>
        </w:rPr>
        <w:t xml:space="preserve"> of Environment</w:t>
      </w:r>
    </w:p>
    <w:p w14:paraId="4ED95D27" w14:textId="77777777" w:rsidR="00412ABF" w:rsidRPr="00791A38" w:rsidRDefault="00412ABF" w:rsidP="00412ABF">
      <w:pPr>
        <w:spacing w:after="120" w:line="312" w:lineRule="auto"/>
        <w:jc w:val="center"/>
        <w:rPr>
          <w:rFonts w:ascii="Gill Sans MT" w:hAnsi="Gill Sans MT" w:cs="Times New Roman"/>
          <w:b/>
          <w:bCs/>
          <w:highlight w:val="yellow"/>
        </w:rPr>
      </w:pPr>
    </w:p>
    <w:p w14:paraId="03D78C65" w14:textId="77777777" w:rsidR="00412ABF" w:rsidRPr="00791A38" w:rsidRDefault="00412ABF" w:rsidP="00412ABF">
      <w:pPr>
        <w:spacing w:after="120" w:line="312" w:lineRule="auto"/>
        <w:jc w:val="center"/>
        <w:rPr>
          <w:rFonts w:ascii="Gill Sans MT" w:hAnsi="Gill Sans MT" w:cs="Times New Roman"/>
          <w:b/>
          <w:bCs/>
        </w:rPr>
      </w:pPr>
      <w:r w:rsidRPr="00791A38">
        <w:rPr>
          <w:rFonts w:ascii="Gill Sans MT" w:hAnsi="Gill Sans MT" w:cs="Times New Roman"/>
          <w:b/>
          <w:bCs/>
        </w:rPr>
        <w:t>Nepal Clean Air and Prosperity (CAP) Project</w:t>
      </w:r>
    </w:p>
    <w:p w14:paraId="7F31AF64" w14:textId="77777777" w:rsidR="00412ABF" w:rsidRPr="00791A38" w:rsidRDefault="00412ABF" w:rsidP="00412ABF">
      <w:pPr>
        <w:spacing w:after="120" w:line="312" w:lineRule="auto"/>
        <w:jc w:val="center"/>
        <w:rPr>
          <w:rFonts w:ascii="Gill Sans MT" w:hAnsi="Gill Sans MT" w:cs="Times New Roman"/>
          <w:b/>
          <w:bCs/>
        </w:rPr>
      </w:pPr>
    </w:p>
    <w:p w14:paraId="30229214" w14:textId="77777777" w:rsidR="00412ABF" w:rsidRPr="00791A38" w:rsidRDefault="00412ABF" w:rsidP="00412ABF">
      <w:pPr>
        <w:spacing w:after="120" w:line="312" w:lineRule="auto"/>
        <w:jc w:val="center"/>
        <w:rPr>
          <w:rFonts w:ascii="Gill Sans MT" w:hAnsi="Gill Sans MT" w:cs="Times New Roman"/>
          <w:b/>
          <w:bCs/>
        </w:rPr>
      </w:pPr>
    </w:p>
    <w:p w14:paraId="394AE1C2" w14:textId="77777777" w:rsidR="00412ABF" w:rsidRPr="00791A38" w:rsidRDefault="00412ABF" w:rsidP="00412ABF">
      <w:pPr>
        <w:spacing w:after="120" w:line="312" w:lineRule="auto"/>
        <w:jc w:val="center"/>
        <w:rPr>
          <w:rFonts w:ascii="Gill Sans MT" w:hAnsi="Gill Sans MT" w:cs="Times New Roman"/>
          <w:b/>
          <w:bCs/>
        </w:rPr>
      </w:pPr>
    </w:p>
    <w:p w14:paraId="08C396D0" w14:textId="77777777" w:rsidR="00412ABF" w:rsidRPr="00791A38" w:rsidRDefault="00412ABF" w:rsidP="00412ABF">
      <w:pPr>
        <w:spacing w:after="120" w:line="312" w:lineRule="auto"/>
        <w:jc w:val="center"/>
        <w:rPr>
          <w:rFonts w:ascii="Gill Sans MT" w:hAnsi="Gill Sans MT" w:cs="Times New Roman"/>
          <w:b/>
          <w:bCs/>
        </w:rPr>
      </w:pPr>
    </w:p>
    <w:p w14:paraId="527D5A0A" w14:textId="77777777" w:rsidR="00412ABF" w:rsidRPr="00791A38" w:rsidRDefault="00412ABF" w:rsidP="00412ABF">
      <w:pPr>
        <w:spacing w:after="120" w:line="312" w:lineRule="auto"/>
        <w:jc w:val="center"/>
        <w:rPr>
          <w:rFonts w:ascii="Gill Sans MT" w:hAnsi="Gill Sans MT" w:cs="Times New Roman"/>
          <w:b/>
          <w:bCs/>
        </w:rPr>
      </w:pPr>
      <w:r w:rsidRPr="00791A38">
        <w:rPr>
          <w:rFonts w:ascii="Gill Sans MT" w:hAnsi="Gill Sans MT" w:cs="Times New Roman"/>
          <w:b/>
          <w:bCs/>
        </w:rPr>
        <w:t>ENVIRONMENTAL AND SOCIAL MANAGEMENT FRAMEWORK (ESMF)</w:t>
      </w:r>
    </w:p>
    <w:p w14:paraId="2DF41F7B" w14:textId="77777777" w:rsidR="00412ABF" w:rsidRPr="00791A38" w:rsidRDefault="00412ABF" w:rsidP="00412ABF">
      <w:pPr>
        <w:spacing w:after="120" w:line="312" w:lineRule="auto"/>
        <w:jc w:val="center"/>
        <w:rPr>
          <w:rFonts w:ascii="Gill Sans MT" w:hAnsi="Gill Sans MT" w:cs="Times New Roman"/>
          <w:b/>
          <w:bCs/>
        </w:rPr>
      </w:pPr>
    </w:p>
    <w:p w14:paraId="0968701A" w14:textId="77777777" w:rsidR="00412ABF" w:rsidRPr="00791A38" w:rsidRDefault="00412ABF" w:rsidP="00412ABF">
      <w:pPr>
        <w:spacing w:after="120" w:line="312" w:lineRule="auto"/>
        <w:jc w:val="center"/>
        <w:rPr>
          <w:rFonts w:ascii="Gill Sans MT" w:hAnsi="Gill Sans MT" w:cs="Times New Roman"/>
          <w:b/>
          <w:bCs/>
        </w:rPr>
      </w:pPr>
    </w:p>
    <w:p w14:paraId="06A154B0" w14:textId="77777777" w:rsidR="00412ABF" w:rsidRPr="00791A38" w:rsidRDefault="00412ABF" w:rsidP="00412ABF">
      <w:pPr>
        <w:spacing w:after="120" w:line="312" w:lineRule="auto"/>
        <w:jc w:val="center"/>
        <w:rPr>
          <w:rFonts w:ascii="Gill Sans MT" w:hAnsi="Gill Sans MT" w:cs="Times New Roman"/>
          <w:b/>
          <w:bCs/>
        </w:rPr>
      </w:pPr>
    </w:p>
    <w:p w14:paraId="763AA319" w14:textId="77777777" w:rsidR="00412ABF" w:rsidRPr="00791A38" w:rsidRDefault="00412ABF" w:rsidP="00412ABF">
      <w:pPr>
        <w:spacing w:after="120" w:line="312" w:lineRule="auto"/>
        <w:jc w:val="center"/>
        <w:rPr>
          <w:rFonts w:ascii="Gill Sans MT" w:hAnsi="Gill Sans MT" w:cs="Times New Roman"/>
          <w:b/>
          <w:bCs/>
        </w:rPr>
      </w:pPr>
    </w:p>
    <w:p w14:paraId="428FFB01" w14:textId="465EF17C" w:rsidR="00412ABF" w:rsidRPr="00791A38" w:rsidRDefault="00B05234" w:rsidP="00412ABF">
      <w:pPr>
        <w:spacing w:after="120" w:line="312" w:lineRule="auto"/>
        <w:jc w:val="center"/>
        <w:rPr>
          <w:rFonts w:ascii="Gill Sans MT" w:hAnsi="Gill Sans MT" w:cs="Times New Roman"/>
          <w:b/>
          <w:bCs/>
        </w:rPr>
      </w:pPr>
      <w:r>
        <w:rPr>
          <w:rFonts w:ascii="Gill Sans MT" w:hAnsi="Gill Sans MT" w:cs="Times New Roman"/>
          <w:b/>
          <w:bCs/>
        </w:rPr>
        <w:t>November</w:t>
      </w:r>
      <w:r w:rsidR="5AF79840" w:rsidRPr="0F1D4551">
        <w:rPr>
          <w:rFonts w:ascii="Gill Sans MT" w:hAnsi="Gill Sans MT" w:cs="Times New Roman"/>
          <w:b/>
          <w:bCs/>
        </w:rPr>
        <w:t xml:space="preserve"> </w:t>
      </w:r>
      <w:r w:rsidR="00E3462F" w:rsidRPr="0F1D4551">
        <w:rPr>
          <w:rFonts w:ascii="Gill Sans MT" w:hAnsi="Gill Sans MT" w:cs="Times New Roman"/>
          <w:b/>
          <w:bCs/>
        </w:rPr>
        <w:t xml:space="preserve"> </w:t>
      </w:r>
      <w:r w:rsidR="00412ABF" w:rsidRPr="0F1D4551">
        <w:rPr>
          <w:rFonts w:ascii="Gill Sans MT" w:hAnsi="Gill Sans MT" w:cs="Times New Roman"/>
          <w:b/>
          <w:bCs/>
        </w:rPr>
        <w:t>2025</w:t>
      </w:r>
    </w:p>
    <w:p w14:paraId="56519D02" w14:textId="1C7FFFA3" w:rsidR="00412ABF" w:rsidRDefault="00412ABF">
      <w:pPr>
        <w:rPr>
          <w:rFonts w:ascii="Gill Sans MT" w:hAnsi="Gill Sans MT" w:cs="Times New Roman"/>
          <w:b/>
          <w:bCs/>
          <w:caps/>
        </w:rPr>
      </w:pPr>
      <w:r>
        <w:rPr>
          <w:rFonts w:ascii="Gill Sans MT" w:hAnsi="Gill Sans MT" w:cs="Times New Roman"/>
        </w:rPr>
        <w:br w:type="page"/>
      </w:r>
    </w:p>
    <w:p w14:paraId="5EF2EBA8" w14:textId="37271D61" w:rsidR="00412ABF" w:rsidRPr="006000F7" w:rsidRDefault="00E3462F" w:rsidP="002813FB">
      <w:pPr>
        <w:pStyle w:val="Heading1"/>
        <w:numPr>
          <w:ilvl w:val="0"/>
          <w:numId w:val="0"/>
        </w:numPr>
        <w:ind w:left="360"/>
      </w:pPr>
      <w:bookmarkStart w:id="0" w:name="_Toc70371663"/>
      <w:bookmarkStart w:id="1" w:name="_Toc211338716"/>
      <w:r w:rsidRPr="006000F7">
        <w:lastRenderedPageBreak/>
        <w:t>EXECUTIVE SUMMARY</w:t>
      </w:r>
      <w:bookmarkEnd w:id="0"/>
      <w:bookmarkEnd w:id="1"/>
    </w:p>
    <w:p w14:paraId="0E97C8E5" w14:textId="77777777" w:rsidR="00076D45" w:rsidRDefault="00076D45" w:rsidP="002F43E1">
      <w:pPr>
        <w:rPr>
          <w:rFonts w:ascii="Gill Sans MT" w:hAnsi="Gill Sans MT"/>
          <w:b/>
          <w:bCs/>
        </w:rPr>
      </w:pPr>
    </w:p>
    <w:p w14:paraId="411DC7D7" w14:textId="77777777" w:rsidR="00E3462F" w:rsidRPr="00C878F0" w:rsidRDefault="00E3462F" w:rsidP="002813FB">
      <w:pPr>
        <w:pStyle w:val="Heading1"/>
      </w:pPr>
      <w:bookmarkStart w:id="2" w:name="_Toc211338717"/>
      <w:r w:rsidRPr="00C878F0">
        <w:t>Background</w:t>
      </w:r>
      <w:bookmarkEnd w:id="2"/>
      <w:r w:rsidRPr="00C878F0">
        <w:t xml:space="preserve"> </w:t>
      </w:r>
    </w:p>
    <w:p w14:paraId="2E884BF0" w14:textId="77777777" w:rsidR="00E3462F" w:rsidRDefault="00E3462F" w:rsidP="003C4BD6">
      <w:pPr>
        <w:spacing w:line="312" w:lineRule="auto"/>
        <w:jc w:val="both"/>
        <w:rPr>
          <w:rFonts w:ascii="Gill Sans MT" w:hAnsi="Gill Sans MT"/>
          <w:iCs/>
        </w:rPr>
      </w:pPr>
      <w:r w:rsidRPr="00FC7589">
        <w:rPr>
          <w:rFonts w:ascii="Gill Sans MT" w:hAnsi="Gill Sans MT"/>
          <w:iCs/>
        </w:rPr>
        <w:t>Air pollution in Nepal has reached alarming levels, primarily driven by outdated technologies, traditional fuel use, and industrial activities, with Kathmandu Valley and the Terai region among the hardest hit. In Nepal, key pollution sources include boilers and furna</w:t>
      </w:r>
      <w:r>
        <w:rPr>
          <w:rFonts w:ascii="Gill Sans MT" w:hAnsi="Gill Sans MT"/>
          <w:iCs/>
        </w:rPr>
        <w:t xml:space="preserve">ces used across various sectors, </w:t>
      </w:r>
      <w:r w:rsidRPr="00FC7589">
        <w:rPr>
          <w:rFonts w:ascii="Gill Sans MT" w:hAnsi="Gill Sans MT"/>
          <w:iCs/>
        </w:rPr>
        <w:t>particularly food and beve</w:t>
      </w:r>
      <w:r>
        <w:rPr>
          <w:rFonts w:ascii="Gill Sans MT" w:hAnsi="Gill Sans MT"/>
          <w:iCs/>
        </w:rPr>
        <w:t xml:space="preserve">rage, textiles, and hospitality, </w:t>
      </w:r>
      <w:r w:rsidRPr="00FC7589">
        <w:rPr>
          <w:rFonts w:ascii="Gill Sans MT" w:hAnsi="Gill Sans MT"/>
          <w:iCs/>
        </w:rPr>
        <w:t>that predominantly rely on biomass fuels like firewood and rice husk.</w:t>
      </w:r>
      <w:r>
        <w:rPr>
          <w:rFonts w:ascii="Gill Sans MT" w:hAnsi="Gill Sans MT"/>
          <w:iCs/>
        </w:rPr>
        <w:t xml:space="preserve"> </w:t>
      </w:r>
    </w:p>
    <w:p w14:paraId="55A24BB3" w14:textId="77777777" w:rsidR="00E3462F" w:rsidRPr="00FC7589" w:rsidRDefault="00E3462F" w:rsidP="003C4BD6">
      <w:pPr>
        <w:spacing w:line="312" w:lineRule="auto"/>
        <w:jc w:val="both"/>
        <w:rPr>
          <w:rFonts w:ascii="Gill Sans MT" w:hAnsi="Gill Sans MT"/>
          <w:iCs/>
        </w:rPr>
      </w:pPr>
      <w:r w:rsidRPr="003C33F3">
        <w:rPr>
          <w:rFonts w:ascii="Gill Sans MT" w:hAnsi="Gill Sans MT"/>
          <w:iCs/>
        </w:rPr>
        <w:t>Nepal initiated ambient air quality monitoring in the early 1990s, expanded it in 2002 with support from the Danish International Development Agency, and re-established efforts following the 2012 National Ambient Air Quality Standards (NAAQS), resulting in 30 monitoring stations and an online portal providing real-time data on particulate matter and select gases. However, further upgrades are needed to monitor all NAAQS parameters, particularly Lead and Benzene, and to expand gaseous pollutant monitoring for effective public health and environmental response strategies.</w:t>
      </w:r>
    </w:p>
    <w:p w14:paraId="61AE9581" w14:textId="77777777" w:rsidR="00E3462F" w:rsidRPr="00554949" w:rsidRDefault="00E3462F" w:rsidP="003C4BD6">
      <w:pPr>
        <w:spacing w:line="312" w:lineRule="auto"/>
        <w:jc w:val="both"/>
        <w:rPr>
          <w:rFonts w:ascii="Gill Sans MT" w:hAnsi="Gill Sans MT"/>
        </w:rPr>
      </w:pPr>
      <w:r w:rsidRPr="00554949">
        <w:rPr>
          <w:rFonts w:ascii="Gill Sans MT" w:hAnsi="Gill Sans MT"/>
        </w:rPr>
        <w:t>The Government of Nepal (GoN), Ministry of Forest and Environment (MoFE) and Ministry of Industry Commerce and Supply (MoICS) with support from the World Bank, is implementing the Nepal Clean Air for Prosperity (CAP) Project to address severe air pollution in the Kathmandu Valley and Terai region.</w:t>
      </w:r>
      <w:r w:rsidRPr="00554949">
        <w:rPr>
          <w:rFonts w:ascii="Gill Sans MT" w:eastAsia="Calibri" w:hAnsi="Gill Sans MT" w:cstheme="minorHAnsi"/>
          <w:color w:val="000000" w:themeColor="text1"/>
        </w:rPr>
        <w:t xml:space="preserve"> </w:t>
      </w:r>
      <w:r w:rsidRPr="00554949">
        <w:rPr>
          <w:rFonts w:ascii="Gill Sans MT" w:hAnsi="Gill Sans MT"/>
        </w:rPr>
        <w:t>The CAP Project's primary objectives are to (1) accelerate and cost-effectively reduce emissions from targeted industrial and commercial sources that are primary contributors to air pollution in the Kathmandu Valley and Terai region and (2) strengthen air quality monitoring, governance, and enforcement in the country. The project focuses on cost-effective emission reductions from key industrial sources that significantly impact public health. Additionally, it aims to enhance air quality monitoring, governance, and enforcement nationwide.</w:t>
      </w:r>
    </w:p>
    <w:p w14:paraId="00FC58D2" w14:textId="77777777" w:rsidR="00E3462F" w:rsidRPr="00554949" w:rsidRDefault="00E3462F" w:rsidP="00E3462F">
      <w:pPr>
        <w:jc w:val="both"/>
        <w:rPr>
          <w:rFonts w:ascii="Gill Sans MT" w:hAnsi="Gill Sans MT"/>
        </w:rPr>
      </w:pPr>
      <w:r w:rsidRPr="00554949">
        <w:rPr>
          <w:rFonts w:ascii="Gill Sans MT" w:hAnsi="Gill Sans MT"/>
        </w:rPr>
        <w:t xml:space="preserve">The project will have the following four core components: </w:t>
      </w:r>
    </w:p>
    <w:p w14:paraId="6BE825B7" w14:textId="79F88A95" w:rsidR="00E3462F" w:rsidRPr="002A09D4" w:rsidRDefault="00E3462F" w:rsidP="00E3462F">
      <w:pPr>
        <w:spacing w:line="312" w:lineRule="auto"/>
        <w:jc w:val="both"/>
        <w:rPr>
          <w:rFonts w:ascii="Gill Sans MT" w:hAnsi="Gill Sans MT"/>
          <w:lang w:bidi="ne-NP"/>
        </w:rPr>
      </w:pPr>
      <w:r w:rsidRPr="00A966EB">
        <w:rPr>
          <w:rFonts w:ascii="Gill Sans MT" w:hAnsi="Gill Sans MT"/>
        </w:rPr>
        <w:t>Component</w:t>
      </w:r>
      <w:r w:rsidRPr="00A966EB">
        <w:rPr>
          <w:rFonts w:ascii="Gill Sans MT" w:hAnsi="Gill Sans MT"/>
          <w:lang w:bidi="ne-NP"/>
        </w:rPr>
        <w:t xml:space="preserve"> 1: </w:t>
      </w:r>
      <w:r w:rsidR="002A09D4">
        <w:rPr>
          <w:rFonts w:ascii="Gill Sans MT" w:hAnsi="Gill Sans MT"/>
          <w:lang w:bidi="ne-NP"/>
        </w:rPr>
        <w:t>Adopting cleaner production technologies to reduce PM</w:t>
      </w:r>
      <w:r w:rsidR="002A09D4" w:rsidRPr="002A09D4">
        <w:rPr>
          <w:rFonts w:ascii="Gill Sans MT" w:hAnsi="Gill Sans MT"/>
          <w:vertAlign w:val="subscript"/>
          <w:lang w:bidi="ne-NP"/>
        </w:rPr>
        <w:t>2.5</w:t>
      </w:r>
      <w:r w:rsidR="002A09D4">
        <w:rPr>
          <w:rFonts w:ascii="Gill Sans MT" w:hAnsi="Gill Sans MT"/>
          <w:vertAlign w:val="subscript"/>
          <w:lang w:bidi="ne-NP"/>
        </w:rPr>
        <w:t xml:space="preserve">  </w:t>
      </w:r>
      <w:r w:rsidR="002A09D4">
        <w:rPr>
          <w:rFonts w:ascii="Gill Sans MT" w:hAnsi="Gill Sans MT"/>
          <w:lang w:bidi="ne-NP"/>
        </w:rPr>
        <w:t>emissions</w:t>
      </w:r>
    </w:p>
    <w:p w14:paraId="43FBBB82" w14:textId="0726C0D9" w:rsidR="00E3462F" w:rsidRPr="00A966EB" w:rsidRDefault="00E3462F" w:rsidP="00E3462F">
      <w:pPr>
        <w:spacing w:line="312" w:lineRule="auto"/>
        <w:jc w:val="both"/>
        <w:rPr>
          <w:rFonts w:ascii="Gill Sans MT" w:hAnsi="Gill Sans MT"/>
          <w:lang w:bidi="ne-NP"/>
        </w:rPr>
      </w:pPr>
      <w:r w:rsidRPr="00A966EB">
        <w:rPr>
          <w:rFonts w:ascii="Gill Sans MT" w:hAnsi="Gill Sans MT"/>
          <w:bCs/>
          <w:lang w:bidi="ne-NP"/>
        </w:rPr>
        <w:t>Component</w:t>
      </w:r>
      <w:r w:rsidRPr="00A966EB">
        <w:rPr>
          <w:rFonts w:ascii="Gill Sans MT" w:hAnsi="Gill Sans MT"/>
          <w:lang w:bidi="ne-NP"/>
        </w:rPr>
        <w:t xml:space="preserve"> 2: </w:t>
      </w:r>
      <w:r w:rsidR="002A09D4">
        <w:rPr>
          <w:rFonts w:ascii="Gill Sans MT" w:hAnsi="Gill Sans MT"/>
          <w:lang w:bidi="ne-NP"/>
        </w:rPr>
        <w:t xml:space="preserve"> Strengthening a</w:t>
      </w:r>
      <w:r w:rsidRPr="00A966EB">
        <w:rPr>
          <w:rFonts w:ascii="Gill Sans MT" w:hAnsi="Gill Sans MT"/>
          <w:lang w:bidi="ne-NP"/>
        </w:rPr>
        <w:t>ir quality monitoring, policy setting, enforcement capacity, and regional cooperation</w:t>
      </w:r>
    </w:p>
    <w:p w14:paraId="2B5555C0" w14:textId="77777777" w:rsidR="00E3462F" w:rsidRPr="00A966EB" w:rsidRDefault="00E3462F" w:rsidP="00E3462F">
      <w:pPr>
        <w:spacing w:line="312" w:lineRule="auto"/>
        <w:jc w:val="both"/>
        <w:rPr>
          <w:rFonts w:ascii="Gill Sans MT" w:hAnsi="Gill Sans MT"/>
          <w:bCs/>
          <w:lang w:bidi="ne-NP"/>
        </w:rPr>
      </w:pPr>
      <w:r w:rsidRPr="00A966EB">
        <w:rPr>
          <w:rFonts w:ascii="Gill Sans MT" w:hAnsi="Gill Sans MT" w:cstheme="minorHAnsi"/>
          <w:bCs/>
        </w:rPr>
        <w:t>Component</w:t>
      </w:r>
      <w:r w:rsidRPr="00A966EB">
        <w:rPr>
          <w:rFonts w:ascii="Gill Sans MT" w:hAnsi="Gill Sans MT"/>
          <w:bCs/>
          <w:lang w:bidi="ne-NP"/>
        </w:rPr>
        <w:t xml:space="preserve"> 3. Project management, monitoring, and capacity building</w:t>
      </w:r>
    </w:p>
    <w:p w14:paraId="03C77355" w14:textId="77777777" w:rsidR="00E3462F" w:rsidRPr="00A966EB" w:rsidRDefault="00E3462F" w:rsidP="00E3462F">
      <w:pPr>
        <w:spacing w:line="312" w:lineRule="auto"/>
        <w:jc w:val="both"/>
        <w:rPr>
          <w:rFonts w:ascii="Gill Sans MT" w:hAnsi="Gill Sans MT"/>
        </w:rPr>
      </w:pPr>
      <w:r w:rsidRPr="00A966EB">
        <w:rPr>
          <w:rFonts w:ascii="Gill Sans MT" w:hAnsi="Gill Sans MT"/>
          <w:bCs/>
        </w:rPr>
        <w:t>Component 4.</w:t>
      </w:r>
      <w:r w:rsidRPr="00A966EB">
        <w:rPr>
          <w:rFonts w:ascii="Gill Sans MT" w:hAnsi="Gill Sans MT"/>
          <w:lang w:bidi="ne-NP"/>
        </w:rPr>
        <w:t xml:space="preserve"> </w:t>
      </w:r>
      <w:r w:rsidRPr="00A966EB">
        <w:rPr>
          <w:rFonts w:ascii="Gill Sans MT" w:hAnsi="Gill Sans MT"/>
          <w:bCs/>
          <w:lang w:bidi="ne-NP"/>
        </w:rPr>
        <w:t>Contingency emergency response component (CERC)</w:t>
      </w:r>
      <w:r w:rsidRPr="00A966EB">
        <w:rPr>
          <w:rFonts w:ascii="Gill Sans MT" w:hAnsi="Gill Sans MT"/>
          <w:lang w:bidi="ne-NP"/>
        </w:rPr>
        <w:t>.</w:t>
      </w:r>
      <w:r w:rsidRPr="00A966EB">
        <w:rPr>
          <w:rFonts w:ascii="Gill Sans MT" w:hAnsi="Gill Sans MT" w:cstheme="minorHAnsi"/>
        </w:rPr>
        <w:t xml:space="preserve"> </w:t>
      </w:r>
    </w:p>
    <w:p w14:paraId="3C61C7C9" w14:textId="77777777" w:rsidR="00E3462F" w:rsidRPr="000E2223" w:rsidRDefault="00E3462F" w:rsidP="002813FB">
      <w:pPr>
        <w:pStyle w:val="Heading1"/>
      </w:pPr>
      <w:bookmarkStart w:id="3" w:name="_Toc211338718"/>
      <w:r w:rsidRPr="000E2223">
        <w:t>Environmental and Social Management Framework (ESMF)</w:t>
      </w:r>
      <w:bookmarkEnd w:id="3"/>
    </w:p>
    <w:p w14:paraId="0E3A42AA" w14:textId="77777777" w:rsidR="00E3462F" w:rsidRDefault="00E3462F" w:rsidP="000B4FA4">
      <w:pPr>
        <w:spacing w:line="312" w:lineRule="auto"/>
        <w:jc w:val="both"/>
        <w:rPr>
          <w:rFonts w:ascii="Gill Sans MT" w:hAnsi="Gill Sans MT"/>
        </w:rPr>
      </w:pPr>
      <w:r w:rsidRPr="00554949">
        <w:rPr>
          <w:rFonts w:ascii="Gill Sans MT" w:hAnsi="Gill Sans MT"/>
        </w:rPr>
        <w:t xml:space="preserve">This Environmental and Social Management Framework (ESMF) sets out the policies and procedures for managing the Environmental and Social (E&amp;S) risks and impacts of the project activities when specific interventions and locations under the project are not identified and their specific impacts are not known </w:t>
      </w:r>
      <w:r w:rsidRPr="00554949">
        <w:rPr>
          <w:rFonts w:ascii="Gill Sans MT" w:hAnsi="Gill Sans MT"/>
        </w:rPr>
        <w:lastRenderedPageBreak/>
        <w:t>during project design and preparation. This report has been prepared in accordance with the World Bank Environmental and Social Framework (ESF) including ten Environmental and Social Standards (ESS). The scope of the assessment and framework will cover seven (ESS1, 2, 3, 4, 7, 9 and 10) of the World Bank's Environmental and Social Standards (ESS) listed below.</w:t>
      </w:r>
    </w:p>
    <w:p w14:paraId="6C1C22A9" w14:textId="77777777" w:rsidR="00E3462F" w:rsidRDefault="00E3462F" w:rsidP="00E3462F">
      <w:pPr>
        <w:jc w:val="both"/>
        <w:rPr>
          <w:rFonts w:ascii="Gill Sans MT" w:hAnsi="Gill Sans MT"/>
        </w:rPr>
      </w:pPr>
    </w:p>
    <w:p w14:paraId="0E6AA25C" w14:textId="77777777" w:rsidR="00E3462F" w:rsidRPr="00554949" w:rsidRDefault="00E3462F" w:rsidP="002813FB">
      <w:pPr>
        <w:pStyle w:val="Heading2"/>
      </w:pPr>
      <w:bookmarkStart w:id="4" w:name="_Toc211338719"/>
      <w:r w:rsidRPr="00FC7F94">
        <w:t>Applicability of the World Bank Environmental and Social Standards</w:t>
      </w:r>
      <w:bookmarkEnd w:id="4"/>
    </w:p>
    <w:tbl>
      <w:tblPr>
        <w:tblStyle w:val="TableGrid"/>
        <w:tblpPr w:leftFromText="180" w:rightFromText="180" w:vertAnchor="text" w:tblpY="1"/>
        <w:tblOverlap w:val="never"/>
        <w:tblW w:w="10131" w:type="dxa"/>
        <w:tblLayout w:type="fixed"/>
        <w:tblLook w:val="04A0" w:firstRow="1" w:lastRow="0" w:firstColumn="1" w:lastColumn="0" w:noHBand="0" w:noVBand="1"/>
      </w:tblPr>
      <w:tblGrid>
        <w:gridCol w:w="2695"/>
        <w:gridCol w:w="1243"/>
        <w:gridCol w:w="6193"/>
      </w:tblGrid>
      <w:tr w:rsidR="00E3462F" w:rsidRPr="00A966EB" w14:paraId="49F2B676" w14:textId="77777777" w:rsidTr="36E94225">
        <w:trPr>
          <w:trHeight w:val="458"/>
          <w:tblHeader/>
        </w:trPr>
        <w:tc>
          <w:tcPr>
            <w:tcW w:w="2695" w:type="dxa"/>
          </w:tcPr>
          <w:p w14:paraId="2BE36BBB" w14:textId="77777777" w:rsidR="00E3462F" w:rsidRPr="00A966EB" w:rsidRDefault="00E3462F" w:rsidP="002813FB">
            <w:pPr>
              <w:spacing w:after="120" w:line="312" w:lineRule="auto"/>
              <w:jc w:val="center"/>
              <w:rPr>
                <w:rFonts w:ascii="Gill Sans MT" w:hAnsi="Gill Sans MT"/>
                <w:b/>
                <w:bCs/>
                <w:sz w:val="20"/>
                <w:szCs w:val="20"/>
              </w:rPr>
            </w:pPr>
            <w:r w:rsidRPr="00A966EB">
              <w:rPr>
                <w:rFonts w:ascii="Gill Sans MT" w:hAnsi="Gill Sans MT"/>
                <w:b/>
                <w:bCs/>
                <w:sz w:val="20"/>
                <w:szCs w:val="20"/>
              </w:rPr>
              <w:t>WB ESS</w:t>
            </w:r>
          </w:p>
        </w:tc>
        <w:tc>
          <w:tcPr>
            <w:tcW w:w="1243" w:type="dxa"/>
          </w:tcPr>
          <w:p w14:paraId="4EA8A346" w14:textId="77777777" w:rsidR="00E3462F" w:rsidRPr="00A966EB" w:rsidRDefault="00E3462F" w:rsidP="002813FB">
            <w:pPr>
              <w:spacing w:after="120" w:line="312" w:lineRule="auto"/>
              <w:jc w:val="center"/>
              <w:rPr>
                <w:rFonts w:ascii="Gill Sans MT" w:hAnsi="Gill Sans MT"/>
                <w:b/>
                <w:bCs/>
                <w:sz w:val="20"/>
                <w:szCs w:val="20"/>
              </w:rPr>
            </w:pPr>
            <w:r w:rsidRPr="00A966EB">
              <w:rPr>
                <w:rFonts w:ascii="Gill Sans MT" w:hAnsi="Gill Sans MT"/>
                <w:b/>
                <w:bCs/>
                <w:sz w:val="20"/>
                <w:szCs w:val="20"/>
              </w:rPr>
              <w:t>Relevance</w:t>
            </w:r>
          </w:p>
        </w:tc>
        <w:tc>
          <w:tcPr>
            <w:tcW w:w="6193" w:type="dxa"/>
          </w:tcPr>
          <w:p w14:paraId="368C9311" w14:textId="77777777" w:rsidR="00E3462F" w:rsidRPr="00A966EB" w:rsidRDefault="00E3462F" w:rsidP="002813FB">
            <w:pPr>
              <w:spacing w:after="120" w:line="312" w:lineRule="auto"/>
              <w:jc w:val="center"/>
              <w:rPr>
                <w:rFonts w:ascii="Gill Sans MT" w:hAnsi="Gill Sans MT"/>
                <w:b/>
                <w:bCs/>
                <w:sz w:val="20"/>
                <w:szCs w:val="20"/>
              </w:rPr>
            </w:pPr>
            <w:r w:rsidRPr="00A966EB">
              <w:rPr>
                <w:rFonts w:ascii="Gill Sans MT" w:hAnsi="Gill Sans MT"/>
                <w:b/>
                <w:bCs/>
                <w:sz w:val="20"/>
                <w:szCs w:val="20"/>
              </w:rPr>
              <w:t>Overview of Relevance to ESS</w:t>
            </w:r>
          </w:p>
        </w:tc>
      </w:tr>
      <w:tr w:rsidR="00E3462F" w:rsidRPr="00A966EB" w14:paraId="676D10E5" w14:textId="77777777" w:rsidTr="36E94225">
        <w:tc>
          <w:tcPr>
            <w:tcW w:w="2695" w:type="dxa"/>
          </w:tcPr>
          <w:p w14:paraId="7F4EAB0C"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ESS 1: Assessment and management of environmental and social risks and impacts</w:t>
            </w:r>
          </w:p>
        </w:tc>
        <w:tc>
          <w:tcPr>
            <w:tcW w:w="1243" w:type="dxa"/>
          </w:tcPr>
          <w:p w14:paraId="0804F7EE"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Relevant</w:t>
            </w:r>
          </w:p>
        </w:tc>
        <w:tc>
          <w:tcPr>
            <w:tcW w:w="6193" w:type="dxa"/>
          </w:tcPr>
          <w:p w14:paraId="41A80FA5" w14:textId="77777777" w:rsidR="00E3462F" w:rsidRPr="00A966EB" w:rsidRDefault="00E3462F" w:rsidP="002813FB">
            <w:pPr>
              <w:spacing w:after="120" w:line="312" w:lineRule="auto"/>
              <w:rPr>
                <w:rFonts w:ascii="Gill Sans MT" w:hAnsi="Gill Sans MT"/>
                <w:sz w:val="20"/>
                <w:szCs w:val="20"/>
              </w:rPr>
            </w:pPr>
            <w:r w:rsidRPr="003C147A">
              <w:rPr>
                <w:rFonts w:ascii="Gill Sans MT" w:hAnsi="Gill Sans MT"/>
                <w:sz w:val="20"/>
                <w:szCs w:val="20"/>
              </w:rPr>
              <w:t>Project activities include civil works, replacement of boilers, furnaces, and kilns, upgrading of air quality monitoring stations, and establishment of an environmental laboratory, all of which may pose potential environmental and social risks</w:t>
            </w:r>
          </w:p>
        </w:tc>
      </w:tr>
      <w:tr w:rsidR="00E3462F" w:rsidRPr="00A966EB" w14:paraId="69E2E2CB" w14:textId="77777777" w:rsidTr="36E94225">
        <w:tc>
          <w:tcPr>
            <w:tcW w:w="2695" w:type="dxa"/>
          </w:tcPr>
          <w:p w14:paraId="5E2E06DE"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ESS 2: Labor and working conditions</w:t>
            </w:r>
          </w:p>
        </w:tc>
        <w:tc>
          <w:tcPr>
            <w:tcW w:w="1243" w:type="dxa"/>
          </w:tcPr>
          <w:p w14:paraId="26CA5F25"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Relevant</w:t>
            </w:r>
          </w:p>
        </w:tc>
        <w:tc>
          <w:tcPr>
            <w:tcW w:w="6193" w:type="dxa"/>
          </w:tcPr>
          <w:p w14:paraId="3CB0E8E1" w14:textId="77777777" w:rsidR="00E3462F" w:rsidRPr="00A966EB" w:rsidRDefault="00E3462F" w:rsidP="002813FB">
            <w:pPr>
              <w:spacing w:after="120" w:line="312" w:lineRule="auto"/>
              <w:rPr>
                <w:rFonts w:ascii="Gill Sans MT" w:hAnsi="Gill Sans MT"/>
                <w:sz w:val="20"/>
                <w:szCs w:val="20"/>
              </w:rPr>
            </w:pPr>
            <w:r w:rsidRPr="0027456E">
              <w:rPr>
                <w:rFonts w:ascii="Gill Sans MT" w:hAnsi="Gill Sans MT"/>
                <w:sz w:val="20"/>
                <w:szCs w:val="20"/>
              </w:rPr>
              <w:t>This standard will be applicable to all project workers, including contractors, consultants, and government employees involved in the project. However, labour influx is not anticipated, as most workers are expected to already be engaged in industry operations under Component 1, while Component 2 will require only a small number of workers for a limited period</w:t>
            </w:r>
            <w:r w:rsidRPr="00A966EB">
              <w:rPr>
                <w:rFonts w:ascii="Gill Sans MT" w:hAnsi="Gill Sans MT"/>
                <w:sz w:val="20"/>
                <w:szCs w:val="20"/>
              </w:rPr>
              <w:t xml:space="preserve">.  </w:t>
            </w:r>
          </w:p>
        </w:tc>
      </w:tr>
      <w:tr w:rsidR="00E3462F" w:rsidRPr="00A966EB" w14:paraId="63D9F6E9" w14:textId="77777777" w:rsidTr="36E94225">
        <w:tc>
          <w:tcPr>
            <w:tcW w:w="2695" w:type="dxa"/>
          </w:tcPr>
          <w:p w14:paraId="40236488"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ESS  3:  Resource efficiency and pollution prevention and management</w:t>
            </w:r>
          </w:p>
        </w:tc>
        <w:tc>
          <w:tcPr>
            <w:tcW w:w="1243" w:type="dxa"/>
          </w:tcPr>
          <w:p w14:paraId="28D486A1"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Relevant</w:t>
            </w:r>
          </w:p>
        </w:tc>
        <w:tc>
          <w:tcPr>
            <w:tcW w:w="6193" w:type="dxa"/>
          </w:tcPr>
          <w:p w14:paraId="7C3DA46D" w14:textId="77777777" w:rsidR="00E3462F" w:rsidRPr="00A966EB" w:rsidRDefault="00E3462F" w:rsidP="002813FB">
            <w:pPr>
              <w:spacing w:after="120" w:line="312" w:lineRule="auto"/>
              <w:rPr>
                <w:rFonts w:ascii="Gill Sans MT" w:hAnsi="Gill Sans MT"/>
                <w:sz w:val="20"/>
                <w:szCs w:val="20"/>
              </w:rPr>
            </w:pPr>
            <w:r w:rsidRPr="0027456E">
              <w:rPr>
                <w:rFonts w:ascii="Gill Sans MT" w:hAnsi="Gill Sans MT"/>
                <w:sz w:val="20"/>
                <w:szCs w:val="20"/>
              </w:rPr>
              <w:t>This standard will apply due to the potential for air and water pollution from demolition activities and refractory waste under Component 1, as well as possible waste generated from the operation of air quality monitoring stations</w:t>
            </w:r>
            <w:r>
              <w:rPr>
                <w:rFonts w:ascii="Gill Sans MT" w:hAnsi="Gill Sans MT"/>
                <w:sz w:val="20"/>
                <w:szCs w:val="20"/>
              </w:rPr>
              <w:t xml:space="preserve"> and laboratory</w:t>
            </w:r>
            <w:r w:rsidRPr="0027456E">
              <w:rPr>
                <w:rFonts w:ascii="Gill Sans MT" w:hAnsi="Gill Sans MT"/>
                <w:sz w:val="20"/>
                <w:szCs w:val="20"/>
              </w:rPr>
              <w:t xml:space="preserve"> under Component 2</w:t>
            </w:r>
          </w:p>
        </w:tc>
      </w:tr>
      <w:tr w:rsidR="00E3462F" w:rsidRPr="00A966EB" w14:paraId="38F9841E" w14:textId="77777777" w:rsidTr="36E94225">
        <w:tc>
          <w:tcPr>
            <w:tcW w:w="2695" w:type="dxa"/>
          </w:tcPr>
          <w:p w14:paraId="3BE238AA"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ESS 4: Community health and safety</w:t>
            </w:r>
          </w:p>
        </w:tc>
        <w:tc>
          <w:tcPr>
            <w:tcW w:w="1243" w:type="dxa"/>
          </w:tcPr>
          <w:p w14:paraId="70A49A70"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Relevant</w:t>
            </w:r>
          </w:p>
        </w:tc>
        <w:tc>
          <w:tcPr>
            <w:tcW w:w="6193" w:type="dxa"/>
          </w:tcPr>
          <w:p w14:paraId="75C59BDE" w14:textId="77777777" w:rsidR="00E3462F" w:rsidRPr="00A966EB" w:rsidRDefault="00E3462F" w:rsidP="002813FB">
            <w:pPr>
              <w:spacing w:after="120" w:line="312" w:lineRule="auto"/>
              <w:rPr>
                <w:rFonts w:ascii="Gill Sans MT" w:hAnsi="Gill Sans MT"/>
                <w:sz w:val="20"/>
                <w:szCs w:val="20"/>
              </w:rPr>
            </w:pPr>
            <w:r w:rsidRPr="00FC5DBA">
              <w:rPr>
                <w:rFonts w:ascii="Gill Sans MT" w:hAnsi="Gill Sans MT"/>
                <w:sz w:val="20"/>
                <w:szCs w:val="20"/>
              </w:rPr>
              <w:t xml:space="preserve">Boiler and furnace replacements will be carried out in-situ, and the air quality monitoring stations are expected to pose minimal community health risks. However, areas adjacent to </w:t>
            </w:r>
            <w:r>
              <w:rPr>
                <w:rFonts w:ascii="Gill Sans MT" w:hAnsi="Gill Sans MT"/>
                <w:sz w:val="20"/>
                <w:szCs w:val="20"/>
              </w:rPr>
              <w:t>industries and AQMS</w:t>
            </w:r>
            <w:r w:rsidRPr="00FC5DBA">
              <w:rPr>
                <w:rFonts w:ascii="Gill Sans MT" w:hAnsi="Gill Sans MT"/>
                <w:sz w:val="20"/>
                <w:szCs w:val="20"/>
              </w:rPr>
              <w:t xml:space="preserve"> may be used for storage and transportation activities, which could have limited impacts on nearby communities and the surrounding environment. Therefore, as a precautionary measure, this standard has been considered relevant</w:t>
            </w:r>
            <w:r>
              <w:rPr>
                <w:rFonts w:ascii="Gill Sans MT" w:hAnsi="Gill Sans MT"/>
                <w:sz w:val="20"/>
                <w:szCs w:val="20"/>
              </w:rPr>
              <w:t>.</w:t>
            </w:r>
          </w:p>
        </w:tc>
      </w:tr>
      <w:tr w:rsidR="00E3462F" w:rsidRPr="00A966EB" w14:paraId="7A2E5E76" w14:textId="77777777" w:rsidTr="36E94225">
        <w:tc>
          <w:tcPr>
            <w:tcW w:w="2695" w:type="dxa"/>
          </w:tcPr>
          <w:p w14:paraId="574E3F19"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ESS5: Land acquisition, restrictions on land use and involuntary resettlement</w:t>
            </w:r>
          </w:p>
        </w:tc>
        <w:tc>
          <w:tcPr>
            <w:tcW w:w="1243" w:type="dxa"/>
          </w:tcPr>
          <w:p w14:paraId="6FD797DE"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Not Relevant</w:t>
            </w:r>
          </w:p>
        </w:tc>
        <w:tc>
          <w:tcPr>
            <w:tcW w:w="6193" w:type="dxa"/>
          </w:tcPr>
          <w:p w14:paraId="3CEA0E2B"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 xml:space="preserve">The project does not include activities that would require land acquisition, leading to the physical or economic displacement of the people. </w:t>
            </w:r>
          </w:p>
        </w:tc>
      </w:tr>
      <w:tr w:rsidR="00E3462F" w:rsidRPr="00A966EB" w14:paraId="5693870E" w14:textId="77777777" w:rsidTr="36E94225">
        <w:tc>
          <w:tcPr>
            <w:tcW w:w="2695" w:type="dxa"/>
          </w:tcPr>
          <w:p w14:paraId="5FEAC2B6"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ESS6: Biodiversity Conservation and Sustainable Management of Living Natural Resources</w:t>
            </w:r>
          </w:p>
        </w:tc>
        <w:tc>
          <w:tcPr>
            <w:tcW w:w="1243" w:type="dxa"/>
          </w:tcPr>
          <w:p w14:paraId="4C3CA50C"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Not Relevant</w:t>
            </w:r>
          </w:p>
        </w:tc>
        <w:tc>
          <w:tcPr>
            <w:tcW w:w="6193" w:type="dxa"/>
          </w:tcPr>
          <w:p w14:paraId="4D948A89"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The project activities, will be constructed in existing premises and is not anticipated to affect or involve any impacts on biodiversity or natural resources.</w:t>
            </w:r>
          </w:p>
        </w:tc>
      </w:tr>
      <w:tr w:rsidR="00E3462F" w:rsidRPr="00A966EB" w14:paraId="3B2017E7" w14:textId="77777777" w:rsidTr="36E94225">
        <w:tc>
          <w:tcPr>
            <w:tcW w:w="2695" w:type="dxa"/>
          </w:tcPr>
          <w:p w14:paraId="74B10364"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 xml:space="preserve">ESS 7: Indigenous Peoples/Sub-Saharan African Historically </w:t>
            </w:r>
            <w:r w:rsidRPr="00A966EB">
              <w:rPr>
                <w:rFonts w:ascii="Gill Sans MT" w:hAnsi="Gill Sans MT"/>
                <w:sz w:val="20"/>
                <w:szCs w:val="20"/>
              </w:rPr>
              <w:lastRenderedPageBreak/>
              <w:t>Underserved Traditional Local Communities</w:t>
            </w:r>
          </w:p>
        </w:tc>
        <w:tc>
          <w:tcPr>
            <w:tcW w:w="1243" w:type="dxa"/>
          </w:tcPr>
          <w:p w14:paraId="45DC1554"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lastRenderedPageBreak/>
              <w:t>Relevant</w:t>
            </w:r>
          </w:p>
        </w:tc>
        <w:tc>
          <w:tcPr>
            <w:tcW w:w="6193" w:type="dxa"/>
          </w:tcPr>
          <w:p w14:paraId="272B170D" w14:textId="21D9E0E7" w:rsidR="00E3462F" w:rsidRPr="00A966EB" w:rsidRDefault="05838965" w:rsidP="002813FB">
            <w:pPr>
              <w:spacing w:after="120" w:line="312" w:lineRule="auto"/>
              <w:rPr>
                <w:rFonts w:ascii="Gill Sans MT" w:hAnsi="Gill Sans MT"/>
                <w:sz w:val="20"/>
                <w:szCs w:val="20"/>
              </w:rPr>
            </w:pPr>
            <w:r w:rsidRPr="36E94225">
              <w:rPr>
                <w:rFonts w:ascii="Gill Sans MT" w:hAnsi="Gill Sans MT"/>
                <w:sz w:val="20"/>
                <w:szCs w:val="20"/>
              </w:rPr>
              <w:t xml:space="preserve">The project will be implemented in Kathmandu Valley and the Terai region where Indigenous groups reside. </w:t>
            </w:r>
            <w:r w:rsidR="00E3462F" w:rsidRPr="36E94225">
              <w:rPr>
                <w:rFonts w:ascii="Gill Sans MT" w:hAnsi="Gill Sans MT"/>
                <w:sz w:val="20"/>
                <w:szCs w:val="20"/>
              </w:rPr>
              <w:t xml:space="preserve">The project is unlikely to cause </w:t>
            </w:r>
            <w:r w:rsidR="00E3462F" w:rsidRPr="36E94225">
              <w:rPr>
                <w:rFonts w:ascii="Gill Sans MT" w:hAnsi="Gill Sans MT"/>
                <w:sz w:val="20"/>
                <w:szCs w:val="20"/>
              </w:rPr>
              <w:lastRenderedPageBreak/>
              <w:t>adverse impacts on indigenous peoples, as it does not involve land acquisition, restrictions on land use, or leasing of land owned by indigenous communities. However, there is a potential risk of excluding indigenous peoples, such as indigenous-owned enterprises or workers, from project benefits. Therefore, as a precautionary measure, this standard has been considered relevant.</w:t>
            </w:r>
          </w:p>
        </w:tc>
      </w:tr>
      <w:tr w:rsidR="00E3462F" w:rsidRPr="00A966EB" w14:paraId="262FB724" w14:textId="77777777" w:rsidTr="36E94225">
        <w:tc>
          <w:tcPr>
            <w:tcW w:w="2695" w:type="dxa"/>
          </w:tcPr>
          <w:p w14:paraId="5941CC03"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lastRenderedPageBreak/>
              <w:t>ESS8: Cultural Heritage</w:t>
            </w:r>
          </w:p>
        </w:tc>
        <w:tc>
          <w:tcPr>
            <w:tcW w:w="1243" w:type="dxa"/>
          </w:tcPr>
          <w:p w14:paraId="4C3C79CA"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Not Relevant</w:t>
            </w:r>
          </w:p>
        </w:tc>
        <w:tc>
          <w:tcPr>
            <w:tcW w:w="6193" w:type="dxa"/>
          </w:tcPr>
          <w:p w14:paraId="47190709" w14:textId="0B0D768E"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 xml:space="preserve">The project will support the improvement of existing </w:t>
            </w:r>
            <w:r w:rsidR="00CE34E3" w:rsidRPr="00A966EB">
              <w:rPr>
                <w:rFonts w:ascii="Gill Sans MT" w:hAnsi="Gill Sans MT"/>
                <w:sz w:val="20"/>
                <w:szCs w:val="20"/>
              </w:rPr>
              <w:t>facilities;</w:t>
            </w:r>
            <w:r w:rsidRPr="00A966EB">
              <w:rPr>
                <w:rFonts w:ascii="Gill Sans MT" w:hAnsi="Gill Sans MT"/>
                <w:sz w:val="20"/>
                <w:szCs w:val="20"/>
              </w:rPr>
              <w:t xml:space="preserve"> this is not considered relevant.</w:t>
            </w:r>
          </w:p>
        </w:tc>
      </w:tr>
      <w:tr w:rsidR="00E3462F" w:rsidRPr="00A966EB" w14:paraId="4D0D36A1" w14:textId="77777777" w:rsidTr="36E94225">
        <w:tc>
          <w:tcPr>
            <w:tcW w:w="2695" w:type="dxa"/>
          </w:tcPr>
          <w:p w14:paraId="0F91B5E0"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ESS9: Financial Intermediaries</w:t>
            </w:r>
          </w:p>
          <w:p w14:paraId="63FB0506"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(FIs)</w:t>
            </w:r>
          </w:p>
        </w:tc>
        <w:tc>
          <w:tcPr>
            <w:tcW w:w="1243" w:type="dxa"/>
          </w:tcPr>
          <w:p w14:paraId="2FFCAF4B"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Relevant</w:t>
            </w:r>
          </w:p>
        </w:tc>
        <w:tc>
          <w:tcPr>
            <w:tcW w:w="6193" w:type="dxa"/>
          </w:tcPr>
          <w:p w14:paraId="0BDD8A3E" w14:textId="75A82B9A" w:rsidR="00E3462F" w:rsidRPr="00A966EB" w:rsidRDefault="00E3462F" w:rsidP="002813FB">
            <w:pPr>
              <w:spacing w:after="120" w:line="312" w:lineRule="auto"/>
              <w:rPr>
                <w:rFonts w:ascii="Gill Sans MT" w:hAnsi="Gill Sans MT"/>
                <w:color w:val="FF0000"/>
                <w:sz w:val="20"/>
                <w:szCs w:val="20"/>
                <w:highlight w:val="yellow"/>
              </w:rPr>
            </w:pPr>
            <w:r w:rsidRPr="00A966EB">
              <w:rPr>
                <w:rFonts w:ascii="Gill Sans MT" w:hAnsi="Gill Sans MT"/>
                <w:color w:val="000000" w:themeColor="text1"/>
                <w:sz w:val="20"/>
                <w:szCs w:val="20"/>
              </w:rPr>
              <w:t xml:space="preserve">Component 1 </w:t>
            </w:r>
            <w:r w:rsidR="00B040D9">
              <w:rPr>
                <w:rFonts w:ascii="Gill Sans MT" w:hAnsi="Gill Sans MT"/>
                <w:color w:val="000000" w:themeColor="text1"/>
                <w:sz w:val="20"/>
                <w:szCs w:val="20"/>
              </w:rPr>
              <w:t xml:space="preserve">(sub-component 1.2) </w:t>
            </w:r>
            <w:r w:rsidRPr="00A966EB">
              <w:rPr>
                <w:rFonts w:ascii="Gill Sans MT" w:hAnsi="Gill Sans MT"/>
                <w:color w:val="000000" w:themeColor="text1"/>
                <w:sz w:val="20"/>
                <w:szCs w:val="20"/>
              </w:rPr>
              <w:t>will utilize Financial intermediary (FIs) for the channelling of project funds to the industries, for establishment or improvement of targeted industries/enterprises in adopting clean technology</w:t>
            </w:r>
            <w:r w:rsidRPr="00A966EB">
              <w:rPr>
                <w:rFonts w:ascii="Gill Sans MT" w:hAnsi="Gill Sans MT"/>
                <w:color w:val="FF0000"/>
                <w:sz w:val="20"/>
                <w:szCs w:val="20"/>
                <w:highlight w:val="yellow"/>
              </w:rPr>
              <w:t xml:space="preserve"> </w:t>
            </w:r>
          </w:p>
        </w:tc>
      </w:tr>
      <w:tr w:rsidR="00E3462F" w:rsidRPr="00A966EB" w14:paraId="21A98049" w14:textId="77777777" w:rsidTr="36E94225">
        <w:tc>
          <w:tcPr>
            <w:tcW w:w="2695" w:type="dxa"/>
          </w:tcPr>
          <w:p w14:paraId="0EF58A9E" w14:textId="77777777" w:rsidR="00E3462F" w:rsidRPr="00A966EB" w:rsidRDefault="00E3462F" w:rsidP="002813FB">
            <w:pPr>
              <w:spacing w:after="120" w:line="312" w:lineRule="auto"/>
              <w:jc w:val="both"/>
              <w:rPr>
                <w:rFonts w:ascii="Gill Sans MT" w:hAnsi="Gill Sans MT"/>
                <w:sz w:val="20"/>
                <w:szCs w:val="20"/>
              </w:rPr>
            </w:pPr>
            <w:r w:rsidRPr="00A966EB">
              <w:rPr>
                <w:rFonts w:ascii="Gill Sans MT" w:hAnsi="Gill Sans MT"/>
                <w:sz w:val="20"/>
                <w:szCs w:val="20"/>
              </w:rPr>
              <w:t>ESS 10: Stakeholder Engagement and Information Disclosure</w:t>
            </w:r>
          </w:p>
        </w:tc>
        <w:tc>
          <w:tcPr>
            <w:tcW w:w="1243" w:type="dxa"/>
          </w:tcPr>
          <w:p w14:paraId="7CD397DA"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Relevant</w:t>
            </w:r>
          </w:p>
        </w:tc>
        <w:tc>
          <w:tcPr>
            <w:tcW w:w="6193" w:type="dxa"/>
          </w:tcPr>
          <w:p w14:paraId="5C7578D6" w14:textId="77777777" w:rsidR="00E3462F" w:rsidRPr="00A966EB" w:rsidRDefault="00E3462F" w:rsidP="002813FB">
            <w:pPr>
              <w:spacing w:after="120" w:line="312" w:lineRule="auto"/>
              <w:rPr>
                <w:rFonts w:ascii="Gill Sans MT" w:hAnsi="Gill Sans MT"/>
                <w:sz w:val="20"/>
                <w:szCs w:val="20"/>
              </w:rPr>
            </w:pPr>
            <w:r w:rsidRPr="00A966EB">
              <w:rPr>
                <w:rFonts w:ascii="Gill Sans MT" w:hAnsi="Gill Sans MT"/>
                <w:sz w:val="20"/>
                <w:szCs w:val="20"/>
              </w:rPr>
              <w:t xml:space="preserve">The project will ensure that it will adopt a consistent, comprehensive, coordinated, and culturally appropriate approach for engaging stakeholders and disclosing project related information.  </w:t>
            </w:r>
          </w:p>
        </w:tc>
      </w:tr>
    </w:tbl>
    <w:p w14:paraId="6C1F835B" w14:textId="77777777" w:rsidR="00E3462F" w:rsidRDefault="00E3462F" w:rsidP="00E3462F">
      <w:pPr>
        <w:jc w:val="both"/>
        <w:rPr>
          <w:rFonts w:ascii="Gill Sans MT" w:hAnsi="Gill Sans MT"/>
        </w:rPr>
      </w:pPr>
    </w:p>
    <w:p w14:paraId="7EAB427D" w14:textId="2CACA4A7" w:rsidR="00E3462F" w:rsidRPr="00E3462F" w:rsidRDefault="00E3462F" w:rsidP="003F0F79">
      <w:pPr>
        <w:spacing w:line="312" w:lineRule="auto"/>
        <w:jc w:val="both"/>
        <w:rPr>
          <w:iCs/>
        </w:rPr>
      </w:pPr>
      <w:r w:rsidRPr="004E316C">
        <w:rPr>
          <w:rFonts w:ascii="Gill Sans MT" w:hAnsi="Gill Sans MT"/>
        </w:rPr>
        <w:t xml:space="preserve">In addition to this ESMF, a standalone Stakeholder Engagement Plan (SEP) and a standalone Labor Management Procedure (LMP) have also been developed. The SEP outlines how the project will conduct meaningful consultations with stakeholders throughout its lifecycle. The LMP details the project's approach to manage and mitigate labor-related risks and impacts in accordance with national legislation and the World Bank's ESF. Additionally, the project </w:t>
      </w:r>
      <w:r w:rsidR="00B54016">
        <w:rPr>
          <w:rFonts w:ascii="Gill Sans MT" w:hAnsi="Gill Sans MT"/>
        </w:rPr>
        <w:t>has</w:t>
      </w:r>
      <w:r w:rsidRPr="004E316C">
        <w:rPr>
          <w:rFonts w:ascii="Gill Sans MT" w:hAnsi="Gill Sans MT"/>
        </w:rPr>
        <w:t xml:space="preserve"> an Environmental and Social Commitment Plan (ESCP), which outlines the measures and actions the </w:t>
      </w:r>
      <w:r w:rsidR="00EC3AD8">
        <w:rPr>
          <w:rFonts w:ascii="Gill Sans MT" w:hAnsi="Gill Sans MT"/>
        </w:rPr>
        <w:t>Government of Nepal</w:t>
      </w:r>
      <w:r w:rsidRPr="004E316C">
        <w:rPr>
          <w:rFonts w:ascii="Gill Sans MT" w:hAnsi="Gill Sans MT"/>
        </w:rPr>
        <w:t xml:space="preserve"> must undertake to c</w:t>
      </w:r>
      <w:r>
        <w:rPr>
          <w:rFonts w:ascii="Gill Sans MT" w:hAnsi="Gill Sans MT"/>
        </w:rPr>
        <w:t xml:space="preserve">omply with the World Bank's </w:t>
      </w:r>
      <w:r w:rsidRPr="004E316C">
        <w:rPr>
          <w:rFonts w:ascii="Gill Sans MT" w:hAnsi="Gill Sans MT"/>
        </w:rPr>
        <w:t>ES</w:t>
      </w:r>
      <w:r w:rsidR="00CF2087">
        <w:rPr>
          <w:rFonts w:ascii="Gill Sans MT" w:hAnsi="Gill Sans MT"/>
        </w:rPr>
        <w:t>F.</w:t>
      </w:r>
      <w:r w:rsidRPr="004E316C">
        <w:rPr>
          <w:rFonts w:ascii="Gill Sans MT" w:hAnsi="Gill Sans MT"/>
        </w:rPr>
        <w:t xml:space="preserve"> The ESCP is a legally binding agreement between the </w:t>
      </w:r>
      <w:r>
        <w:rPr>
          <w:rFonts w:ascii="Gill Sans MT" w:hAnsi="Gill Sans MT"/>
        </w:rPr>
        <w:t>Government of Nepal and the World Bank.</w:t>
      </w:r>
      <w:r w:rsidRPr="00554949">
        <w:br w:type="textWrapping" w:clear="all"/>
      </w:r>
    </w:p>
    <w:p w14:paraId="0B22AAAD" w14:textId="77777777" w:rsidR="00E3462F" w:rsidRPr="000E2223" w:rsidRDefault="00E3462F" w:rsidP="002813FB">
      <w:pPr>
        <w:pStyle w:val="Heading1"/>
      </w:pPr>
      <w:bookmarkStart w:id="5" w:name="_Toc211338720"/>
      <w:r w:rsidRPr="000E2223">
        <w:t>Potential environmental and social risks</w:t>
      </w:r>
      <w:bookmarkEnd w:id="5"/>
    </w:p>
    <w:p w14:paraId="4BFA6CAA" w14:textId="0CF14B77" w:rsidR="00E3462F" w:rsidRPr="00204CAC" w:rsidRDefault="00E3462F" w:rsidP="00E3462F">
      <w:pPr>
        <w:spacing w:line="312" w:lineRule="auto"/>
        <w:jc w:val="both"/>
        <w:rPr>
          <w:rFonts w:ascii="Gill Sans MT" w:hAnsi="Gill Sans MT"/>
        </w:rPr>
      </w:pPr>
      <w:r w:rsidRPr="00204CAC">
        <w:rPr>
          <w:rFonts w:ascii="Gill Sans MT" w:hAnsi="Gill Sans MT"/>
        </w:rPr>
        <w:t xml:space="preserve">The environmental </w:t>
      </w:r>
      <w:r>
        <w:rPr>
          <w:rFonts w:ascii="Gill Sans MT" w:hAnsi="Gill Sans MT"/>
        </w:rPr>
        <w:t xml:space="preserve">and social </w:t>
      </w:r>
      <w:r w:rsidRPr="00204CAC">
        <w:rPr>
          <w:rFonts w:ascii="Gill Sans MT" w:hAnsi="Gill Sans MT"/>
        </w:rPr>
        <w:t xml:space="preserve">due diligence classified the project as a </w:t>
      </w:r>
      <w:r w:rsidRPr="00204CAC">
        <w:rPr>
          <w:rFonts w:ascii="Gill Sans MT" w:hAnsi="Gill Sans MT"/>
          <w:b/>
          <w:bCs/>
        </w:rPr>
        <w:t>Substantial Risk</w:t>
      </w:r>
      <w:r w:rsidRPr="00204CAC">
        <w:rPr>
          <w:rFonts w:ascii="Gill Sans MT" w:hAnsi="Gill Sans MT"/>
        </w:rPr>
        <w:t xml:space="preserve"> project</w:t>
      </w:r>
      <w:r w:rsidR="00142288">
        <w:rPr>
          <w:rFonts w:ascii="Gill Sans MT" w:hAnsi="Gill Sans MT"/>
        </w:rPr>
        <w:t xml:space="preserve"> </w:t>
      </w:r>
      <w:r w:rsidR="00142288" w:rsidRPr="00142288">
        <w:rPr>
          <w:rFonts w:ascii="Gill Sans MT" w:hAnsi="Gill Sans MT"/>
        </w:rPr>
        <w:t>due to the client’s currently limited institutional capacity to effectively manage environmental and social issues</w:t>
      </w:r>
      <w:r w:rsidRPr="00204CAC">
        <w:rPr>
          <w:rFonts w:ascii="Gill Sans MT" w:hAnsi="Gill Sans MT"/>
        </w:rPr>
        <w:t>. It includes four major components, as outlined in the background section. The main environmental and social (E&amp;S) risks and impacts are expected to arise from:</w:t>
      </w:r>
    </w:p>
    <w:p w14:paraId="612789FA" w14:textId="77777777" w:rsidR="00E3462F" w:rsidRPr="00204CAC" w:rsidRDefault="00E3462F" w:rsidP="00843237">
      <w:pPr>
        <w:numPr>
          <w:ilvl w:val="0"/>
          <w:numId w:val="30"/>
        </w:numPr>
        <w:spacing w:after="0" w:line="312" w:lineRule="auto"/>
        <w:jc w:val="both"/>
        <w:rPr>
          <w:rFonts w:ascii="Gill Sans MT" w:hAnsi="Gill Sans MT"/>
        </w:rPr>
      </w:pPr>
      <w:r>
        <w:rPr>
          <w:rFonts w:ascii="Gill Sans MT" w:hAnsi="Gill Sans MT"/>
        </w:rPr>
        <w:t>D</w:t>
      </w:r>
      <w:r w:rsidRPr="00204CAC">
        <w:rPr>
          <w:rFonts w:ascii="Gill Sans MT" w:hAnsi="Gill Sans MT"/>
        </w:rPr>
        <w:t>ismantling, transportation, and disposal of old boilers and furnaces under Component 1.2, and</w:t>
      </w:r>
    </w:p>
    <w:p w14:paraId="44E51BF4" w14:textId="77777777" w:rsidR="00E3462F" w:rsidRDefault="00E3462F" w:rsidP="00843237">
      <w:pPr>
        <w:numPr>
          <w:ilvl w:val="0"/>
          <w:numId w:val="30"/>
        </w:numPr>
        <w:spacing w:after="0" w:line="312" w:lineRule="auto"/>
        <w:jc w:val="both"/>
        <w:rPr>
          <w:rFonts w:ascii="Gill Sans MT" w:hAnsi="Gill Sans MT"/>
        </w:rPr>
      </w:pPr>
      <w:r w:rsidRPr="36E94225">
        <w:rPr>
          <w:rFonts w:ascii="Gill Sans MT" w:hAnsi="Gill Sans MT"/>
        </w:rPr>
        <w:t>Dust and noise emissions from minor civil works related to the upgrade and establishment of air quality monitoring stations and laboratories under Component 2.</w:t>
      </w:r>
    </w:p>
    <w:p w14:paraId="5F793C92" w14:textId="38F460F5" w:rsidR="64CB350E" w:rsidRDefault="64CB350E" w:rsidP="36E94225">
      <w:pPr>
        <w:numPr>
          <w:ilvl w:val="0"/>
          <w:numId w:val="30"/>
        </w:numPr>
        <w:spacing w:after="0" w:line="312" w:lineRule="auto"/>
        <w:jc w:val="both"/>
        <w:rPr>
          <w:rFonts w:ascii="Gill Sans MT" w:hAnsi="Gill Sans MT"/>
        </w:rPr>
      </w:pPr>
      <w:r w:rsidRPr="67D853D2">
        <w:rPr>
          <w:rFonts w:ascii="Gill Sans MT" w:hAnsi="Gill Sans MT"/>
        </w:rPr>
        <w:t xml:space="preserve">Exclusion of </w:t>
      </w:r>
      <w:r w:rsidR="1FD8A316" w:rsidRPr="67D853D2">
        <w:rPr>
          <w:rFonts w:ascii="Gill Sans MT" w:hAnsi="Gill Sans MT"/>
        </w:rPr>
        <w:t>vulnerable</w:t>
      </w:r>
      <w:r w:rsidRPr="67D853D2">
        <w:rPr>
          <w:rFonts w:ascii="Gill Sans MT" w:hAnsi="Gill Sans MT"/>
        </w:rPr>
        <w:t xml:space="preserve"> groups and enterprises from the project benefits</w:t>
      </w:r>
    </w:p>
    <w:p w14:paraId="49D77C0F" w14:textId="77777777" w:rsidR="00E36252" w:rsidRPr="00204CAC" w:rsidRDefault="00E36252" w:rsidP="00E36252">
      <w:pPr>
        <w:spacing w:after="0" w:line="312" w:lineRule="auto"/>
        <w:ind w:left="720"/>
        <w:jc w:val="both"/>
        <w:rPr>
          <w:rFonts w:ascii="Gill Sans MT" w:hAnsi="Gill Sans MT"/>
        </w:rPr>
      </w:pPr>
    </w:p>
    <w:p w14:paraId="33E21262" w14:textId="1238629C" w:rsidR="00E3462F" w:rsidRPr="00204CAC" w:rsidRDefault="00E3462F" w:rsidP="00E3462F">
      <w:pPr>
        <w:spacing w:line="312" w:lineRule="auto"/>
        <w:jc w:val="both"/>
        <w:rPr>
          <w:rFonts w:ascii="Gill Sans MT" w:hAnsi="Gill Sans MT"/>
        </w:rPr>
      </w:pPr>
      <w:r w:rsidRPr="36E94225">
        <w:rPr>
          <w:rFonts w:ascii="Gill Sans MT" w:hAnsi="Gill Sans MT"/>
        </w:rPr>
        <w:lastRenderedPageBreak/>
        <w:t xml:space="preserve">The types of </w:t>
      </w:r>
      <w:r w:rsidR="2EB6D98A" w:rsidRPr="36E94225">
        <w:rPr>
          <w:rFonts w:ascii="Gill Sans MT" w:hAnsi="Gill Sans MT"/>
        </w:rPr>
        <w:t xml:space="preserve">activities </w:t>
      </w:r>
      <w:r w:rsidRPr="36E94225">
        <w:rPr>
          <w:rFonts w:ascii="Gill Sans MT" w:hAnsi="Gill Sans MT"/>
        </w:rPr>
        <w:t>expected under these components that may have potential E&amp;S impacts include:</w:t>
      </w:r>
    </w:p>
    <w:p w14:paraId="02E800F0" w14:textId="77777777" w:rsidR="00E3462F" w:rsidRPr="00204CAC" w:rsidRDefault="00E3462F" w:rsidP="00843237">
      <w:pPr>
        <w:numPr>
          <w:ilvl w:val="0"/>
          <w:numId w:val="31"/>
        </w:numPr>
        <w:spacing w:after="0" w:line="312" w:lineRule="auto"/>
        <w:jc w:val="both"/>
        <w:rPr>
          <w:rFonts w:ascii="Gill Sans MT" w:hAnsi="Gill Sans MT"/>
        </w:rPr>
      </w:pPr>
      <w:r w:rsidRPr="00204CAC">
        <w:rPr>
          <w:rFonts w:ascii="Gill Sans MT" w:hAnsi="Gill Sans MT"/>
        </w:rPr>
        <w:t>Replacing old boilers and furnaces that use fossil fuels or biomass with new, energy-efficient models running on cleaner fuels for small and medium enterprises (SMEs)</w:t>
      </w:r>
    </w:p>
    <w:p w14:paraId="1978A7AB" w14:textId="77777777" w:rsidR="00E3462F" w:rsidRPr="00204CAC" w:rsidRDefault="00E3462F" w:rsidP="00843237">
      <w:pPr>
        <w:numPr>
          <w:ilvl w:val="0"/>
          <w:numId w:val="31"/>
        </w:numPr>
        <w:spacing w:after="0" w:line="312" w:lineRule="auto"/>
        <w:jc w:val="both"/>
        <w:rPr>
          <w:rFonts w:ascii="Gill Sans MT" w:hAnsi="Gill Sans MT"/>
        </w:rPr>
      </w:pPr>
      <w:r w:rsidRPr="00204CAC">
        <w:rPr>
          <w:rFonts w:ascii="Gill Sans MT" w:hAnsi="Gill Sans MT"/>
        </w:rPr>
        <w:t>Improving the reliability of the existing network of 30 air quality monitoring stations</w:t>
      </w:r>
    </w:p>
    <w:p w14:paraId="44C5129B" w14:textId="77777777" w:rsidR="00E3462F" w:rsidRPr="00204CAC" w:rsidRDefault="00E3462F" w:rsidP="00843237">
      <w:pPr>
        <w:numPr>
          <w:ilvl w:val="0"/>
          <w:numId w:val="31"/>
        </w:numPr>
        <w:spacing w:after="0" w:line="312" w:lineRule="auto"/>
        <w:jc w:val="both"/>
        <w:rPr>
          <w:rFonts w:ascii="Gill Sans MT" w:hAnsi="Gill Sans MT"/>
        </w:rPr>
      </w:pPr>
      <w:r w:rsidRPr="00204CAC">
        <w:rPr>
          <w:rFonts w:ascii="Gill Sans MT" w:hAnsi="Gill Sans MT"/>
        </w:rPr>
        <w:t>Establishing new air quality monitoring stations</w:t>
      </w:r>
    </w:p>
    <w:p w14:paraId="651B334C" w14:textId="2C4E1063" w:rsidR="00E36252" w:rsidRPr="00220194" w:rsidRDefault="00E3462F" w:rsidP="00843237">
      <w:pPr>
        <w:numPr>
          <w:ilvl w:val="0"/>
          <w:numId w:val="31"/>
        </w:numPr>
        <w:spacing w:after="0" w:line="312" w:lineRule="auto"/>
        <w:jc w:val="both"/>
        <w:rPr>
          <w:rFonts w:ascii="Gill Sans MT" w:hAnsi="Gill Sans MT"/>
        </w:rPr>
      </w:pPr>
      <w:r w:rsidRPr="00220194">
        <w:rPr>
          <w:rFonts w:ascii="Gill Sans MT" w:hAnsi="Gill Sans MT"/>
        </w:rPr>
        <w:t xml:space="preserve">Upgrading </w:t>
      </w:r>
      <w:r w:rsidR="00E36252" w:rsidRPr="00220194">
        <w:rPr>
          <w:rFonts w:ascii="Gill Sans MT" w:hAnsi="Gill Sans MT"/>
        </w:rPr>
        <w:t>infrastructure and equipment of Department of Environment’s laboratory (including the construction of a new laboratory)</w:t>
      </w:r>
    </w:p>
    <w:p w14:paraId="3C81511B" w14:textId="5F8BCC9D" w:rsidR="00E3462F" w:rsidRPr="00E36252" w:rsidRDefault="00E3462F" w:rsidP="00843237">
      <w:pPr>
        <w:numPr>
          <w:ilvl w:val="0"/>
          <w:numId w:val="31"/>
        </w:numPr>
        <w:spacing w:after="0" w:line="312" w:lineRule="auto"/>
        <w:jc w:val="both"/>
        <w:rPr>
          <w:rFonts w:ascii="Gill Sans MT" w:hAnsi="Gill Sans MT"/>
        </w:rPr>
      </w:pPr>
      <w:r w:rsidRPr="00E36252">
        <w:rPr>
          <w:rFonts w:ascii="Gill Sans MT" w:hAnsi="Gill Sans MT"/>
        </w:rPr>
        <w:t>Enhancing the capacity of selected monitoring stations to measure additional pollutants such as PM2.5, black carbon (BC), sulfur dioxide (SO</w:t>
      </w:r>
      <w:r w:rsidRPr="00E36252">
        <w:rPr>
          <w:rFonts w:ascii="Cambria Math" w:hAnsi="Cambria Math" w:cs="Cambria Math"/>
        </w:rPr>
        <w:t>₂</w:t>
      </w:r>
      <w:r w:rsidRPr="00E36252">
        <w:rPr>
          <w:rFonts w:ascii="Gill Sans MT" w:hAnsi="Gill Sans MT"/>
        </w:rPr>
        <w:t>), nitrogen oxides (NO</w:t>
      </w:r>
      <w:r w:rsidRPr="00E36252">
        <w:rPr>
          <w:rFonts w:ascii="Arial" w:hAnsi="Arial" w:cs="Arial"/>
        </w:rPr>
        <w:t>ₓ</w:t>
      </w:r>
      <w:r w:rsidRPr="00E36252">
        <w:rPr>
          <w:rFonts w:ascii="Gill Sans MT" w:hAnsi="Gill Sans MT"/>
        </w:rPr>
        <w:t>), and ozone (O</w:t>
      </w:r>
      <w:r w:rsidRPr="00E36252">
        <w:rPr>
          <w:rFonts w:ascii="Cambria Math" w:hAnsi="Cambria Math" w:cs="Cambria Math"/>
        </w:rPr>
        <w:t>₃</w:t>
      </w:r>
      <w:r w:rsidRPr="00E36252">
        <w:rPr>
          <w:rFonts w:ascii="Gill Sans MT" w:hAnsi="Gill Sans MT"/>
        </w:rPr>
        <w:t>)</w:t>
      </w:r>
    </w:p>
    <w:p w14:paraId="28B08A0E" w14:textId="77777777" w:rsidR="00E3462F" w:rsidRDefault="00E3462F" w:rsidP="00E3462F">
      <w:pPr>
        <w:tabs>
          <w:tab w:val="num" w:pos="720"/>
        </w:tabs>
        <w:spacing w:line="312" w:lineRule="auto"/>
        <w:jc w:val="both"/>
        <w:rPr>
          <w:rFonts w:ascii="Gill Sans MT" w:hAnsi="Gill Sans MT"/>
        </w:rPr>
      </w:pPr>
    </w:p>
    <w:p w14:paraId="5D7C8661" w14:textId="7F62A5AC" w:rsidR="00E3462F" w:rsidRPr="00204CAC" w:rsidRDefault="00E3462F" w:rsidP="00617B89">
      <w:pPr>
        <w:tabs>
          <w:tab w:val="num" w:pos="720"/>
        </w:tabs>
        <w:spacing w:line="312" w:lineRule="auto"/>
        <w:jc w:val="both"/>
        <w:rPr>
          <w:rFonts w:ascii="Gill Sans MT" w:hAnsi="Gill Sans MT"/>
        </w:rPr>
      </w:pPr>
      <w:r w:rsidRPr="00204CAC">
        <w:rPr>
          <w:rFonts w:ascii="Gill Sans MT" w:hAnsi="Gill Sans MT"/>
        </w:rPr>
        <w:t>Although the specific details of interventions and construction scope are still at an early stage, the project is likely to generate the following risks and impacts:</w:t>
      </w:r>
      <w:r>
        <w:rPr>
          <w:rFonts w:ascii="Gill Sans MT" w:hAnsi="Gill Sans MT"/>
        </w:rPr>
        <w:t xml:space="preserve"> i) </w:t>
      </w:r>
      <w:r w:rsidRPr="00204CAC">
        <w:rPr>
          <w:rFonts w:ascii="Gill Sans MT" w:hAnsi="Gill Sans MT"/>
        </w:rPr>
        <w:t>Waste generation from the demolition of existing structures housing boilers, furnaces, and kilns</w:t>
      </w:r>
      <w:r>
        <w:rPr>
          <w:rFonts w:ascii="Gill Sans MT" w:hAnsi="Gill Sans MT"/>
        </w:rPr>
        <w:t xml:space="preserve">; ii) </w:t>
      </w:r>
      <w:r w:rsidRPr="00204CAC">
        <w:rPr>
          <w:rFonts w:ascii="Gill Sans MT" w:hAnsi="Gill Sans MT"/>
        </w:rPr>
        <w:t>Waste from dismantled boilers, furnaces, and kilns, including bottom ash, leftover coal or biomass fuel, and refractory materials</w:t>
      </w:r>
      <w:r>
        <w:rPr>
          <w:rFonts w:ascii="Gill Sans MT" w:hAnsi="Gill Sans MT"/>
        </w:rPr>
        <w:t xml:space="preserve">; iii) </w:t>
      </w:r>
      <w:r w:rsidRPr="00204CAC">
        <w:rPr>
          <w:rFonts w:ascii="Gill Sans MT" w:hAnsi="Gill Sans MT"/>
        </w:rPr>
        <w:t>Air, noise, and water pollution from construction activities and waste disposal at selected enterprise sites</w:t>
      </w:r>
      <w:r>
        <w:rPr>
          <w:rFonts w:ascii="Gill Sans MT" w:hAnsi="Gill Sans MT"/>
        </w:rPr>
        <w:t xml:space="preserve">; iv) </w:t>
      </w:r>
      <w:r w:rsidRPr="00204CAC">
        <w:rPr>
          <w:rFonts w:ascii="Gill Sans MT" w:hAnsi="Gill Sans MT"/>
        </w:rPr>
        <w:t xml:space="preserve">Possible hazardous e-waste from the operation of air quality monitoring stations and </w:t>
      </w:r>
      <w:r w:rsidR="008B0210">
        <w:rPr>
          <w:rFonts w:ascii="Gill Sans MT" w:hAnsi="Gill Sans MT"/>
        </w:rPr>
        <w:t xml:space="preserve">effluents from </w:t>
      </w:r>
      <w:r w:rsidRPr="00204CAC">
        <w:rPr>
          <w:rFonts w:ascii="Gill Sans MT" w:hAnsi="Gill Sans MT"/>
        </w:rPr>
        <w:t>laboratories</w:t>
      </w:r>
      <w:r>
        <w:rPr>
          <w:rFonts w:ascii="Gill Sans MT" w:hAnsi="Gill Sans MT"/>
        </w:rPr>
        <w:t xml:space="preserve">; v) </w:t>
      </w:r>
      <w:r w:rsidRPr="00204CAC">
        <w:rPr>
          <w:rFonts w:ascii="Gill Sans MT" w:hAnsi="Gill Sans MT"/>
        </w:rPr>
        <w:t>Occupational Health and Safety (OHS) and Community Health and Safety (CHS) risks during  both construction and operation phas</w:t>
      </w:r>
      <w:r>
        <w:rPr>
          <w:rFonts w:ascii="Gill Sans MT" w:hAnsi="Gill Sans MT"/>
        </w:rPr>
        <w:t xml:space="preserve">e of </w:t>
      </w:r>
      <w:r w:rsidRPr="00204CAC">
        <w:rPr>
          <w:rFonts w:ascii="Gill Sans MT" w:hAnsi="Gill Sans MT"/>
        </w:rPr>
        <w:t>Components 1 and 2</w:t>
      </w:r>
      <w:r>
        <w:rPr>
          <w:rFonts w:ascii="Gill Sans MT" w:hAnsi="Gill Sans MT"/>
        </w:rPr>
        <w:t xml:space="preserve">;  vi) </w:t>
      </w:r>
      <w:r w:rsidRPr="00204CAC">
        <w:rPr>
          <w:rFonts w:ascii="Gill Sans MT" w:hAnsi="Gill Sans MT"/>
        </w:rPr>
        <w:t>Potential social tensions during construction activities</w:t>
      </w:r>
      <w:r>
        <w:rPr>
          <w:rFonts w:ascii="Gill Sans MT" w:hAnsi="Gill Sans MT"/>
        </w:rPr>
        <w:t xml:space="preserve">;  vii) </w:t>
      </w:r>
      <w:r w:rsidR="00CE1D8D">
        <w:rPr>
          <w:rFonts w:ascii="Gill Sans MT" w:hAnsi="Gill Sans MT"/>
        </w:rPr>
        <w:t xml:space="preserve">low </w:t>
      </w:r>
      <w:r w:rsidRPr="00204CAC">
        <w:rPr>
          <w:rFonts w:ascii="Gill Sans MT" w:hAnsi="Gill Sans MT"/>
        </w:rPr>
        <w:t>Risks of Sexual Exploitation and Abuse (SEA) and Sexual Harassment (SH) during both construction and operation phases</w:t>
      </w:r>
      <w:r>
        <w:rPr>
          <w:rFonts w:ascii="Gill Sans MT" w:hAnsi="Gill Sans MT"/>
        </w:rPr>
        <w:t>; viii) possibility of i</w:t>
      </w:r>
      <w:r w:rsidRPr="00204CAC">
        <w:rPr>
          <w:rFonts w:ascii="Gill Sans MT" w:hAnsi="Gill Sans MT"/>
        </w:rPr>
        <w:t>nadequate stakeholder consultation and weak information sharing</w:t>
      </w:r>
      <w:r>
        <w:rPr>
          <w:rFonts w:ascii="Gill Sans MT" w:hAnsi="Gill Sans MT"/>
        </w:rPr>
        <w:t xml:space="preserve">; ix) </w:t>
      </w:r>
      <w:r w:rsidRPr="00204CAC">
        <w:rPr>
          <w:rFonts w:ascii="Gill Sans MT" w:hAnsi="Gill Sans MT"/>
        </w:rPr>
        <w:t>Limited capacity of Project Implementation Units (PIUs), financial institutions (FIs), and SMEs to manage E&amp;S risks effectively</w:t>
      </w:r>
      <w:r>
        <w:rPr>
          <w:rFonts w:ascii="Gill Sans MT" w:hAnsi="Gill Sans MT"/>
        </w:rPr>
        <w:t xml:space="preserve">. </w:t>
      </w:r>
    </w:p>
    <w:p w14:paraId="5BA1060F" w14:textId="77777777" w:rsidR="00E3462F" w:rsidRPr="000E2223" w:rsidRDefault="00E3462F" w:rsidP="002813FB">
      <w:pPr>
        <w:pStyle w:val="Heading1"/>
      </w:pPr>
      <w:bookmarkStart w:id="6" w:name="_Toc211338721"/>
      <w:r w:rsidRPr="000E2223">
        <w:t>Environmental and Social Risk Management Procedures</w:t>
      </w:r>
      <w:bookmarkEnd w:id="6"/>
      <w:r w:rsidRPr="000E2223">
        <w:t xml:space="preserve"> </w:t>
      </w:r>
    </w:p>
    <w:p w14:paraId="4B725453" w14:textId="7D6564D2" w:rsidR="00E3462F" w:rsidRDefault="00E3462F" w:rsidP="00E3462F">
      <w:pPr>
        <w:spacing w:line="312" w:lineRule="auto"/>
        <w:jc w:val="both"/>
        <w:rPr>
          <w:rFonts w:ascii="Gill Sans MT" w:hAnsi="Gill Sans MT"/>
        </w:rPr>
      </w:pPr>
      <w:r w:rsidRPr="36E94225">
        <w:rPr>
          <w:rFonts w:ascii="Gill Sans MT" w:hAnsi="Gill Sans MT"/>
        </w:rPr>
        <w:t>The Environmental and Social (E&amp;S) risk management procedures help integrate environmental and social considerations into design and implementation</w:t>
      </w:r>
      <w:r w:rsidR="72F5BA90" w:rsidRPr="36E94225">
        <w:rPr>
          <w:rFonts w:ascii="Gill Sans MT" w:hAnsi="Gill Sans MT"/>
        </w:rPr>
        <w:t xml:space="preserve"> of activities</w:t>
      </w:r>
      <w:r w:rsidRPr="36E94225">
        <w:rPr>
          <w:rFonts w:ascii="Gill Sans MT" w:hAnsi="Gill Sans MT"/>
        </w:rPr>
        <w:t xml:space="preserve">. These procedures enhance risk management and identify suitable measures for mitigating risks. </w:t>
      </w:r>
      <w:r w:rsidR="14B16123" w:rsidRPr="36E94225">
        <w:rPr>
          <w:rFonts w:ascii="Gill Sans MT" w:hAnsi="Gill Sans MT"/>
        </w:rPr>
        <w:t xml:space="preserve">This ESMF applies to all project activities. </w:t>
      </w:r>
      <w:r w:rsidRPr="36E94225">
        <w:rPr>
          <w:rFonts w:ascii="Gill Sans MT" w:hAnsi="Gill Sans MT"/>
        </w:rPr>
        <w:t>The E&amp;S risk management involves the following steps:</w:t>
      </w:r>
    </w:p>
    <w:p w14:paraId="074220F4" w14:textId="35D9CFDD" w:rsidR="00E3462F" w:rsidRPr="004E0F2D" w:rsidRDefault="00E3462F" w:rsidP="00E3462F">
      <w:pPr>
        <w:tabs>
          <w:tab w:val="num" w:pos="720"/>
        </w:tabs>
        <w:spacing w:line="312" w:lineRule="auto"/>
        <w:jc w:val="both"/>
        <w:rPr>
          <w:rFonts w:ascii="Gill Sans MT" w:hAnsi="Gill Sans MT"/>
        </w:rPr>
      </w:pPr>
      <w:r w:rsidRPr="36E94225">
        <w:rPr>
          <w:rFonts w:ascii="Gill Sans MT" w:hAnsi="Gill Sans MT"/>
          <w:b/>
          <w:bCs/>
        </w:rPr>
        <w:t>A) E&amp;S Screening</w:t>
      </w:r>
      <w:r w:rsidRPr="36E94225">
        <w:rPr>
          <w:rFonts w:ascii="Gill Sans MT" w:hAnsi="Gill Sans MT"/>
        </w:rPr>
        <w:t xml:space="preserve">: </w:t>
      </w:r>
      <w:r w:rsidR="470BA1BB" w:rsidRPr="36E94225">
        <w:rPr>
          <w:rFonts w:ascii="Gill Sans MT" w:hAnsi="Gill Sans MT"/>
        </w:rPr>
        <w:t xml:space="preserve">All civil works </w:t>
      </w:r>
      <w:r w:rsidRPr="36E94225">
        <w:rPr>
          <w:rFonts w:ascii="Gill Sans MT" w:hAnsi="Gill Sans MT"/>
        </w:rPr>
        <w:t>will undergo an initial screening to:</w:t>
      </w:r>
    </w:p>
    <w:p w14:paraId="0EF6F368" w14:textId="1E89D22C" w:rsidR="00E3462F" w:rsidRDefault="00E3462F" w:rsidP="00843237">
      <w:pPr>
        <w:pStyle w:val="ListParagraph"/>
        <w:numPr>
          <w:ilvl w:val="0"/>
          <w:numId w:val="32"/>
        </w:numPr>
        <w:spacing w:after="0" w:line="312" w:lineRule="auto"/>
        <w:jc w:val="both"/>
        <w:rPr>
          <w:rFonts w:ascii="Gill Sans MT" w:hAnsi="Gill Sans MT"/>
        </w:rPr>
      </w:pPr>
      <w:r w:rsidRPr="36E94225">
        <w:rPr>
          <w:rFonts w:ascii="Gill Sans MT" w:hAnsi="Gill Sans MT"/>
        </w:rPr>
        <w:t xml:space="preserve">Confirm eligibility criteria listed in </w:t>
      </w:r>
      <w:r w:rsidRPr="36E94225">
        <w:rPr>
          <w:rFonts w:ascii="Gill Sans MT" w:hAnsi="Gill Sans MT"/>
          <w:i/>
          <w:iCs/>
        </w:rPr>
        <w:t>Annex 1</w:t>
      </w:r>
      <w:r w:rsidRPr="36E94225">
        <w:rPr>
          <w:rFonts w:ascii="Gill Sans MT" w:hAnsi="Gill Sans MT"/>
        </w:rPr>
        <w:t>.</w:t>
      </w:r>
    </w:p>
    <w:p w14:paraId="32E48A30" w14:textId="77777777" w:rsidR="00E3462F" w:rsidRDefault="00E3462F" w:rsidP="00843237">
      <w:pPr>
        <w:pStyle w:val="ListParagraph"/>
        <w:numPr>
          <w:ilvl w:val="0"/>
          <w:numId w:val="32"/>
        </w:numPr>
        <w:spacing w:after="0" w:line="312" w:lineRule="auto"/>
        <w:jc w:val="both"/>
        <w:rPr>
          <w:rFonts w:ascii="Gill Sans MT" w:hAnsi="Gill Sans MT"/>
        </w:rPr>
      </w:pPr>
      <w:r w:rsidRPr="008E751F">
        <w:rPr>
          <w:rFonts w:ascii="Gill Sans MT" w:hAnsi="Gill Sans MT"/>
        </w:rPr>
        <w:t xml:space="preserve">Identify potential environmental and social risks and impacts and </w:t>
      </w:r>
      <w:r>
        <w:rPr>
          <w:rFonts w:ascii="Gill Sans MT" w:hAnsi="Gill Sans MT"/>
        </w:rPr>
        <w:t>a</w:t>
      </w:r>
      <w:r w:rsidRPr="008E751F">
        <w:rPr>
          <w:rFonts w:ascii="Gill Sans MT" w:hAnsi="Gill Sans MT"/>
        </w:rPr>
        <w:t>ssign a category and type to the sub-project.</w:t>
      </w:r>
    </w:p>
    <w:p w14:paraId="04963021" w14:textId="77777777" w:rsidR="00E3462F" w:rsidRPr="008E751F" w:rsidRDefault="00E3462F" w:rsidP="00843237">
      <w:pPr>
        <w:pStyle w:val="ListParagraph"/>
        <w:numPr>
          <w:ilvl w:val="0"/>
          <w:numId w:val="32"/>
        </w:numPr>
        <w:spacing w:after="0" w:line="312" w:lineRule="auto"/>
        <w:jc w:val="both"/>
        <w:rPr>
          <w:rFonts w:ascii="Gill Sans MT" w:hAnsi="Gill Sans MT"/>
        </w:rPr>
      </w:pPr>
      <w:r w:rsidRPr="008E751F">
        <w:rPr>
          <w:rFonts w:ascii="Gill Sans MT" w:hAnsi="Gill Sans MT"/>
        </w:rPr>
        <w:t>Determine the level and scope of environmental and social assessments needed, and the specific measures required to manage identified risks and impacts.</w:t>
      </w:r>
    </w:p>
    <w:p w14:paraId="58983C77" w14:textId="202954A7" w:rsidR="00E3462F" w:rsidRPr="004E0F2D" w:rsidRDefault="00E3462F" w:rsidP="00E3462F">
      <w:pPr>
        <w:spacing w:line="312" w:lineRule="auto"/>
        <w:jc w:val="both"/>
        <w:rPr>
          <w:rFonts w:ascii="Gill Sans MT" w:hAnsi="Gill Sans MT"/>
        </w:rPr>
      </w:pPr>
      <w:r w:rsidRPr="004E0F2D">
        <w:rPr>
          <w:rFonts w:ascii="Gill Sans MT" w:hAnsi="Gill Sans MT"/>
        </w:rPr>
        <w:t>A screening checklist has been prepared for use during this process (</w:t>
      </w:r>
      <w:r w:rsidRPr="008E751F">
        <w:rPr>
          <w:rFonts w:ascii="Gill Sans MT" w:hAnsi="Gill Sans MT"/>
          <w:i/>
        </w:rPr>
        <w:t>see Annex 2</w:t>
      </w:r>
      <w:r w:rsidRPr="004E0F2D">
        <w:rPr>
          <w:rFonts w:ascii="Gill Sans MT" w:hAnsi="Gill Sans MT"/>
        </w:rPr>
        <w:t xml:space="preserve">). The Environmental and Social Management Framework (ESMF) guides this screening and assessment process, ensuring compliance with Nepal's legal framework and the World Bank’s ESF and its ESS. The Project Implementation Units </w:t>
      </w:r>
      <w:r w:rsidRPr="004E0F2D">
        <w:rPr>
          <w:rFonts w:ascii="Gill Sans MT" w:hAnsi="Gill Sans MT"/>
        </w:rPr>
        <w:lastRenderedPageBreak/>
        <w:t>(PIUs), will conduct the screenings</w:t>
      </w:r>
      <w:r w:rsidR="00426E80">
        <w:rPr>
          <w:rFonts w:ascii="Gill Sans MT" w:hAnsi="Gill Sans MT"/>
        </w:rPr>
        <w:t xml:space="preserve"> and finalize the screening</w:t>
      </w:r>
      <w:r w:rsidR="00426E80" w:rsidRPr="004E0F2D">
        <w:rPr>
          <w:rFonts w:ascii="Gill Sans MT" w:hAnsi="Gill Sans MT"/>
        </w:rPr>
        <w:t xml:space="preserve"> </w:t>
      </w:r>
      <w:r w:rsidRPr="004E0F2D">
        <w:rPr>
          <w:rFonts w:ascii="Gill Sans MT" w:hAnsi="Gill Sans MT"/>
        </w:rPr>
        <w:t>following prior concurrence from the World Bank.</w:t>
      </w:r>
    </w:p>
    <w:p w14:paraId="3B66CEAF" w14:textId="68B24582" w:rsidR="00E3462F" w:rsidRPr="004E0F2D" w:rsidRDefault="00E3462F" w:rsidP="00E3462F">
      <w:pPr>
        <w:spacing w:line="312" w:lineRule="auto"/>
        <w:jc w:val="both"/>
        <w:rPr>
          <w:rFonts w:ascii="Gill Sans MT" w:hAnsi="Gill Sans MT"/>
        </w:rPr>
      </w:pPr>
      <w:r>
        <w:rPr>
          <w:rFonts w:ascii="Gill Sans MT" w:hAnsi="Gill Sans MT"/>
          <w:b/>
        </w:rPr>
        <w:t xml:space="preserve">B) </w:t>
      </w:r>
      <w:r w:rsidRPr="008E751F">
        <w:rPr>
          <w:rFonts w:ascii="Gill Sans MT" w:hAnsi="Gill Sans MT"/>
          <w:b/>
        </w:rPr>
        <w:t>Sub-project Categorization</w:t>
      </w:r>
      <w:r w:rsidR="00090373">
        <w:rPr>
          <w:rStyle w:val="FootnoteReference"/>
          <w:rFonts w:ascii="Gill Sans MT" w:hAnsi="Gill Sans MT"/>
          <w:b/>
        </w:rPr>
        <w:footnoteReference w:id="2"/>
      </w:r>
      <w:r w:rsidRPr="008E751F">
        <w:rPr>
          <w:rFonts w:ascii="Gill Sans MT" w:hAnsi="Gill Sans MT"/>
        </w:rPr>
        <w:t>:</w:t>
      </w:r>
      <w:r w:rsidRPr="004E0F2D">
        <w:rPr>
          <w:rFonts w:ascii="Gill Sans MT" w:hAnsi="Gill Sans MT"/>
        </w:rPr>
        <w:t xml:space="preserve"> Sub-projects will be categorized into four types based on the screening results:</w:t>
      </w:r>
    </w:p>
    <w:p w14:paraId="7213F22D" w14:textId="77777777" w:rsidR="00E3462F" w:rsidRDefault="00E3462F" w:rsidP="00E3462F">
      <w:pPr>
        <w:spacing w:line="312" w:lineRule="auto"/>
        <w:jc w:val="both"/>
        <w:rPr>
          <w:rFonts w:ascii="Gill Sans MT" w:hAnsi="Gill Sans MT"/>
        </w:rPr>
      </w:pPr>
      <w:r w:rsidRPr="008E751F">
        <w:rPr>
          <w:rFonts w:ascii="Gill Sans MT" w:hAnsi="Gill Sans MT"/>
          <w:b/>
        </w:rPr>
        <w:t>Category I</w:t>
      </w:r>
      <w:r w:rsidRPr="008E751F">
        <w:rPr>
          <w:rFonts w:ascii="Gill Sans MT" w:hAnsi="Gill Sans MT"/>
        </w:rPr>
        <w:t>:</w:t>
      </w:r>
      <w:r w:rsidRPr="004E0F2D">
        <w:rPr>
          <w:rFonts w:ascii="Gill Sans MT" w:hAnsi="Gill Sans MT"/>
        </w:rPr>
        <w:t xml:space="preserve"> These sub-projects are ineligible for support under the CAP Project. A list of these excluded projects is provided in Annex 1.</w:t>
      </w:r>
    </w:p>
    <w:p w14:paraId="390E7862" w14:textId="77777777" w:rsidR="00E3462F" w:rsidRDefault="00E3462F" w:rsidP="00E3462F">
      <w:pPr>
        <w:spacing w:line="312" w:lineRule="auto"/>
        <w:jc w:val="both"/>
        <w:rPr>
          <w:rFonts w:ascii="Gill Sans MT" w:hAnsi="Gill Sans MT"/>
        </w:rPr>
      </w:pPr>
      <w:r w:rsidRPr="008E751F">
        <w:rPr>
          <w:rFonts w:ascii="Gill Sans MT" w:hAnsi="Gill Sans MT"/>
          <w:b/>
        </w:rPr>
        <w:t>Category II</w:t>
      </w:r>
      <w:r>
        <w:rPr>
          <w:rStyle w:val="FootnoteReference"/>
          <w:rFonts w:ascii="Gill Sans MT" w:hAnsi="Gill Sans MT"/>
          <w:b/>
        </w:rPr>
        <w:footnoteReference w:id="3"/>
      </w:r>
      <w:r w:rsidRPr="008E751F">
        <w:rPr>
          <w:rFonts w:ascii="Gill Sans MT" w:hAnsi="Gill Sans MT"/>
        </w:rPr>
        <w:t>:</w:t>
      </w:r>
      <w:r w:rsidRPr="004E0F2D">
        <w:rPr>
          <w:rFonts w:ascii="Gill Sans MT" w:hAnsi="Gill Sans MT"/>
        </w:rPr>
        <w:t xml:space="preserve"> These sub-projects have limited adverse environmental or social impacts restricted to the project area, and these impacts can typically be addressed using well-known mitigation measures. Such projects might require a Brief Environmental Study (BES), an Initial Environmental Examination (IEE), or an Environmental Impact Assessment (EIA), along with an Environmental and Social Management Plan (ESMP), complying with both national and World Bank standards.</w:t>
      </w:r>
    </w:p>
    <w:p w14:paraId="0D88734E" w14:textId="77777777" w:rsidR="00E3462F" w:rsidRDefault="00E3462F" w:rsidP="00E3462F">
      <w:pPr>
        <w:spacing w:line="312" w:lineRule="auto"/>
        <w:jc w:val="both"/>
      </w:pPr>
      <w:r w:rsidRPr="008E751F">
        <w:rPr>
          <w:rFonts w:ascii="Gill Sans MT" w:hAnsi="Gill Sans MT"/>
          <w:b/>
        </w:rPr>
        <w:t>Category III</w:t>
      </w:r>
      <w:r w:rsidRPr="008E751F">
        <w:rPr>
          <w:rFonts w:ascii="Gill Sans MT" w:hAnsi="Gill Sans MT"/>
        </w:rPr>
        <w:t>:</w:t>
      </w:r>
      <w:r w:rsidRPr="004E0F2D">
        <w:rPr>
          <w:rFonts w:ascii="Gill Sans MT" w:hAnsi="Gill Sans MT"/>
        </w:rPr>
        <w:t xml:space="preserve"> These sub-projects have some adverse impacts or risks, but these are site-specific, reversible, and easily managed with appropriate mitigation measures. Preparation of an ESMP is required, and occasionally, a Brief Environmental Study (BES) might be necessary according to government regulations.</w:t>
      </w:r>
      <w:r w:rsidRPr="000E2223">
        <w:t xml:space="preserve"> </w:t>
      </w:r>
    </w:p>
    <w:p w14:paraId="3F0A9979" w14:textId="77777777" w:rsidR="00E3462F" w:rsidRDefault="00E3462F" w:rsidP="00E3462F">
      <w:pPr>
        <w:spacing w:line="312" w:lineRule="auto"/>
        <w:jc w:val="both"/>
        <w:rPr>
          <w:rFonts w:ascii="Gill Sans MT" w:hAnsi="Gill Sans MT"/>
        </w:rPr>
      </w:pPr>
      <w:r w:rsidRPr="000E2223">
        <w:rPr>
          <w:rFonts w:ascii="Gill Sans MT" w:hAnsi="Gill Sans MT"/>
          <w:b/>
        </w:rPr>
        <w:t>Category IV</w:t>
      </w:r>
      <w:r>
        <w:rPr>
          <w:rFonts w:ascii="Gill Sans MT" w:hAnsi="Gill Sans MT"/>
        </w:rPr>
        <w:t xml:space="preserve">: </w:t>
      </w:r>
      <w:r w:rsidRPr="000E2223">
        <w:rPr>
          <w:rFonts w:ascii="Gill Sans MT" w:hAnsi="Gill Sans MT"/>
        </w:rPr>
        <w:t xml:space="preserve"> </w:t>
      </w:r>
      <w:r>
        <w:rPr>
          <w:rFonts w:ascii="Gill Sans MT" w:hAnsi="Gill Sans MT"/>
        </w:rPr>
        <w:t xml:space="preserve">These </w:t>
      </w:r>
      <w:r w:rsidRPr="000E2223">
        <w:rPr>
          <w:rFonts w:ascii="Gill Sans MT" w:hAnsi="Gill Sans MT"/>
        </w:rPr>
        <w:t>sub-project activities will have minimal or no adverse environmental and social impacts. A</w:t>
      </w:r>
      <w:r>
        <w:rPr>
          <w:rFonts w:ascii="Gill Sans MT" w:hAnsi="Gill Sans MT"/>
        </w:rPr>
        <w:t>fter the initial E&amp;S</w:t>
      </w:r>
      <w:r w:rsidRPr="000E2223">
        <w:rPr>
          <w:rFonts w:ascii="Gill Sans MT" w:hAnsi="Gill Sans MT"/>
        </w:rPr>
        <w:t xml:space="preserve"> screening, no further assessments are required for these sub-projects. The screening report will recommend mitigation measures for any minor impacts identified. In specific situations, site-specific guidance, such as an Environmental and Social Code of Practice (ESCoP), may be provided. Many project activities, including the strengthening and expansion of Air Quality Monitoring (AQM) stations, fall into this category</w:t>
      </w:r>
    </w:p>
    <w:p w14:paraId="05C80CE0" w14:textId="730C5975" w:rsidR="00E3462F" w:rsidRPr="008E751F" w:rsidRDefault="00E3462F" w:rsidP="00E3462F">
      <w:pPr>
        <w:spacing w:line="312" w:lineRule="auto"/>
        <w:jc w:val="both"/>
        <w:rPr>
          <w:rFonts w:ascii="Gill Sans MT" w:hAnsi="Gill Sans MT"/>
        </w:rPr>
      </w:pPr>
      <w:r w:rsidRPr="36E94225">
        <w:rPr>
          <w:rFonts w:ascii="Gill Sans MT" w:hAnsi="Gill Sans MT"/>
          <w:b/>
          <w:bCs/>
        </w:rPr>
        <w:t xml:space="preserve">C) Environmental and Social Assessment of </w:t>
      </w:r>
      <w:r w:rsidR="4E5444FE" w:rsidRPr="36E94225">
        <w:rPr>
          <w:rFonts w:ascii="Gill Sans MT" w:hAnsi="Gill Sans MT"/>
          <w:b/>
          <w:bCs/>
        </w:rPr>
        <w:t>Activities</w:t>
      </w:r>
      <w:r w:rsidRPr="36E94225">
        <w:rPr>
          <w:rFonts w:ascii="Gill Sans MT" w:hAnsi="Gill Sans MT"/>
          <w:b/>
          <w:bCs/>
        </w:rPr>
        <w:t>:</w:t>
      </w:r>
    </w:p>
    <w:p w14:paraId="66A29A41" w14:textId="430E93C0" w:rsidR="00E3462F" w:rsidRDefault="00E3462F" w:rsidP="00E3462F">
      <w:pPr>
        <w:spacing w:line="312" w:lineRule="auto"/>
        <w:jc w:val="both"/>
        <w:rPr>
          <w:rFonts w:ascii="Gill Sans MT" w:hAnsi="Gill Sans MT"/>
        </w:rPr>
      </w:pPr>
      <w:r w:rsidRPr="36E94225">
        <w:rPr>
          <w:rFonts w:ascii="Gill Sans MT" w:hAnsi="Gill Sans MT"/>
        </w:rPr>
        <w:t xml:space="preserve">After </w:t>
      </w:r>
      <w:r w:rsidR="6EA331CF" w:rsidRPr="36E94225">
        <w:rPr>
          <w:rFonts w:ascii="Gill Sans MT" w:hAnsi="Gill Sans MT"/>
        </w:rPr>
        <w:t>activities</w:t>
      </w:r>
      <w:r w:rsidRPr="36E94225">
        <w:rPr>
          <w:rFonts w:ascii="Gill Sans MT" w:hAnsi="Gill Sans MT"/>
        </w:rPr>
        <w:t xml:space="preserve"> have been screened and categorized</w:t>
      </w:r>
      <w:r w:rsidR="7D175F85" w:rsidRPr="36E94225">
        <w:rPr>
          <w:rFonts w:ascii="Gill Sans MT" w:hAnsi="Gill Sans MT"/>
        </w:rPr>
        <w:t xml:space="preserve"> and based on the </w:t>
      </w:r>
      <w:r w:rsidR="00FF28A5" w:rsidRPr="36E94225">
        <w:rPr>
          <w:rFonts w:ascii="Gill Sans MT" w:hAnsi="Gill Sans MT"/>
        </w:rPr>
        <w:t>determination</w:t>
      </w:r>
      <w:r w:rsidR="7D175F85" w:rsidRPr="36E94225">
        <w:rPr>
          <w:rFonts w:ascii="Gill Sans MT" w:hAnsi="Gill Sans MT"/>
        </w:rPr>
        <w:t xml:space="preserve"> of the category</w:t>
      </w:r>
      <w:r w:rsidRPr="36E94225">
        <w:rPr>
          <w:rFonts w:ascii="Gill Sans MT" w:hAnsi="Gill Sans MT"/>
        </w:rPr>
        <w:t>, the  Project Implementation Units (PIUs), will prepare a Terms of Reference (TOR) for Environmental and Social (E&amp;S) Assessments</w:t>
      </w:r>
      <w:r w:rsidR="191E2ADF" w:rsidRPr="36E94225">
        <w:rPr>
          <w:rFonts w:ascii="Gill Sans MT" w:hAnsi="Gill Sans MT"/>
        </w:rPr>
        <w:t xml:space="preserve"> </w:t>
      </w:r>
      <w:r w:rsidR="00426E80" w:rsidRPr="36E94225">
        <w:rPr>
          <w:rFonts w:ascii="Gill Sans MT" w:hAnsi="Gill Sans MT"/>
        </w:rPr>
        <w:t>accordingly.</w:t>
      </w:r>
    </w:p>
    <w:p w14:paraId="58B763A9" w14:textId="7E5F510B" w:rsidR="00E3462F" w:rsidRDefault="00E3462F" w:rsidP="00E3462F">
      <w:pPr>
        <w:spacing w:line="312" w:lineRule="auto"/>
        <w:jc w:val="both"/>
        <w:rPr>
          <w:rFonts w:ascii="Gill Sans MT" w:hAnsi="Gill Sans MT"/>
        </w:rPr>
      </w:pPr>
      <w:r w:rsidRPr="36E94225">
        <w:rPr>
          <w:rFonts w:ascii="Gill Sans MT" w:hAnsi="Gill Sans MT"/>
        </w:rPr>
        <w:t xml:space="preserve">The PIUs will either conduct these assessments themselves or hire consultants to carry them out based on the approved TOR. </w:t>
      </w:r>
      <w:r w:rsidR="4A6B101E" w:rsidRPr="36E94225">
        <w:rPr>
          <w:rFonts w:ascii="Gill Sans MT" w:hAnsi="Gill Sans MT"/>
        </w:rPr>
        <w:t xml:space="preserve">Either the PIU or the designated consultant will prepare necessary E&amp;S documents based on E&amp;S category of the activity. </w:t>
      </w:r>
      <w:r w:rsidRPr="36E94225">
        <w:rPr>
          <w:rFonts w:ascii="Gill Sans MT" w:hAnsi="Gill Sans MT"/>
        </w:rPr>
        <w:t xml:space="preserve">If necessary, additional management plans, such as an Emergency </w:t>
      </w:r>
      <w:r w:rsidRPr="36E94225">
        <w:rPr>
          <w:rFonts w:ascii="Gill Sans MT" w:hAnsi="Gill Sans MT"/>
        </w:rPr>
        <w:lastRenderedPageBreak/>
        <w:t>Response Plan, will also be prepared alongside the E&amp;S Assessment reports and sub-project-specific ESMPs</w:t>
      </w:r>
      <w:r w:rsidR="3888C866" w:rsidRPr="36E94225">
        <w:rPr>
          <w:rFonts w:ascii="Gill Sans MT" w:hAnsi="Gill Sans MT"/>
        </w:rPr>
        <w:t>,</w:t>
      </w:r>
      <w:r w:rsidR="00CE34E3">
        <w:rPr>
          <w:rFonts w:ascii="Gill Sans MT" w:hAnsi="Gill Sans MT"/>
        </w:rPr>
        <w:t xml:space="preserve"> BES/</w:t>
      </w:r>
      <w:r w:rsidR="3888C866" w:rsidRPr="36E94225">
        <w:rPr>
          <w:rFonts w:ascii="Gill Sans MT" w:hAnsi="Gill Sans MT"/>
        </w:rPr>
        <w:t>IE</w:t>
      </w:r>
      <w:r w:rsidR="00CE34E3">
        <w:rPr>
          <w:rFonts w:ascii="Gill Sans MT" w:hAnsi="Gill Sans MT"/>
        </w:rPr>
        <w:t>E</w:t>
      </w:r>
      <w:r w:rsidR="3888C866" w:rsidRPr="36E94225">
        <w:rPr>
          <w:rFonts w:ascii="Gill Sans MT" w:hAnsi="Gill Sans MT"/>
        </w:rPr>
        <w:t>/ EIA or ESCoP</w:t>
      </w:r>
      <w:r w:rsidRPr="36E94225">
        <w:rPr>
          <w:rFonts w:ascii="Gill Sans MT" w:hAnsi="Gill Sans MT"/>
        </w:rPr>
        <w:t>.</w:t>
      </w:r>
    </w:p>
    <w:p w14:paraId="0AC74E35" w14:textId="7DEAA8C3" w:rsidR="00E3462F" w:rsidRPr="008E751F" w:rsidRDefault="00E3462F" w:rsidP="00E3462F">
      <w:pPr>
        <w:spacing w:line="312" w:lineRule="auto"/>
        <w:jc w:val="both"/>
        <w:rPr>
          <w:rFonts w:ascii="Gill Sans MT" w:hAnsi="Gill Sans MT"/>
        </w:rPr>
      </w:pPr>
      <w:r w:rsidRPr="36E94225">
        <w:rPr>
          <w:rFonts w:ascii="Gill Sans MT" w:hAnsi="Gill Sans MT"/>
        </w:rPr>
        <w:t xml:space="preserve">E&amp;S Specialists from both the PIUs will collaborate with the project design teams to integrate environmental and social measures into </w:t>
      </w:r>
      <w:r w:rsidR="4BDF60EC" w:rsidRPr="36E94225">
        <w:rPr>
          <w:rFonts w:ascii="Gill Sans MT" w:hAnsi="Gill Sans MT"/>
        </w:rPr>
        <w:t xml:space="preserve">civil works activities in order to minimize and mitigate E&amp;S risks and impacts. </w:t>
      </w:r>
    </w:p>
    <w:p w14:paraId="1B0FF710" w14:textId="29B50D0E" w:rsidR="00E3462F" w:rsidRPr="008E751F" w:rsidRDefault="00E3462F" w:rsidP="00E3462F">
      <w:pPr>
        <w:spacing w:line="312" w:lineRule="auto"/>
        <w:jc w:val="both"/>
        <w:rPr>
          <w:rFonts w:ascii="Gill Sans MT" w:hAnsi="Gill Sans MT"/>
        </w:rPr>
      </w:pPr>
      <w:r w:rsidRPr="36E94225">
        <w:rPr>
          <w:rFonts w:ascii="Gill Sans MT" w:hAnsi="Gill Sans MT"/>
        </w:rPr>
        <w:t xml:space="preserve">Guidance provided in Section 7.1 of the ESMF will be followed during the selection of project sites, planning, and design. No </w:t>
      </w:r>
      <w:r w:rsidR="775C1737" w:rsidRPr="36E94225">
        <w:rPr>
          <w:rFonts w:ascii="Gill Sans MT" w:hAnsi="Gill Sans MT"/>
        </w:rPr>
        <w:t xml:space="preserve">civil works </w:t>
      </w:r>
      <w:r w:rsidRPr="36E94225">
        <w:rPr>
          <w:rFonts w:ascii="Gill Sans MT" w:hAnsi="Gill Sans MT"/>
        </w:rPr>
        <w:t>will begin until all required environmental and social documents have been prepared and approved by the Government of Nepal (GoN) and/or the World Bank (WB).</w:t>
      </w:r>
    </w:p>
    <w:p w14:paraId="7E87340D" w14:textId="77777777" w:rsidR="00E3462F" w:rsidRPr="000E2223" w:rsidRDefault="00E3462F" w:rsidP="00E3462F">
      <w:pPr>
        <w:spacing w:line="312" w:lineRule="auto"/>
        <w:jc w:val="both"/>
        <w:rPr>
          <w:rFonts w:ascii="Gill Sans MT" w:hAnsi="Gill Sans MT"/>
          <w:b/>
        </w:rPr>
      </w:pPr>
      <w:r>
        <w:rPr>
          <w:rFonts w:ascii="Gill Sans MT" w:hAnsi="Gill Sans MT"/>
          <w:b/>
        </w:rPr>
        <w:t xml:space="preserve">D) </w:t>
      </w:r>
      <w:r w:rsidRPr="000E2223">
        <w:rPr>
          <w:rFonts w:ascii="Gill Sans MT" w:hAnsi="Gill Sans MT"/>
          <w:b/>
        </w:rPr>
        <w:t>Implementation of Mitigation Measures:</w:t>
      </w:r>
    </w:p>
    <w:p w14:paraId="23E4DF52" w14:textId="0E68294D" w:rsidR="00E3462F" w:rsidRDefault="00E3462F" w:rsidP="00E3462F">
      <w:pPr>
        <w:spacing w:line="312" w:lineRule="auto"/>
        <w:jc w:val="both"/>
        <w:rPr>
          <w:rFonts w:ascii="Gill Sans MT" w:hAnsi="Gill Sans MT"/>
        </w:rPr>
      </w:pPr>
      <w:r w:rsidRPr="36E94225">
        <w:rPr>
          <w:rFonts w:ascii="Gill Sans MT" w:hAnsi="Gill Sans MT"/>
        </w:rPr>
        <w:t xml:space="preserve">Environmental and social screening will determine if Environmental and Social </w:t>
      </w:r>
      <w:r w:rsidR="00F1763F" w:rsidRPr="36E94225">
        <w:rPr>
          <w:rFonts w:ascii="Gill Sans MT" w:hAnsi="Gill Sans MT"/>
        </w:rPr>
        <w:t xml:space="preserve">Impact </w:t>
      </w:r>
      <w:r w:rsidRPr="36E94225">
        <w:rPr>
          <w:rFonts w:ascii="Gill Sans MT" w:hAnsi="Gill Sans MT"/>
        </w:rPr>
        <w:t>Assessments (ES</w:t>
      </w:r>
      <w:r w:rsidR="005D691F" w:rsidRPr="36E94225">
        <w:rPr>
          <w:rFonts w:ascii="Gill Sans MT" w:hAnsi="Gill Sans MT"/>
        </w:rPr>
        <w:t>I</w:t>
      </w:r>
      <w:r w:rsidRPr="36E94225">
        <w:rPr>
          <w:rFonts w:ascii="Gill Sans MT" w:hAnsi="Gill Sans MT"/>
        </w:rPr>
        <w:t>As) with ESMPs, standalone ESMPs, or Environmental and Social Codes of Practice (ESCoPs) are required (refer to Table 7-1 of the ESMF). ESMPs and ESCoPs will detail monitoring objectives, technical monitoring requirements, reporting procedures, and the institutions responsible for implementation. Additionally, ESMPs will outline phased implementation schedules, cost estimates, and funding sources for mitigation activities, monitoring, and capacity building. E&amp;S Specialists from the PIUs will oversee enforcement, monitoring, and compliance during the construction phase (from contract award through the start of work). The Department of Environment (DOE) and Department of Irrigation (DOI) will oversee these responsibilities during the project's operation and maintenance phase.</w:t>
      </w:r>
    </w:p>
    <w:p w14:paraId="4A98A7BB" w14:textId="5CFFB09A" w:rsidR="00E076CE" w:rsidRPr="00EF3A56" w:rsidRDefault="00E3462F" w:rsidP="00220194">
      <w:pPr>
        <w:pStyle w:val="Heading2"/>
      </w:pPr>
      <w:bookmarkStart w:id="7" w:name="_Toc211338722"/>
      <w:r w:rsidRPr="00EF3A56">
        <w:t>Financial Intermediaries</w:t>
      </w:r>
      <w:bookmarkEnd w:id="7"/>
    </w:p>
    <w:p w14:paraId="313F8EA9" w14:textId="1A1B8CCE" w:rsidR="00E076CE" w:rsidRDefault="00E076CE" w:rsidP="00B05234">
      <w:pPr>
        <w:spacing w:before="100" w:beforeAutospacing="1" w:line="312" w:lineRule="auto"/>
        <w:jc w:val="both"/>
        <w:rPr>
          <w:rFonts w:ascii="Gill Sans MT" w:eastAsia="Times New Roman" w:hAnsi="Gill Sans MT" w:cs="Calibri"/>
        </w:rPr>
      </w:pPr>
      <w:r w:rsidRPr="00CE34E3">
        <w:rPr>
          <w:rFonts w:ascii="Gill Sans MT" w:eastAsia="Times New Roman" w:hAnsi="Gill Sans MT" w:cs="Calibri"/>
        </w:rPr>
        <w:t>Under Sub-component 1.2, one or more Financial Intermediaries (FIs) will be engaged to channel project funds to small and medium industries for the replacement of inefficient boilers and furnaces with cleaner technologies</w:t>
      </w:r>
      <w:r w:rsidR="00B05234">
        <w:rPr>
          <w:rFonts w:ascii="Gill Sans MT" w:eastAsia="Times New Roman" w:hAnsi="Gill Sans MT" w:cs="Calibri"/>
        </w:rPr>
        <w:t xml:space="preserve">. </w:t>
      </w:r>
      <w:r w:rsidRPr="00CE34E3">
        <w:rPr>
          <w:rFonts w:ascii="Gill Sans MT" w:eastAsia="Times New Roman" w:hAnsi="Gill Sans MT" w:cs="Calibri"/>
        </w:rPr>
        <w:t>To facilitate this process, a consulting firm or individual consultants will be hired under the P</w:t>
      </w:r>
      <w:r w:rsidR="00B05234">
        <w:rPr>
          <w:rFonts w:ascii="Gill Sans MT" w:eastAsia="Times New Roman" w:hAnsi="Gill Sans MT" w:cs="Calibri"/>
        </w:rPr>
        <w:t>IU-MOICS</w:t>
      </w:r>
      <w:r w:rsidRPr="00CE34E3">
        <w:rPr>
          <w:rFonts w:ascii="Gill Sans MT" w:eastAsia="Times New Roman" w:hAnsi="Gill Sans MT" w:cs="Calibri"/>
        </w:rPr>
        <w:t xml:space="preserve"> to support interested </w:t>
      </w:r>
      <w:r w:rsidR="00DA4539" w:rsidRPr="00CE34E3">
        <w:rPr>
          <w:rFonts w:ascii="Gill Sans MT" w:eastAsia="Times New Roman" w:hAnsi="Gill Sans MT" w:cs="Calibri"/>
        </w:rPr>
        <w:t xml:space="preserve">industries </w:t>
      </w:r>
      <w:r w:rsidRPr="00CE34E3">
        <w:rPr>
          <w:rFonts w:ascii="Gill Sans MT" w:eastAsia="Times New Roman" w:hAnsi="Gill Sans MT" w:cs="Calibri"/>
        </w:rPr>
        <w:t>in preparing funding application packages. These packages will include all necessary</w:t>
      </w:r>
      <w:r w:rsidR="00B05234">
        <w:rPr>
          <w:rFonts w:ascii="Gill Sans MT" w:eastAsia="Times New Roman" w:hAnsi="Gill Sans MT" w:cs="Calibri"/>
        </w:rPr>
        <w:t xml:space="preserve"> application documents, including</w:t>
      </w:r>
      <w:r w:rsidRPr="00CE34E3">
        <w:rPr>
          <w:rFonts w:ascii="Gill Sans MT" w:eastAsia="Times New Roman" w:hAnsi="Gill Sans MT" w:cs="Calibri"/>
        </w:rPr>
        <w:t xml:space="preserve"> environmental and social (E&amp;S) documentation. Consultants will conduct initial E&amp;S screening of proposed subprojects using criteria outlined in Annex-2 of the ESMF to exclude high-risk or non-eligible activities. Eligible subprojects will then receive support in preparing site-specific instruments such as Environmental and Social Management Plans (ESMPs) and Labor Management Procedures (LMPs)</w:t>
      </w:r>
      <w:r w:rsidR="00B05234">
        <w:rPr>
          <w:rFonts w:ascii="Gill Sans MT" w:eastAsia="Times New Roman" w:hAnsi="Gill Sans MT" w:cs="Calibri"/>
        </w:rPr>
        <w:t>, as needed</w:t>
      </w:r>
      <w:r w:rsidR="0038418B">
        <w:rPr>
          <w:rFonts w:ascii="Gill Sans MT" w:eastAsia="Times New Roman" w:hAnsi="Gill Sans MT" w:cs="Calibri"/>
        </w:rPr>
        <w:t xml:space="preserve"> based on the outcomes of the E&amp;S screening</w:t>
      </w:r>
      <w:r w:rsidRPr="00CE34E3">
        <w:rPr>
          <w:rFonts w:ascii="Gill Sans MT" w:eastAsia="Times New Roman" w:hAnsi="Gill Sans MT" w:cs="Calibri"/>
        </w:rPr>
        <w:t>.</w:t>
      </w:r>
      <w:r w:rsidR="00586356">
        <w:rPr>
          <w:rFonts w:ascii="Gill Sans MT" w:eastAsia="Times New Roman" w:hAnsi="Gill Sans MT" w:cs="Calibri"/>
        </w:rPr>
        <w:t xml:space="preserve"> The</w:t>
      </w:r>
      <w:r w:rsidR="00F91FD3">
        <w:rPr>
          <w:rFonts w:ascii="Gill Sans MT" w:eastAsia="Times New Roman" w:hAnsi="Gill Sans MT" w:cs="Calibri"/>
        </w:rPr>
        <w:t xml:space="preserve"> funding application package, including E&amp;S documents, will then be submitted to an FI</w:t>
      </w:r>
      <w:r w:rsidR="00A44CAA">
        <w:rPr>
          <w:rFonts w:ascii="Gill Sans MT" w:eastAsia="Times New Roman" w:hAnsi="Gill Sans MT" w:cs="Calibri"/>
        </w:rPr>
        <w:t xml:space="preserve"> to determine eligibility and receive funding.</w:t>
      </w:r>
    </w:p>
    <w:p w14:paraId="4905DC02" w14:textId="17DFD088" w:rsidR="00B05234" w:rsidRDefault="00B05234" w:rsidP="00B05234">
      <w:pPr>
        <w:spacing w:before="100" w:beforeAutospacing="1" w:line="312" w:lineRule="auto"/>
        <w:jc w:val="both"/>
        <w:rPr>
          <w:noProof/>
        </w:rPr>
      </w:pPr>
      <w:r>
        <w:rPr>
          <w:rFonts w:ascii="Gill Sans MT" w:eastAsia="Times New Roman" w:hAnsi="Gill Sans MT" w:cs="Calibri"/>
        </w:rPr>
        <w:t>All FIs are required to have a functioning Environmental and Social Management system</w:t>
      </w:r>
      <w:r w:rsidR="00797C06">
        <w:rPr>
          <w:rFonts w:ascii="Gill Sans MT" w:eastAsia="Times New Roman" w:hAnsi="Gill Sans MT" w:cs="Calibri"/>
        </w:rPr>
        <w:t xml:space="preserve"> that is aligned</w:t>
      </w:r>
      <w:r w:rsidRPr="00CE34E3">
        <w:rPr>
          <w:rFonts w:ascii="Gill Sans MT" w:eastAsia="Times New Roman" w:hAnsi="Gill Sans MT" w:cs="Calibri"/>
        </w:rPr>
        <w:t xml:space="preserve"> with</w:t>
      </w:r>
      <w:r w:rsidR="00782A4F">
        <w:rPr>
          <w:rFonts w:ascii="Gill Sans MT" w:eastAsia="Times New Roman" w:hAnsi="Gill Sans MT" w:cs="Calibri"/>
        </w:rPr>
        <w:t xml:space="preserve"> the project ESMF and the </w:t>
      </w:r>
      <w:r w:rsidRPr="00CF3917">
        <w:rPr>
          <w:rFonts w:ascii="Gill Sans MT" w:eastAsia="Times New Roman" w:hAnsi="Gill Sans MT" w:cs="Calibri"/>
        </w:rPr>
        <w:t>World Bank’s Environmental and Social Framework (ESF).</w:t>
      </w:r>
      <w:r w:rsidR="00B828CB" w:rsidRPr="00CF3917">
        <w:rPr>
          <w:rFonts w:ascii="Gill Sans MT" w:eastAsia="Times New Roman" w:hAnsi="Gill Sans MT" w:cs="Calibri"/>
        </w:rPr>
        <w:t xml:space="preserve"> The Banks in Nepal follow</w:t>
      </w:r>
      <w:r w:rsidR="00752777" w:rsidRPr="00CF3917">
        <w:rPr>
          <w:rFonts w:ascii="Gill Sans MT" w:eastAsia="Times New Roman" w:hAnsi="Gill Sans MT" w:cs="Calibri"/>
        </w:rPr>
        <w:t xml:space="preserve"> </w:t>
      </w:r>
      <w:r w:rsidR="00752777" w:rsidRPr="00CF3917">
        <w:rPr>
          <w:rFonts w:ascii="Gill Sans MT" w:hAnsi="Gill Sans MT"/>
          <w:noProof/>
        </w:rPr>
        <w:t xml:space="preserve">Nepal Rastra Bank’s Environmental and Social </w:t>
      </w:r>
      <w:r w:rsidR="00EF15C0" w:rsidRPr="00CF3917">
        <w:rPr>
          <w:rFonts w:ascii="Gill Sans MT" w:hAnsi="Gill Sans MT"/>
          <w:noProof/>
        </w:rPr>
        <w:t>Risk Management (ES</w:t>
      </w:r>
      <w:r w:rsidR="00752777" w:rsidRPr="00CF3917">
        <w:rPr>
          <w:rFonts w:ascii="Gill Sans MT" w:hAnsi="Gill Sans MT"/>
          <w:noProof/>
        </w:rPr>
        <w:t>RM</w:t>
      </w:r>
      <w:r w:rsidR="00EF15C0" w:rsidRPr="00CF3917">
        <w:rPr>
          <w:rFonts w:ascii="Gill Sans MT" w:hAnsi="Gill Sans MT"/>
          <w:noProof/>
        </w:rPr>
        <w:t>)</w:t>
      </w:r>
      <w:r w:rsidR="00752777" w:rsidRPr="00CF3917">
        <w:rPr>
          <w:rFonts w:ascii="Gill Sans MT" w:hAnsi="Gill Sans MT"/>
          <w:noProof/>
        </w:rPr>
        <w:t xml:space="preserve"> Guidelines</w:t>
      </w:r>
      <w:r w:rsidR="0017709A">
        <w:rPr>
          <w:rFonts w:ascii="Gill Sans MT" w:hAnsi="Gill Sans MT"/>
          <w:noProof/>
        </w:rPr>
        <w:t xml:space="preserve"> (February 2022)</w:t>
      </w:r>
      <w:r w:rsidR="009C6F89" w:rsidRPr="00CF3917">
        <w:rPr>
          <w:rFonts w:ascii="Gill Sans MT" w:hAnsi="Gill Sans MT"/>
          <w:noProof/>
        </w:rPr>
        <w:t xml:space="preserve">. The banks are encouraged to </w:t>
      </w:r>
      <w:r w:rsidR="00C16252" w:rsidRPr="00CF3917">
        <w:rPr>
          <w:rFonts w:ascii="Gill Sans MT" w:hAnsi="Gill Sans MT"/>
          <w:noProof/>
        </w:rPr>
        <w:t xml:space="preserve">adopt sustainable banking practices. </w:t>
      </w:r>
      <w:r w:rsidR="00CA6D05" w:rsidRPr="00CF3917">
        <w:rPr>
          <w:rFonts w:ascii="Gill Sans MT" w:hAnsi="Gill Sans MT"/>
          <w:noProof/>
        </w:rPr>
        <w:t xml:space="preserve">These include a better management of E&amp;S risks </w:t>
      </w:r>
      <w:r w:rsidR="002742F4" w:rsidRPr="00CF3917">
        <w:rPr>
          <w:rFonts w:ascii="Gill Sans MT" w:hAnsi="Gill Sans MT"/>
          <w:noProof/>
        </w:rPr>
        <w:t>in the transactions they finance.</w:t>
      </w:r>
      <w:r w:rsidR="00DC6AD0" w:rsidRPr="00CF3917">
        <w:rPr>
          <w:rFonts w:ascii="Gill Sans MT" w:hAnsi="Gill Sans MT"/>
          <w:noProof/>
        </w:rPr>
        <w:t xml:space="preserve"> The Guidelines require that Financial </w:t>
      </w:r>
      <w:r w:rsidR="00DC6AD0" w:rsidRPr="00CF3917">
        <w:rPr>
          <w:rFonts w:ascii="Gill Sans MT" w:hAnsi="Gill Sans MT"/>
          <w:noProof/>
        </w:rPr>
        <w:lastRenderedPageBreak/>
        <w:t>Intermediaries have an Environmental and Social Management System (ESMS) compliant with the local</w:t>
      </w:r>
      <w:r w:rsidR="006363CB" w:rsidRPr="00CF3917">
        <w:rPr>
          <w:rFonts w:ascii="Gill Sans MT" w:hAnsi="Gill Sans MT"/>
          <w:noProof/>
        </w:rPr>
        <w:t xml:space="preserve"> environmental and social laws and regulations. Overtime they are encouraged to comply with the International standards and IFC Performance Standards</w:t>
      </w:r>
      <w:r w:rsidR="00CD517C" w:rsidRPr="00CF3917">
        <w:rPr>
          <w:rFonts w:ascii="Gill Sans MT" w:hAnsi="Gill Sans MT"/>
          <w:noProof/>
        </w:rPr>
        <w:t xml:space="preserve"> on Environmental and Social Sustainability and Equator Principles</w:t>
      </w:r>
      <w:r w:rsidR="00CD517C">
        <w:rPr>
          <w:noProof/>
        </w:rPr>
        <w:t xml:space="preserve">. </w:t>
      </w:r>
    </w:p>
    <w:p w14:paraId="7862F79D" w14:textId="16587476" w:rsidR="00E4114A" w:rsidRPr="00523B01" w:rsidRDefault="00E4114A" w:rsidP="00B05234">
      <w:pPr>
        <w:spacing w:before="100" w:beforeAutospacing="1" w:line="312" w:lineRule="auto"/>
        <w:jc w:val="both"/>
        <w:rPr>
          <w:rFonts w:ascii="Gill Sans MT" w:eastAsia="Times New Roman" w:hAnsi="Gill Sans MT" w:cs="Calibri"/>
        </w:rPr>
      </w:pPr>
      <w:r w:rsidRPr="00523B01">
        <w:rPr>
          <w:rFonts w:ascii="Gill Sans MT" w:hAnsi="Gill Sans MT"/>
          <w:noProof/>
        </w:rPr>
        <w:t xml:space="preserve">During the project preparation, the </w:t>
      </w:r>
      <w:r w:rsidR="00E907DF" w:rsidRPr="00523B01">
        <w:rPr>
          <w:rFonts w:ascii="Gill Sans MT" w:hAnsi="Gill Sans MT"/>
          <w:noProof/>
        </w:rPr>
        <w:t xml:space="preserve">Rastiriya Banijya Bank </w:t>
      </w:r>
      <w:r w:rsidR="003B508F">
        <w:rPr>
          <w:rFonts w:ascii="Gill Sans MT" w:hAnsi="Gill Sans MT"/>
          <w:noProof/>
        </w:rPr>
        <w:t>(</w:t>
      </w:r>
      <w:r w:rsidRPr="00523B01">
        <w:rPr>
          <w:rFonts w:ascii="Gill Sans MT" w:hAnsi="Gill Sans MT"/>
          <w:noProof/>
        </w:rPr>
        <w:t>RBB</w:t>
      </w:r>
      <w:r w:rsidR="003B508F">
        <w:rPr>
          <w:rFonts w:ascii="Gill Sans MT" w:hAnsi="Gill Sans MT"/>
          <w:noProof/>
        </w:rPr>
        <w:t>)</w:t>
      </w:r>
      <w:r w:rsidRPr="00523B01">
        <w:rPr>
          <w:rFonts w:ascii="Gill Sans MT" w:hAnsi="Gill Sans MT"/>
          <w:noProof/>
        </w:rPr>
        <w:t xml:space="preserve"> has been identified as a Handling Bank for the project.</w:t>
      </w:r>
      <w:r w:rsidR="00C45209" w:rsidRPr="00523B01">
        <w:rPr>
          <w:rFonts w:ascii="Gill Sans MT" w:hAnsi="Gill Sans MT"/>
          <w:noProof/>
        </w:rPr>
        <w:t xml:space="preserve"> The Handling Bank will be responsible to provide financial, administrative, and monitoring support to the PIU at MOICS.</w:t>
      </w:r>
      <w:r w:rsidRPr="00523B01">
        <w:rPr>
          <w:rFonts w:ascii="Gill Sans MT" w:hAnsi="Gill Sans MT"/>
          <w:noProof/>
        </w:rPr>
        <w:t xml:space="preserve"> The </w:t>
      </w:r>
      <w:r w:rsidR="00CE7D40" w:rsidRPr="00523B01">
        <w:rPr>
          <w:rFonts w:ascii="Gill Sans MT" w:hAnsi="Gill Sans MT"/>
          <w:noProof/>
        </w:rPr>
        <w:t>RBB</w:t>
      </w:r>
      <w:r w:rsidRPr="00523B01">
        <w:rPr>
          <w:rFonts w:ascii="Gill Sans MT" w:hAnsi="Gill Sans MT"/>
          <w:noProof/>
        </w:rPr>
        <w:t xml:space="preserve"> has a robust ESMS</w:t>
      </w:r>
      <w:r w:rsidR="00F106D9" w:rsidRPr="00523B01">
        <w:rPr>
          <w:rFonts w:ascii="Gill Sans MT" w:hAnsi="Gill Sans MT"/>
          <w:noProof/>
        </w:rPr>
        <w:t xml:space="preserve"> that adheres to the national laws and regulations, and international best practices. </w:t>
      </w:r>
      <w:r w:rsidR="00D81809" w:rsidRPr="00523B01">
        <w:rPr>
          <w:rFonts w:ascii="Gill Sans MT" w:hAnsi="Gill Sans MT"/>
          <w:noProof/>
        </w:rPr>
        <w:t>However, there are gaps between the national requirements and the WB ESF. Most of these gaps are in the areas of regulation enforcment, monitoring, labor management, OHS</w:t>
      </w:r>
      <w:r w:rsidR="00A86FBC">
        <w:rPr>
          <w:rFonts w:ascii="Gill Sans MT" w:hAnsi="Gill Sans MT"/>
          <w:noProof/>
        </w:rPr>
        <w:t>,</w:t>
      </w:r>
      <w:r w:rsidR="00D81809" w:rsidRPr="00523B01">
        <w:rPr>
          <w:rFonts w:ascii="Gill Sans MT" w:hAnsi="Gill Sans MT"/>
          <w:noProof/>
        </w:rPr>
        <w:t xml:space="preserve"> and waste management</w:t>
      </w:r>
      <w:r w:rsidR="00A86FBC">
        <w:rPr>
          <w:rFonts w:ascii="Gill Sans MT" w:hAnsi="Gill Sans MT"/>
          <w:noProof/>
        </w:rPr>
        <w:t>, as well as consultations</w:t>
      </w:r>
      <w:r w:rsidR="001E3E98">
        <w:rPr>
          <w:rFonts w:ascii="Gill Sans MT" w:hAnsi="Gill Sans MT"/>
          <w:noProof/>
        </w:rPr>
        <w:t xml:space="preserve"> and information disclosure</w:t>
      </w:r>
      <w:r w:rsidR="00D81809" w:rsidRPr="00523B01">
        <w:rPr>
          <w:rFonts w:ascii="Gill Sans MT" w:hAnsi="Gill Sans MT"/>
          <w:noProof/>
        </w:rPr>
        <w:t xml:space="preserve">. </w:t>
      </w:r>
      <w:r w:rsidR="004066FC" w:rsidRPr="00523B01">
        <w:rPr>
          <w:rFonts w:ascii="Gill Sans MT" w:hAnsi="Gill Sans MT"/>
          <w:noProof/>
        </w:rPr>
        <w:t xml:space="preserve">Before the RBB receives the funds for carrying out the project activities, the </w:t>
      </w:r>
      <w:r w:rsidR="00416410" w:rsidRPr="00523B01">
        <w:rPr>
          <w:rFonts w:ascii="Gill Sans MT" w:hAnsi="Gill Sans MT"/>
          <w:noProof/>
        </w:rPr>
        <w:t>RBB will need to address the</w:t>
      </w:r>
      <w:r w:rsidR="00572B43">
        <w:rPr>
          <w:rFonts w:ascii="Gill Sans MT" w:hAnsi="Gill Sans MT"/>
          <w:noProof/>
        </w:rPr>
        <w:t>se</w:t>
      </w:r>
      <w:r w:rsidR="00416410" w:rsidRPr="00523B01">
        <w:rPr>
          <w:rFonts w:ascii="Gill Sans MT" w:hAnsi="Gill Sans MT"/>
          <w:noProof/>
        </w:rPr>
        <w:t xml:space="preserve"> gaps in its ESMS to make i</w:t>
      </w:r>
      <w:r w:rsidR="00572B43">
        <w:rPr>
          <w:rFonts w:ascii="Gill Sans MT" w:hAnsi="Gill Sans MT"/>
          <w:noProof/>
        </w:rPr>
        <w:t>t</w:t>
      </w:r>
      <w:r w:rsidR="00416410" w:rsidRPr="00523B01">
        <w:rPr>
          <w:rFonts w:ascii="Gill Sans MT" w:hAnsi="Gill Sans MT"/>
          <w:noProof/>
        </w:rPr>
        <w:t xml:space="preserve"> compliant with the WB ESF requirements. </w:t>
      </w:r>
    </w:p>
    <w:p w14:paraId="2EE78509" w14:textId="772AB691" w:rsidR="00E076CE" w:rsidRDefault="000A01B0" w:rsidP="00B05234">
      <w:pPr>
        <w:spacing w:before="100" w:beforeAutospacing="1" w:line="312" w:lineRule="auto"/>
        <w:jc w:val="both"/>
        <w:rPr>
          <w:rFonts w:ascii="Gill Sans MT" w:eastAsia="Times New Roman" w:hAnsi="Gill Sans MT" w:cs="Calibri"/>
        </w:rPr>
      </w:pPr>
      <w:r>
        <w:rPr>
          <w:rFonts w:ascii="Gill Sans MT" w:eastAsia="Times New Roman" w:hAnsi="Gill Sans MT" w:cs="Calibri"/>
        </w:rPr>
        <w:t>The RBB will on</w:t>
      </w:r>
      <w:r w:rsidR="00572B43">
        <w:rPr>
          <w:rFonts w:ascii="Gill Sans MT" w:eastAsia="Times New Roman" w:hAnsi="Gill Sans MT" w:cs="Calibri"/>
        </w:rPr>
        <w:t>-</w:t>
      </w:r>
      <w:r>
        <w:rPr>
          <w:rFonts w:ascii="Gill Sans MT" w:eastAsia="Times New Roman" w:hAnsi="Gill Sans MT" w:cs="Calibri"/>
        </w:rPr>
        <w:t>lend to F</w:t>
      </w:r>
      <w:r w:rsidR="00876CF2">
        <w:rPr>
          <w:rFonts w:ascii="Gill Sans MT" w:eastAsia="Times New Roman" w:hAnsi="Gill Sans MT" w:cs="Calibri"/>
        </w:rPr>
        <w:t>I</w:t>
      </w:r>
      <w:r>
        <w:rPr>
          <w:rFonts w:ascii="Gill Sans MT" w:eastAsia="Times New Roman" w:hAnsi="Gill Sans MT" w:cs="Calibri"/>
        </w:rPr>
        <w:t xml:space="preserve">s found eligible to participate in the Project. </w:t>
      </w:r>
      <w:r w:rsidR="0043230E">
        <w:rPr>
          <w:rFonts w:ascii="Gill Sans MT" w:eastAsia="Times New Roman" w:hAnsi="Gill Sans MT" w:cs="Calibri"/>
        </w:rPr>
        <w:t xml:space="preserve">One of the eligibility criteria for the FI’s participation is an operational ESMS. The gaps in the ESMS will need to be addressed and ESMS aligned with the WB ESF before funds are transferred to the Fis. </w:t>
      </w:r>
      <w:r w:rsidR="00E076CE" w:rsidRPr="00CE34E3">
        <w:rPr>
          <w:rFonts w:ascii="Gill Sans MT" w:eastAsia="Times New Roman" w:hAnsi="Gill Sans MT" w:cs="Calibri"/>
        </w:rPr>
        <w:t>During loan appraisal</w:t>
      </w:r>
      <w:r w:rsidR="00CD35E6">
        <w:rPr>
          <w:rFonts w:ascii="Gill Sans MT" w:eastAsia="Times New Roman" w:hAnsi="Gill Sans MT" w:cs="Calibri"/>
        </w:rPr>
        <w:t xml:space="preserve"> for the participating enterprises</w:t>
      </w:r>
      <w:r w:rsidR="00E076CE" w:rsidRPr="00CE34E3">
        <w:rPr>
          <w:rFonts w:ascii="Gill Sans MT" w:eastAsia="Times New Roman" w:hAnsi="Gill Sans MT" w:cs="Calibri"/>
        </w:rPr>
        <w:t xml:space="preserve">, the FIs will </w:t>
      </w:r>
      <w:r w:rsidR="00A30620">
        <w:rPr>
          <w:rFonts w:ascii="Gill Sans MT" w:eastAsia="Times New Roman" w:hAnsi="Gill Sans MT" w:cs="Calibri"/>
        </w:rPr>
        <w:t xml:space="preserve">utilize their ESMS to </w:t>
      </w:r>
      <w:r w:rsidR="00D61084">
        <w:rPr>
          <w:rFonts w:ascii="Gill Sans MT" w:eastAsia="Times New Roman" w:hAnsi="Gill Sans MT" w:cs="Calibri"/>
        </w:rPr>
        <w:t>determine eligibility</w:t>
      </w:r>
      <w:r w:rsidR="00DE567F">
        <w:rPr>
          <w:rFonts w:ascii="Gill Sans MT" w:eastAsia="Times New Roman" w:hAnsi="Gill Sans MT" w:cs="Calibri"/>
        </w:rPr>
        <w:t xml:space="preserve"> of enterprises for funding</w:t>
      </w:r>
      <w:r w:rsidR="00D61084">
        <w:rPr>
          <w:rFonts w:ascii="Gill Sans MT" w:eastAsia="Times New Roman" w:hAnsi="Gill Sans MT" w:cs="Calibri"/>
        </w:rPr>
        <w:t>. They will also</w:t>
      </w:r>
      <w:r w:rsidR="00DE567F">
        <w:rPr>
          <w:rFonts w:ascii="Gill Sans MT" w:eastAsia="Times New Roman" w:hAnsi="Gill Sans MT" w:cs="Calibri"/>
        </w:rPr>
        <w:t xml:space="preserve"> </w:t>
      </w:r>
      <w:r w:rsidR="00E076CE" w:rsidRPr="00CE34E3">
        <w:rPr>
          <w:rFonts w:ascii="Gill Sans MT" w:eastAsia="Times New Roman" w:hAnsi="Gill Sans MT" w:cs="Calibri"/>
        </w:rPr>
        <w:t>conduct an independent review using the E&amp;S checklist provided in Annex-6 to verify ESMF compliance, the completeness of required E&amp;S instruments, and the status of regulatory approvals such as BES &amp; IEE etc. FIs will also assess whether appropriate risk mitigation and monitoring measures are in place. All E&amp;S-related assessments and decisions will be properly documented, and the FIs will carry out regular monitoring throughout project implementation, using the monitoring checklist in Annex-7, to ensure that financed enterprises maintain compliance with their E&amp;S obligations.</w:t>
      </w:r>
    </w:p>
    <w:p w14:paraId="1B81174F" w14:textId="77777777" w:rsidR="00E3462F" w:rsidRPr="00DF5EB4" w:rsidRDefault="00E3462F" w:rsidP="002813FB">
      <w:pPr>
        <w:pStyle w:val="Heading1"/>
      </w:pPr>
      <w:bookmarkStart w:id="8" w:name="_Toc211338723"/>
      <w:r w:rsidRPr="00DF5EB4">
        <w:t>Stakeholder Engagement</w:t>
      </w:r>
      <w:r>
        <w:t xml:space="preserve"> And grievance redress mechanism</w:t>
      </w:r>
      <w:bookmarkEnd w:id="8"/>
    </w:p>
    <w:p w14:paraId="4267E9AC" w14:textId="77777777" w:rsidR="00E3462F" w:rsidRDefault="00E3462F" w:rsidP="00E3462F">
      <w:pPr>
        <w:spacing w:line="312" w:lineRule="auto"/>
        <w:jc w:val="both"/>
        <w:rPr>
          <w:rFonts w:ascii="Gill Sans MT" w:eastAsia="Calibri" w:hAnsi="Gill Sans MT" w:cs="Mangal"/>
          <w:lang w:val="en-GB"/>
        </w:rPr>
      </w:pPr>
      <w:r w:rsidRPr="00FD2EB6">
        <w:rPr>
          <w:rFonts w:ascii="Gill Sans MT" w:eastAsia="Calibri" w:hAnsi="Gill Sans MT" w:cs="Mangal"/>
          <w:lang w:val="en-GB"/>
        </w:rPr>
        <w:t>A standalone S</w:t>
      </w:r>
      <w:r>
        <w:rPr>
          <w:rFonts w:ascii="Gill Sans MT" w:eastAsia="Calibri" w:hAnsi="Gill Sans MT" w:cs="Mangal"/>
          <w:lang w:val="en-GB"/>
        </w:rPr>
        <w:t>takeholder Engagement Plan (S</w:t>
      </w:r>
      <w:r w:rsidRPr="00FD2EB6">
        <w:rPr>
          <w:rFonts w:ascii="Gill Sans MT" w:eastAsia="Calibri" w:hAnsi="Gill Sans MT" w:cs="Mangal"/>
          <w:lang w:val="en-GB"/>
        </w:rPr>
        <w:t>EP</w:t>
      </w:r>
      <w:r>
        <w:rPr>
          <w:rFonts w:ascii="Gill Sans MT" w:eastAsia="Calibri" w:hAnsi="Gill Sans MT" w:cs="Mangal"/>
          <w:lang w:val="en-GB"/>
        </w:rPr>
        <w:t>)</w:t>
      </w:r>
      <w:r w:rsidRPr="00FD2EB6">
        <w:rPr>
          <w:rFonts w:ascii="Gill Sans MT" w:eastAsia="Calibri" w:hAnsi="Gill Sans MT" w:cs="Mangal"/>
          <w:lang w:val="en-GB"/>
        </w:rPr>
        <w:t xml:space="preserve"> has been prepared for the project in compliance with the World Bank’s ESS10. The SEP has defined and categorized project stakeholders to help analyse various groups, to consider their interest in the project, and to identify the most effective and appropriate forms of communication and engagement with those groups, so that engagement can be tailored to these groups. In addition, specific and targeted approaches are adopted in the SEP to ensure that poor and vulnerable marginalized groups which include women, indigenous people, Dalits, Madhesis have meaningful participation in the decision-making process, and in design and implementation of the activities. </w:t>
      </w:r>
    </w:p>
    <w:p w14:paraId="63AD87A5" w14:textId="191A1F30" w:rsidR="00E3462F" w:rsidRPr="008001F9" w:rsidRDefault="00E3462F" w:rsidP="00E3462F">
      <w:pPr>
        <w:spacing w:line="312" w:lineRule="auto"/>
        <w:jc w:val="both"/>
        <w:rPr>
          <w:rFonts w:ascii="Gill Sans MT" w:eastAsia="Calibri" w:hAnsi="Gill Sans MT" w:cs="Mangal"/>
        </w:rPr>
      </w:pPr>
      <w:r w:rsidRPr="36E94225">
        <w:rPr>
          <w:rFonts w:ascii="Gill Sans MT" w:eastAsia="Calibri" w:hAnsi="Gill Sans MT" w:cs="Mangal"/>
        </w:rPr>
        <w:t xml:space="preserve">A </w:t>
      </w:r>
      <w:r w:rsidR="0065303F">
        <w:rPr>
          <w:rFonts w:ascii="Gill Sans MT" w:eastAsia="Calibri" w:hAnsi="Gill Sans MT" w:cs="Mangal"/>
        </w:rPr>
        <w:t xml:space="preserve">project-specific </w:t>
      </w:r>
      <w:r w:rsidRPr="36E94225">
        <w:rPr>
          <w:rFonts w:ascii="Gill Sans MT" w:eastAsia="Calibri" w:hAnsi="Gill Sans MT" w:cs="Mangal"/>
        </w:rPr>
        <w:t>Grievance Redress Mechanism (GRM)</w:t>
      </w:r>
      <w:r w:rsidR="0065303F">
        <w:rPr>
          <w:rFonts w:ascii="Gill Sans MT" w:eastAsia="Calibri" w:hAnsi="Gill Sans MT" w:cs="Mangal"/>
        </w:rPr>
        <w:t>, managed by each of the PIUs,</w:t>
      </w:r>
      <w:r w:rsidRPr="36E94225">
        <w:rPr>
          <w:rFonts w:ascii="Gill Sans MT" w:eastAsia="Calibri" w:hAnsi="Gill Sans MT" w:cs="Mangal"/>
        </w:rPr>
        <w:t xml:space="preserve"> will be in place to address stakeholder concerns promptly and effectively, including provisions for escalating unresolved issues and </w:t>
      </w:r>
      <w:r w:rsidR="00D515EB">
        <w:rPr>
          <w:rFonts w:ascii="Gill Sans MT" w:eastAsia="Calibri" w:hAnsi="Gill Sans MT" w:cs="Mangal"/>
        </w:rPr>
        <w:t>managing</w:t>
      </w:r>
      <w:r w:rsidRPr="36E94225">
        <w:rPr>
          <w:rFonts w:ascii="Gill Sans MT" w:eastAsia="Calibri" w:hAnsi="Gill Sans MT" w:cs="Mangal"/>
        </w:rPr>
        <w:t xml:space="preserve"> cases of sexual exploitation and abuse or sexual harassment (SEA/SH) through a specialized survivor-centric approach. Participating Financial Intermediaries (FI) of the project will also be required to maintain GRM systems in consistent with the project’s framework</w:t>
      </w:r>
      <w:r w:rsidR="3C71795D" w:rsidRPr="36E94225">
        <w:rPr>
          <w:rFonts w:ascii="Gill Sans MT" w:eastAsia="Calibri" w:hAnsi="Gill Sans MT" w:cs="Mangal"/>
        </w:rPr>
        <w:t xml:space="preserve">. </w:t>
      </w:r>
      <w:r w:rsidRPr="36E94225">
        <w:rPr>
          <w:rFonts w:ascii="Gill Sans MT" w:eastAsia="Calibri" w:hAnsi="Gill Sans MT" w:cs="Mangal"/>
        </w:rPr>
        <w:t>The existence of the GRM will not impede</w:t>
      </w:r>
      <w:r w:rsidR="5F59558C" w:rsidRPr="36E94225">
        <w:rPr>
          <w:rFonts w:ascii="Gill Sans MT" w:eastAsia="Calibri" w:hAnsi="Gill Sans MT" w:cs="Mangal"/>
        </w:rPr>
        <w:t xml:space="preserve">, but </w:t>
      </w:r>
      <w:r w:rsidR="00CA13B5" w:rsidRPr="36E94225">
        <w:rPr>
          <w:rFonts w:ascii="Gill Sans MT" w:eastAsia="Calibri" w:hAnsi="Gill Sans MT" w:cs="Mangal"/>
        </w:rPr>
        <w:t>rather</w:t>
      </w:r>
      <w:r w:rsidR="5F59558C" w:rsidRPr="36E94225">
        <w:rPr>
          <w:rFonts w:ascii="Gill Sans MT" w:eastAsia="Calibri" w:hAnsi="Gill Sans MT" w:cs="Mangal"/>
        </w:rPr>
        <w:t xml:space="preserve"> build on</w:t>
      </w:r>
      <w:r w:rsidRPr="36E94225">
        <w:rPr>
          <w:rFonts w:ascii="Gill Sans MT" w:eastAsia="Calibri" w:hAnsi="Gill Sans MT" w:cs="Mangal"/>
        </w:rPr>
        <w:t xml:space="preserve"> the existing GRM at Ministry of Industry, Commerce and Supplies </w:t>
      </w:r>
      <w:r w:rsidRPr="36E94225">
        <w:rPr>
          <w:rFonts w:ascii="Gill Sans MT" w:eastAsia="Calibri" w:hAnsi="Gill Sans MT" w:cs="Mangal"/>
        </w:rPr>
        <w:lastRenderedPageBreak/>
        <w:t xml:space="preserve">(MoICS), and DoE for uptake of project related grievances access, and also the judicial and administrative remedies for the complainant. </w:t>
      </w:r>
    </w:p>
    <w:p w14:paraId="262DFD94" w14:textId="77777777" w:rsidR="00E3462F" w:rsidRPr="00567A8B" w:rsidRDefault="00E3462F" w:rsidP="002813FB">
      <w:pPr>
        <w:pStyle w:val="Heading1"/>
        <w:rPr>
          <w:sz w:val="22"/>
        </w:rPr>
      </w:pPr>
      <w:bookmarkStart w:id="9" w:name="_Toc211338724"/>
      <w:r w:rsidRPr="00567A8B">
        <w:t>Project Implementation Arrangements, Responsibilities, and Capacity Building</w:t>
      </w:r>
      <w:bookmarkEnd w:id="9"/>
      <w:r w:rsidRPr="00567A8B">
        <w:t xml:space="preserve"> </w:t>
      </w:r>
    </w:p>
    <w:p w14:paraId="3F5B647C" w14:textId="7AE6B4C6" w:rsidR="00E3462F" w:rsidRPr="008001F9" w:rsidRDefault="00E3462F" w:rsidP="00E3462F">
      <w:pPr>
        <w:spacing w:line="312" w:lineRule="auto"/>
        <w:jc w:val="both"/>
        <w:rPr>
          <w:rFonts w:ascii="Gill Sans MT" w:eastAsia="Calibri" w:hAnsi="Gill Sans MT" w:cs="Mangal"/>
        </w:rPr>
      </w:pPr>
      <w:r w:rsidRPr="00426E80">
        <w:rPr>
          <w:rFonts w:ascii="Gill Sans MT" w:eastAsia="Calibri" w:hAnsi="Gill Sans MT" w:cs="Mangal"/>
        </w:rPr>
        <w:t xml:space="preserve">The Environmental and Social (E&amp;S) risk management will be integrated into the proposed </w:t>
      </w:r>
      <w:r w:rsidRPr="00426E80">
        <w:rPr>
          <w:rFonts w:ascii="Gill Sans MT" w:hAnsi="Gill Sans MT"/>
        </w:rPr>
        <w:t>Project Implementation Units</w:t>
      </w:r>
      <w:r w:rsidRPr="00426E80">
        <w:rPr>
          <w:rFonts w:ascii="Gill Sans MT" w:eastAsia="Calibri" w:hAnsi="Gill Sans MT" w:cs="Mangal"/>
        </w:rPr>
        <w:t xml:space="preserve"> (PIUs) at the MoICS and the DoE. </w:t>
      </w:r>
      <w:r w:rsidRPr="36E94225">
        <w:rPr>
          <w:rFonts w:ascii="Gill Sans MT" w:eastAsia="Calibri" w:hAnsi="Gill Sans MT" w:cs="Mangal"/>
        </w:rPr>
        <w:t xml:space="preserve"> PIU</w:t>
      </w:r>
      <w:r w:rsidR="001E1656">
        <w:rPr>
          <w:rFonts w:ascii="Gill Sans MT" w:eastAsia="Calibri" w:hAnsi="Gill Sans MT" w:cs="Mangal"/>
        </w:rPr>
        <w:t>-MoICS</w:t>
      </w:r>
      <w:r w:rsidRPr="36E94225">
        <w:rPr>
          <w:rFonts w:ascii="Gill Sans MT" w:eastAsia="Calibri" w:hAnsi="Gill Sans MT" w:cs="Mangal"/>
        </w:rPr>
        <w:t xml:space="preserve"> will have one Environmental Specialist and one Social Development Specialist</w:t>
      </w:r>
      <w:r w:rsidR="0008743A">
        <w:rPr>
          <w:rFonts w:ascii="Gill Sans MT" w:eastAsia="Calibri" w:hAnsi="Gill Sans MT" w:cs="Mangal"/>
        </w:rPr>
        <w:t xml:space="preserve"> and PIU-DoE will have one Environmental and Social Specialist</w:t>
      </w:r>
      <w:r w:rsidRPr="36E94225">
        <w:rPr>
          <w:rFonts w:ascii="Gill Sans MT" w:eastAsia="Calibri" w:hAnsi="Gill Sans MT" w:cs="Mangal"/>
        </w:rPr>
        <w:t>. The PIU- MoICS will handle Component 1, while the PIU-</w:t>
      </w:r>
      <w:r w:rsidR="007A595D">
        <w:rPr>
          <w:rFonts w:ascii="Gill Sans MT" w:eastAsia="Calibri" w:hAnsi="Gill Sans MT" w:cs="Mangal"/>
        </w:rPr>
        <w:t>DoE</w:t>
      </w:r>
      <w:r w:rsidRPr="36E94225">
        <w:rPr>
          <w:rFonts w:ascii="Gill Sans MT" w:eastAsia="Calibri" w:hAnsi="Gill Sans MT" w:cs="Mangal"/>
        </w:rPr>
        <w:t xml:space="preserve"> will manage Component 2. Activities under Component 1 (specifically sub-component 1.2) will be implemented through </w:t>
      </w:r>
      <w:r w:rsidR="2B278C0B" w:rsidRPr="36E94225">
        <w:rPr>
          <w:rFonts w:ascii="Gill Sans MT" w:eastAsia="Calibri" w:hAnsi="Gill Sans MT" w:cs="Mangal"/>
        </w:rPr>
        <w:t xml:space="preserve">several </w:t>
      </w:r>
      <w:r w:rsidRPr="36E94225">
        <w:rPr>
          <w:rFonts w:ascii="Gill Sans MT" w:eastAsia="Calibri" w:hAnsi="Gill Sans MT" w:cs="Mangal"/>
        </w:rPr>
        <w:t>Financial Intermediary (FI).</w:t>
      </w:r>
    </w:p>
    <w:p w14:paraId="302AB999" w14:textId="4C47A217" w:rsidR="00E3462F" w:rsidRDefault="00E3462F" w:rsidP="00E3462F">
      <w:pPr>
        <w:spacing w:line="312" w:lineRule="auto"/>
        <w:jc w:val="both"/>
        <w:rPr>
          <w:rFonts w:ascii="Gill Sans MT" w:eastAsia="Calibri" w:hAnsi="Gill Sans MT" w:cs="Mangal"/>
        </w:rPr>
      </w:pPr>
      <w:r w:rsidRPr="00DE6488">
        <w:rPr>
          <w:rFonts w:ascii="Gill Sans MT" w:eastAsia="Calibri" w:hAnsi="Gill Sans MT" w:cs="Mangal"/>
        </w:rPr>
        <w:t>The E&amp;S Specialists at PIU-</w:t>
      </w:r>
      <w:r w:rsidR="005A537C">
        <w:rPr>
          <w:rFonts w:ascii="Gill Sans MT" w:eastAsia="Calibri" w:hAnsi="Gill Sans MT" w:cs="Mangal"/>
        </w:rPr>
        <w:t>MoICS</w:t>
      </w:r>
      <w:r w:rsidRPr="00DE6488">
        <w:rPr>
          <w:rFonts w:ascii="Gill Sans MT" w:eastAsia="Calibri" w:hAnsi="Gill Sans MT" w:cs="Mangal"/>
        </w:rPr>
        <w:t xml:space="preserve"> will coordinate </w:t>
      </w:r>
      <w:r w:rsidR="00DE71F7">
        <w:rPr>
          <w:rFonts w:ascii="Gill Sans MT" w:eastAsia="Calibri" w:hAnsi="Gill Sans MT" w:cs="Mangal"/>
        </w:rPr>
        <w:t>with</w:t>
      </w:r>
      <w:r w:rsidRPr="00DE6488">
        <w:rPr>
          <w:rFonts w:ascii="Gill Sans MT" w:eastAsia="Calibri" w:hAnsi="Gill Sans MT" w:cs="Mangal"/>
        </w:rPr>
        <w:t xml:space="preserve"> the selected FI</w:t>
      </w:r>
      <w:r w:rsidR="2E0E6631" w:rsidRPr="00DE6488">
        <w:rPr>
          <w:rFonts w:ascii="Gill Sans MT" w:eastAsia="Calibri" w:hAnsi="Gill Sans MT" w:cs="Mangal"/>
        </w:rPr>
        <w:t>(s)</w:t>
      </w:r>
      <w:r w:rsidRPr="00DE6488">
        <w:rPr>
          <w:rFonts w:ascii="Gill Sans MT" w:eastAsia="Calibri" w:hAnsi="Gill Sans MT" w:cs="Mangal"/>
        </w:rPr>
        <w:t xml:space="preserve"> to effectively manage environmental and social risks under Component 1. The FI will maintain an Environmental and Social Management System (ESMS) to manage these risks, with support from PIU-</w:t>
      </w:r>
      <w:r w:rsidR="005A537C">
        <w:rPr>
          <w:rFonts w:ascii="Gill Sans MT" w:eastAsia="Calibri" w:hAnsi="Gill Sans MT" w:cs="Mangal"/>
        </w:rPr>
        <w:t>MoICS</w:t>
      </w:r>
      <w:r w:rsidRPr="00DE6488">
        <w:rPr>
          <w:rFonts w:ascii="Gill Sans MT" w:eastAsia="Calibri" w:hAnsi="Gill Sans MT" w:cs="Mangal"/>
        </w:rPr>
        <w:t xml:space="preserve"> specialists. The FI</w:t>
      </w:r>
      <w:r w:rsidR="004017C3">
        <w:rPr>
          <w:rFonts w:ascii="Gill Sans MT" w:eastAsia="Calibri" w:hAnsi="Gill Sans MT" w:cs="Mangal"/>
        </w:rPr>
        <w:t>s</w:t>
      </w:r>
      <w:r w:rsidRPr="00DE6488">
        <w:rPr>
          <w:rFonts w:ascii="Gill Sans MT" w:eastAsia="Calibri" w:hAnsi="Gill Sans MT" w:cs="Mangal"/>
        </w:rPr>
        <w:t xml:space="preserve"> will conduct E&amp;S screening for each sub-project as per ESMS requirements.</w:t>
      </w:r>
    </w:p>
    <w:p w14:paraId="258ADDAA" w14:textId="74FF5D51" w:rsidR="00E3462F" w:rsidRDefault="00E3462F" w:rsidP="00E3462F">
      <w:pPr>
        <w:spacing w:line="312" w:lineRule="auto"/>
        <w:jc w:val="both"/>
        <w:rPr>
          <w:rFonts w:ascii="Gill Sans MT" w:eastAsia="Calibri" w:hAnsi="Gill Sans MT" w:cs="Mangal"/>
        </w:rPr>
      </w:pPr>
      <w:r w:rsidRPr="36E94225">
        <w:rPr>
          <w:rFonts w:ascii="Gill Sans MT" w:eastAsia="Calibri" w:hAnsi="Gill Sans MT" w:cs="Mangal"/>
        </w:rPr>
        <w:t>Training sessions on the World Bank's ESSs will be provided to the specialists at the PIUs and FI. These sessions</w:t>
      </w:r>
      <w:r w:rsidR="620B4173" w:rsidRPr="36E94225">
        <w:rPr>
          <w:rFonts w:ascii="Gill Sans MT" w:eastAsia="Calibri" w:hAnsi="Gill Sans MT" w:cs="Mangal"/>
        </w:rPr>
        <w:t xml:space="preserve"> w</w:t>
      </w:r>
      <w:r w:rsidRPr="36E94225">
        <w:rPr>
          <w:rFonts w:ascii="Gill Sans MT" w:eastAsia="Calibri" w:hAnsi="Gill Sans MT" w:cs="Mangal"/>
        </w:rPr>
        <w:t xml:space="preserve">ill cover topics such as implementing the ESMF, SEP, Labor Management Procedures (LMP), monitoring and reporting, meaningful stakeholder engagement, using the grievance redress mechanism, and stakeholder consultations. Additionally, project contractors and their workforce will receive training on complying with the ESMF and basic Occupational Health and Safety measures. </w:t>
      </w:r>
    </w:p>
    <w:p w14:paraId="07A14D24" w14:textId="63030D3B" w:rsidR="00E3462F" w:rsidRPr="00170E0B" w:rsidRDefault="00E3462F" w:rsidP="00E3462F">
      <w:pPr>
        <w:spacing w:line="312" w:lineRule="auto"/>
        <w:jc w:val="both"/>
        <w:rPr>
          <w:rFonts w:ascii="Gill Sans MT" w:eastAsia="Calibri" w:hAnsi="Gill Sans MT" w:cs="Mangal"/>
        </w:rPr>
      </w:pPr>
      <w:r w:rsidRPr="00170E0B">
        <w:rPr>
          <w:rFonts w:ascii="Gill Sans MT" w:eastAsia="Calibri" w:hAnsi="Gill Sans MT" w:cs="Mangal"/>
        </w:rPr>
        <w:t>Ea</w:t>
      </w:r>
      <w:r>
        <w:rPr>
          <w:rFonts w:ascii="Gill Sans MT" w:eastAsia="Calibri" w:hAnsi="Gill Sans MT" w:cs="Mangal"/>
        </w:rPr>
        <w:t>ch PIU</w:t>
      </w:r>
      <w:r w:rsidRPr="00170E0B">
        <w:rPr>
          <w:rFonts w:ascii="Gill Sans MT" w:eastAsia="Calibri" w:hAnsi="Gill Sans MT" w:cs="Mangal"/>
        </w:rPr>
        <w:t xml:space="preserve"> </w:t>
      </w:r>
      <w:r>
        <w:rPr>
          <w:rFonts w:ascii="Gill Sans MT" w:eastAsia="Calibri" w:hAnsi="Gill Sans MT" w:cs="Mangal"/>
        </w:rPr>
        <w:t>(PIU-</w:t>
      </w:r>
      <w:r w:rsidR="00784C83">
        <w:rPr>
          <w:rFonts w:ascii="Gill Sans MT" w:eastAsia="Calibri" w:hAnsi="Gill Sans MT" w:cs="Mangal"/>
        </w:rPr>
        <w:t xml:space="preserve">MoICS </w:t>
      </w:r>
      <w:r>
        <w:rPr>
          <w:rFonts w:ascii="Gill Sans MT" w:eastAsia="Calibri" w:hAnsi="Gill Sans MT" w:cs="Mangal"/>
        </w:rPr>
        <w:t>and PIU-</w:t>
      </w:r>
      <w:r w:rsidR="00784C83">
        <w:rPr>
          <w:rFonts w:ascii="Gill Sans MT" w:eastAsia="Calibri" w:hAnsi="Gill Sans MT" w:cs="Mangal"/>
        </w:rPr>
        <w:t>DoE</w:t>
      </w:r>
      <w:r>
        <w:rPr>
          <w:rFonts w:ascii="Gill Sans MT" w:eastAsia="Calibri" w:hAnsi="Gill Sans MT" w:cs="Mangal"/>
        </w:rPr>
        <w:t xml:space="preserve">) </w:t>
      </w:r>
      <w:r w:rsidRPr="00170E0B">
        <w:rPr>
          <w:rFonts w:ascii="Gill Sans MT" w:eastAsia="Calibri" w:hAnsi="Gill Sans MT" w:cs="Mangal"/>
        </w:rPr>
        <w:t xml:space="preserve">will conduct compliance monitoring and </w:t>
      </w:r>
      <w:r w:rsidR="00DE71F7">
        <w:rPr>
          <w:rFonts w:ascii="Gill Sans MT" w:eastAsia="Calibri" w:hAnsi="Gill Sans MT" w:cs="Mangal"/>
        </w:rPr>
        <w:t xml:space="preserve">will </w:t>
      </w:r>
      <w:r w:rsidRPr="00170E0B">
        <w:rPr>
          <w:rFonts w:ascii="Gill Sans MT" w:eastAsia="Calibri" w:hAnsi="Gill Sans MT" w:cs="Mangal"/>
        </w:rPr>
        <w:t>prepare comprehensive quarterly monitoring reports for submission to the World Bank.</w:t>
      </w:r>
    </w:p>
    <w:p w14:paraId="2786BD77" w14:textId="77777777" w:rsidR="00E3462F" w:rsidRPr="00170E0B" w:rsidRDefault="00E3462F" w:rsidP="00E3462F">
      <w:pPr>
        <w:spacing w:line="312" w:lineRule="auto"/>
        <w:jc w:val="both"/>
        <w:rPr>
          <w:rFonts w:ascii="Gill Sans MT" w:eastAsia="Calibri" w:hAnsi="Gill Sans MT" w:cs="Mangal"/>
        </w:rPr>
      </w:pPr>
      <w:r w:rsidRPr="00170E0B">
        <w:rPr>
          <w:rFonts w:ascii="Gill Sans MT" w:eastAsia="Calibri" w:hAnsi="Gill Sans MT" w:cs="Mangal"/>
        </w:rPr>
        <w:t>These quarterly reports will detail the project's performance regarding environmental, health, and safety (ESHS) aspects. Specifically, the reports will cover progress in implementing the ESCP, the preparation and execution of required environmental and social documents outlined in the ESCP and/or ESMF, stakeholder engagement activities, and the functionality of grievance mechanisms.</w:t>
      </w:r>
    </w:p>
    <w:p w14:paraId="06B0D12A" w14:textId="77777777" w:rsidR="00E3462F" w:rsidRDefault="00E3462F" w:rsidP="00E3462F">
      <w:pPr>
        <w:spacing w:line="312" w:lineRule="auto"/>
        <w:jc w:val="both"/>
        <w:rPr>
          <w:rFonts w:ascii="Gill Sans MT" w:eastAsia="Calibri" w:hAnsi="Gill Sans MT" w:cs="Mangal"/>
        </w:rPr>
      </w:pPr>
      <w:r w:rsidRPr="00170E0B">
        <w:rPr>
          <w:rFonts w:ascii="Gill Sans MT" w:eastAsia="Calibri" w:hAnsi="Gill Sans MT" w:cs="Mangal"/>
        </w:rPr>
        <w:t>Additionally, external or third-party ESMF monitoring will be carried out twice during the project lifecycle: at the mid-term review stage and in the final year of implementation. This external monitoring aims to verify that all environmental and social issues are effectively addressed and that mitigation measures comply with the provisions specified in the ESMF.</w:t>
      </w:r>
    </w:p>
    <w:p w14:paraId="7F23431A" w14:textId="77777777" w:rsidR="00E3462F" w:rsidRPr="009478BF" w:rsidRDefault="00E3462F" w:rsidP="002813FB">
      <w:pPr>
        <w:pStyle w:val="Heading1"/>
      </w:pPr>
      <w:bookmarkStart w:id="10" w:name="_Toc211338725"/>
      <w:r w:rsidRPr="009478BF">
        <w:t>Costs of ESMF Implementation</w:t>
      </w:r>
      <w:bookmarkEnd w:id="10"/>
    </w:p>
    <w:p w14:paraId="06D2299F" w14:textId="49B99839" w:rsidR="00E3462F" w:rsidRPr="00AD1AB9" w:rsidRDefault="00E3462F" w:rsidP="00E3462F">
      <w:pPr>
        <w:spacing w:line="312" w:lineRule="auto"/>
        <w:jc w:val="both"/>
        <w:rPr>
          <w:rFonts w:ascii="Gill Sans MT" w:eastAsia="Calibri" w:hAnsi="Gill Sans MT" w:cs="Mangal"/>
        </w:rPr>
      </w:pPr>
      <w:r w:rsidRPr="36E94225">
        <w:rPr>
          <w:rFonts w:ascii="Gill Sans MT" w:eastAsia="Calibri" w:hAnsi="Gill Sans MT" w:cs="Mangal"/>
        </w:rPr>
        <w:t xml:space="preserve">The total estimated budget for implementing the ESMF is </w:t>
      </w:r>
      <w:r w:rsidRPr="00DE71F7">
        <w:rPr>
          <w:rFonts w:ascii="Gill Sans MT" w:eastAsia="Calibri" w:hAnsi="Gill Sans MT" w:cs="Mangal"/>
        </w:rPr>
        <w:t xml:space="preserve">NPR </w:t>
      </w:r>
      <w:r w:rsidR="0057384E">
        <w:rPr>
          <w:rFonts w:ascii="Gill Sans MT" w:eastAsia="Calibri" w:hAnsi="Gill Sans MT" w:cs="Mangal"/>
        </w:rPr>
        <w:t>109.9</w:t>
      </w:r>
      <w:r w:rsidRPr="00DE71F7">
        <w:rPr>
          <w:rFonts w:ascii="Gill Sans MT" w:eastAsia="Calibri" w:hAnsi="Gill Sans MT" w:cs="Mangal"/>
        </w:rPr>
        <w:t>.</w:t>
      </w:r>
      <w:r w:rsidRPr="00DE6B14">
        <w:rPr>
          <w:rFonts w:ascii="Gill Sans MT" w:eastAsia="Calibri" w:hAnsi="Gill Sans MT" w:cs="Mangal"/>
        </w:rPr>
        <w:t>million.</w:t>
      </w:r>
      <w:r w:rsidRPr="36E94225">
        <w:rPr>
          <w:rFonts w:ascii="Gill Sans MT" w:eastAsia="Calibri" w:hAnsi="Gill Sans MT" w:cs="Mangal"/>
        </w:rPr>
        <w:t xml:space="preserve"> This amount will cover expenses related to specific ESMF activities, including the recruitment of environmental and social specialists, capacity building initiatives, stakeholder engagement activities, grievance redress mechanism </w:t>
      </w:r>
      <w:r w:rsidRPr="36E94225">
        <w:rPr>
          <w:rFonts w:ascii="Gill Sans MT" w:eastAsia="Calibri" w:hAnsi="Gill Sans MT" w:cs="Mangal"/>
        </w:rPr>
        <w:lastRenderedPageBreak/>
        <w:t>implementation, field monitoring, and associated mitigation measures. Costs related to mitigation actions identified in sub-projects will be accounted for separately within the budgets of their respective ESMPs.</w:t>
      </w:r>
    </w:p>
    <w:p w14:paraId="47935EE6" w14:textId="77777777" w:rsidR="00E3462F" w:rsidRPr="00554949" w:rsidRDefault="00E3462F" w:rsidP="00E3462F"/>
    <w:p w14:paraId="46C89101" w14:textId="77777777" w:rsidR="003423B4" w:rsidRDefault="003423B4">
      <w:pPr>
        <w:rPr>
          <w:rFonts w:ascii="Gill Sans MT" w:hAnsi="Gill Sans MT"/>
          <w:b/>
          <w:bCs/>
          <w:highlight w:val="yellow"/>
        </w:rPr>
      </w:pPr>
    </w:p>
    <w:p w14:paraId="6D2D2FDA" w14:textId="77777777" w:rsidR="003423B4" w:rsidRDefault="003423B4">
      <w:pPr>
        <w:rPr>
          <w:rFonts w:ascii="Gill Sans MT" w:hAnsi="Gill Sans MT"/>
          <w:b/>
          <w:bCs/>
          <w:highlight w:val="yellow"/>
        </w:rPr>
      </w:pPr>
    </w:p>
    <w:p w14:paraId="37D0863E" w14:textId="191D260D" w:rsidR="002F43E1" w:rsidRDefault="002F43E1">
      <w:pPr>
        <w:rPr>
          <w:rFonts w:ascii="Gill Sans MT" w:hAnsi="Gill Sans MT"/>
          <w:b/>
          <w:bCs/>
          <w:highlight w:val="yellow"/>
        </w:rPr>
      </w:pPr>
      <w:r>
        <w:rPr>
          <w:rFonts w:ascii="Gill Sans MT" w:hAnsi="Gill Sans MT"/>
          <w:b/>
          <w:bCs/>
          <w:highlight w:val="yellow"/>
        </w:rPr>
        <w:br w:type="page"/>
      </w:r>
    </w:p>
    <w:sdt>
      <w:sdtPr>
        <w:rPr>
          <w:rFonts w:asciiTheme="minorHAnsi" w:eastAsiaTheme="minorEastAsia" w:hAnsiTheme="minorHAnsi" w:cstheme="minorBidi"/>
          <w:color w:val="auto"/>
          <w:sz w:val="22"/>
          <w:szCs w:val="22"/>
          <w:lang w:val="en-AU"/>
        </w:rPr>
        <w:id w:val="-915468309"/>
        <w:docPartObj>
          <w:docPartGallery w:val="Table of Contents"/>
          <w:docPartUnique/>
        </w:docPartObj>
      </w:sdtPr>
      <w:sdtEndPr>
        <w:rPr>
          <w:b/>
          <w:bCs/>
        </w:rPr>
      </w:sdtEndPr>
      <w:sdtContent>
        <w:p w14:paraId="1B14FE00" w14:textId="05708701" w:rsidR="002F43E1" w:rsidRPr="007171CB" w:rsidRDefault="002F43E1" w:rsidP="007171CB">
          <w:pPr>
            <w:pStyle w:val="TOCHeading"/>
            <w:jc w:val="center"/>
            <w:rPr>
              <w:rStyle w:val="Heading1Char"/>
              <w:color w:val="auto"/>
            </w:rPr>
          </w:pPr>
          <w:r w:rsidRPr="007171CB">
            <w:rPr>
              <w:rStyle w:val="Heading1Char"/>
              <w:color w:val="auto"/>
            </w:rPr>
            <w:t>T</w:t>
          </w:r>
          <w:r w:rsidR="006F4B1F" w:rsidRPr="007171CB">
            <w:rPr>
              <w:rStyle w:val="Heading1Char"/>
              <w:color w:val="auto"/>
            </w:rPr>
            <w:t>ABLE</w:t>
          </w:r>
          <w:r w:rsidRPr="007171CB">
            <w:rPr>
              <w:rStyle w:val="Heading1Char"/>
              <w:color w:val="auto"/>
            </w:rPr>
            <w:t xml:space="preserve"> </w:t>
          </w:r>
          <w:r w:rsidR="006F4B1F" w:rsidRPr="007171CB">
            <w:rPr>
              <w:rStyle w:val="Heading1Char"/>
              <w:color w:val="auto"/>
            </w:rPr>
            <w:t>o</w:t>
          </w:r>
          <w:r w:rsidRPr="007171CB">
            <w:rPr>
              <w:rStyle w:val="Heading1Char"/>
              <w:color w:val="auto"/>
            </w:rPr>
            <w:t>f Contents</w:t>
          </w:r>
        </w:p>
        <w:p w14:paraId="449E8B14" w14:textId="3C42619A" w:rsidR="007171CB" w:rsidRPr="00964A7A" w:rsidRDefault="002F43E1">
          <w:pPr>
            <w:pStyle w:val="TOC1"/>
            <w:tabs>
              <w:tab w:val="right" w:leader="dot" w:pos="9350"/>
            </w:tabs>
            <w:rPr>
              <w:rFonts w:ascii="Gill Sans MT" w:eastAsiaTheme="minorEastAsia" w:hAnsi="Gill Sans MT"/>
              <w:noProof/>
              <w:kern w:val="2"/>
              <w:lang w:val="en-US" w:bidi="ne-NP"/>
              <w14:ligatures w14:val="standardContextual"/>
            </w:rPr>
          </w:pPr>
          <w:r w:rsidRPr="00B42A8E">
            <w:rPr>
              <w:rFonts w:ascii="Gill Sans MT" w:hAnsi="Gill Sans MT"/>
            </w:rPr>
            <w:fldChar w:fldCharType="begin"/>
          </w:r>
          <w:r w:rsidRPr="00FD28FC">
            <w:rPr>
              <w:rFonts w:ascii="Gill Sans MT" w:hAnsi="Gill Sans MT"/>
            </w:rPr>
            <w:instrText xml:space="preserve"> TOC \o "1-3" \h \z \u </w:instrText>
          </w:r>
          <w:r w:rsidRPr="00B42A8E">
            <w:rPr>
              <w:rFonts w:ascii="Gill Sans MT" w:hAnsi="Gill Sans MT"/>
            </w:rPr>
            <w:fldChar w:fldCharType="separate"/>
          </w:r>
          <w:hyperlink w:anchor="_Toc211338716" w:history="1">
            <w:r w:rsidR="007171CB" w:rsidRPr="00964A7A">
              <w:rPr>
                <w:rStyle w:val="Hyperlink"/>
                <w:rFonts w:ascii="Gill Sans MT" w:hAnsi="Gill Sans MT"/>
                <w:noProof/>
              </w:rPr>
              <w:t>EXECUTIVE SUMMARY</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_Toc211338716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w:t>
            </w:r>
            <w:r w:rsidR="007171CB" w:rsidRPr="00964A7A">
              <w:rPr>
                <w:rFonts w:ascii="Gill Sans MT" w:hAnsi="Gill Sans MT"/>
                <w:noProof/>
                <w:webHidden/>
              </w:rPr>
              <w:fldChar w:fldCharType="end"/>
            </w:r>
          </w:hyperlink>
        </w:p>
        <w:p w14:paraId="114A5BC8" w14:textId="3729E686"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17" w:history="1">
            <w:r w:rsidR="007171CB" w:rsidRPr="00964A7A">
              <w:rPr>
                <w:rStyle w:val="Hyperlink"/>
                <w:rFonts w:ascii="Gill Sans MT" w:hAnsi="Gill Sans MT"/>
                <w:noProof/>
              </w:rPr>
              <w:t>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Background</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_Toc211338717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w:t>
            </w:r>
            <w:r w:rsidR="007171CB" w:rsidRPr="00964A7A">
              <w:rPr>
                <w:rFonts w:ascii="Gill Sans MT" w:hAnsi="Gill Sans MT"/>
                <w:noProof/>
                <w:webHidden/>
              </w:rPr>
              <w:fldChar w:fldCharType="end"/>
            </w:r>
          </w:hyperlink>
        </w:p>
        <w:p w14:paraId="6CAFAF24" w14:textId="2F478CB6"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18" w:history="1">
            <w:r w:rsidR="007171CB" w:rsidRPr="00964A7A">
              <w:rPr>
                <w:rStyle w:val="Hyperlink"/>
                <w:rFonts w:ascii="Gill Sans MT" w:hAnsi="Gill Sans MT"/>
                <w:noProof/>
              </w:rPr>
              <w:t>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Management Framework (ESMF)</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_Toc211338718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w:t>
            </w:r>
            <w:r w:rsidR="007171CB" w:rsidRPr="00964A7A">
              <w:rPr>
                <w:rFonts w:ascii="Gill Sans MT" w:hAnsi="Gill Sans MT"/>
                <w:noProof/>
                <w:webHidden/>
              </w:rPr>
              <w:fldChar w:fldCharType="end"/>
            </w:r>
          </w:hyperlink>
        </w:p>
        <w:p w14:paraId="2ADEEDB8" w14:textId="4E1C4EE6"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19" w:history="1">
            <w:r w:rsidR="007171CB" w:rsidRPr="00964A7A">
              <w:rPr>
                <w:rStyle w:val="Hyperlink"/>
                <w:rFonts w:ascii="Gill Sans MT" w:hAnsi="Gill Sans MT"/>
                <w:noProof/>
              </w:rPr>
              <w:t>2.1.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Applicability of the World Bank Environmental and Social Standards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_Toc211338719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3</w:t>
            </w:r>
            <w:r w:rsidR="007171CB" w:rsidRPr="00964A7A">
              <w:rPr>
                <w:rFonts w:ascii="Gill Sans MT" w:hAnsi="Gill Sans MT"/>
                <w:noProof/>
                <w:webHidden/>
              </w:rPr>
              <w:fldChar w:fldCharType="end"/>
            </w:r>
          </w:hyperlink>
        </w:p>
        <w:p w14:paraId="45526637" w14:textId="6C4FC8CD"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0" w:history="1">
            <w:r w:rsidR="007171CB" w:rsidRPr="00964A7A">
              <w:rPr>
                <w:rStyle w:val="Hyperlink"/>
                <w:rFonts w:ascii="Gill Sans MT" w:hAnsi="Gill Sans MT"/>
                <w:noProof/>
              </w:rPr>
              <w:t>3.</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Potential environmental and social risks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_Toc211338720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4</w:t>
            </w:r>
            <w:r w:rsidR="007171CB" w:rsidRPr="00964A7A">
              <w:rPr>
                <w:rFonts w:ascii="Gill Sans MT" w:hAnsi="Gill Sans MT"/>
                <w:noProof/>
                <w:webHidden/>
              </w:rPr>
              <w:fldChar w:fldCharType="end"/>
            </w:r>
          </w:hyperlink>
        </w:p>
        <w:p w14:paraId="05281291" w14:textId="1FAA89C6"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1" w:history="1">
            <w:r w:rsidR="007171CB" w:rsidRPr="00964A7A">
              <w:rPr>
                <w:rStyle w:val="Hyperlink"/>
                <w:rFonts w:ascii="Gill Sans MT" w:hAnsi="Gill Sans MT"/>
                <w:noProof/>
              </w:rPr>
              <w:t>4.</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Risk Management Procedures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_Toc211338721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w:t>
            </w:r>
            <w:r w:rsidR="007171CB" w:rsidRPr="00964A7A">
              <w:rPr>
                <w:rFonts w:ascii="Gill Sans MT" w:hAnsi="Gill Sans MT"/>
                <w:noProof/>
                <w:webHidden/>
              </w:rPr>
              <w:fldChar w:fldCharType="end"/>
            </w:r>
          </w:hyperlink>
        </w:p>
        <w:p w14:paraId="6D5CFC32" w14:textId="40910557"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22" w:history="1">
            <w:r w:rsidR="007171CB" w:rsidRPr="00964A7A">
              <w:rPr>
                <w:rStyle w:val="Hyperlink"/>
                <w:rFonts w:ascii="Gill Sans MT" w:hAnsi="Gill Sans MT"/>
                <w:noProof/>
              </w:rPr>
              <w:t>4.1.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Financial Intermediaries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_Toc211338722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7</w:t>
            </w:r>
            <w:r w:rsidR="007171CB" w:rsidRPr="00964A7A">
              <w:rPr>
                <w:rFonts w:ascii="Gill Sans MT" w:hAnsi="Gill Sans MT"/>
                <w:noProof/>
                <w:webHidden/>
              </w:rPr>
              <w:fldChar w:fldCharType="end"/>
            </w:r>
          </w:hyperlink>
        </w:p>
        <w:p w14:paraId="2343FADC" w14:textId="4697A42D"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3" w:history="1">
            <w:r w:rsidR="007171CB" w:rsidRPr="00964A7A">
              <w:rPr>
                <w:rStyle w:val="Hyperlink"/>
                <w:rFonts w:ascii="Gill Sans MT" w:hAnsi="Gill Sans MT"/>
                <w:noProof/>
              </w:rPr>
              <w:t>5.</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Stakeholder Engagement And grievance redress mechanism</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_Toc211338723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8</w:t>
            </w:r>
            <w:r w:rsidR="007171CB" w:rsidRPr="00964A7A">
              <w:rPr>
                <w:rFonts w:ascii="Gill Sans MT" w:hAnsi="Gill Sans MT"/>
                <w:noProof/>
                <w:webHidden/>
              </w:rPr>
              <w:fldChar w:fldCharType="end"/>
            </w:r>
          </w:hyperlink>
        </w:p>
        <w:p w14:paraId="01FB8498" w14:textId="15E90A7E"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4" w:history="1">
            <w:r w:rsidR="007171CB" w:rsidRPr="00964A7A">
              <w:rPr>
                <w:rStyle w:val="Hyperlink"/>
                <w:rFonts w:ascii="Gill Sans MT" w:hAnsi="Gill Sans MT"/>
                <w:noProof/>
              </w:rPr>
              <w:t>6.</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Project Implementation Arrangements, Responsibilities, and Capacity Building</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_Toc211338724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9</w:t>
            </w:r>
            <w:r w:rsidR="007171CB" w:rsidRPr="00964A7A">
              <w:rPr>
                <w:rFonts w:ascii="Gill Sans MT" w:hAnsi="Gill Sans MT"/>
                <w:noProof/>
                <w:webHidden/>
              </w:rPr>
              <w:fldChar w:fldCharType="end"/>
            </w:r>
          </w:hyperlink>
        </w:p>
        <w:p w14:paraId="291A7750" w14:textId="5E9206B1"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5" w:history="1">
            <w:r w:rsidR="007171CB" w:rsidRPr="00964A7A">
              <w:rPr>
                <w:rStyle w:val="Hyperlink"/>
                <w:rFonts w:ascii="Gill Sans MT" w:hAnsi="Gill Sans MT"/>
                <w:noProof/>
              </w:rPr>
              <w:t>7.</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Costs of ESMF Implementation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_Toc211338725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9</w:t>
            </w:r>
            <w:r w:rsidR="007171CB" w:rsidRPr="00964A7A">
              <w:rPr>
                <w:rFonts w:ascii="Gill Sans MT" w:hAnsi="Gill Sans MT"/>
                <w:noProof/>
                <w:webHidden/>
              </w:rPr>
              <w:fldChar w:fldCharType="end"/>
            </w:r>
          </w:hyperlink>
        </w:p>
        <w:p w14:paraId="77600576" w14:textId="5DCB1DAD"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26" w:history="1">
            <w:r w:rsidR="007171CB" w:rsidRPr="00964A7A">
              <w:rPr>
                <w:rStyle w:val="Hyperlink"/>
                <w:rFonts w:ascii="Gill Sans MT" w:hAnsi="Gill Sans MT"/>
                <w:noProof/>
              </w:rPr>
              <w:t>Abbreviations and Acronyms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_Toc211338726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13</w:t>
            </w:r>
            <w:r w:rsidR="007171CB" w:rsidRPr="00964A7A">
              <w:rPr>
                <w:rFonts w:ascii="Gill Sans MT" w:hAnsi="Gill Sans MT"/>
                <w:noProof/>
                <w:webHidden/>
              </w:rPr>
              <w:fldChar w:fldCharType="end"/>
            </w:r>
          </w:hyperlink>
        </w:p>
        <w:p w14:paraId="39BE8910" w14:textId="74DD2C1B"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7" w:history="1">
            <w:r w:rsidR="007171CB" w:rsidRPr="00964A7A">
              <w:rPr>
                <w:rStyle w:val="Hyperlink"/>
                <w:rFonts w:ascii="Gill Sans MT" w:hAnsi="Gill Sans MT"/>
                <w:noProof/>
              </w:rPr>
              <w:t>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Introduction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_Toc211338727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15</w:t>
            </w:r>
            <w:r w:rsidR="007171CB" w:rsidRPr="00964A7A">
              <w:rPr>
                <w:rFonts w:ascii="Gill Sans MT" w:hAnsi="Gill Sans MT"/>
                <w:noProof/>
                <w:webHidden/>
              </w:rPr>
              <w:fldChar w:fldCharType="end"/>
            </w:r>
          </w:hyperlink>
        </w:p>
        <w:p w14:paraId="5D9CF4C4" w14:textId="586C1E5A"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28" w:history="1">
            <w:r w:rsidR="007171CB" w:rsidRPr="00964A7A">
              <w:rPr>
                <w:rStyle w:val="Hyperlink"/>
                <w:rFonts w:ascii="Gill Sans MT" w:hAnsi="Gill Sans MT"/>
                <w:noProof/>
              </w:rPr>
              <w:t>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Project Description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_Toc211338728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16</w:t>
            </w:r>
            <w:r w:rsidR="007171CB" w:rsidRPr="00964A7A">
              <w:rPr>
                <w:rFonts w:ascii="Gill Sans MT" w:hAnsi="Gill Sans MT"/>
                <w:noProof/>
                <w:webHidden/>
              </w:rPr>
              <w:fldChar w:fldCharType="end"/>
            </w:r>
          </w:hyperlink>
        </w:p>
        <w:p w14:paraId="6966E7C1" w14:textId="7E4C3C41"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29" w:history="1">
            <w:r w:rsidR="007171CB" w:rsidRPr="00964A7A">
              <w:rPr>
                <w:rStyle w:val="Hyperlink"/>
                <w:rFonts w:ascii="Gill Sans MT" w:hAnsi="Gill Sans MT"/>
                <w:noProof/>
              </w:rPr>
              <w:t>2.1.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Project Components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_Toc211338729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16</w:t>
            </w:r>
            <w:r w:rsidR="007171CB" w:rsidRPr="00964A7A">
              <w:rPr>
                <w:rFonts w:ascii="Gill Sans MT" w:hAnsi="Gill Sans MT"/>
                <w:noProof/>
                <w:webHidden/>
              </w:rPr>
              <w:fldChar w:fldCharType="end"/>
            </w:r>
          </w:hyperlink>
        </w:p>
        <w:p w14:paraId="2BD5CE2D" w14:textId="0AB7B0AD"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30" w:history="1">
            <w:r w:rsidR="007171CB" w:rsidRPr="00964A7A">
              <w:rPr>
                <w:rStyle w:val="Hyperlink"/>
                <w:rFonts w:ascii="Gill Sans MT" w:hAnsi="Gill Sans MT"/>
                <w:noProof/>
              </w:rPr>
              <w:t>2.2.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Rationale and Objective of the ESMF</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_Toc211338730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18</w:t>
            </w:r>
            <w:r w:rsidR="007171CB" w:rsidRPr="00964A7A">
              <w:rPr>
                <w:rFonts w:ascii="Gill Sans MT" w:hAnsi="Gill Sans MT"/>
                <w:noProof/>
                <w:webHidden/>
              </w:rPr>
              <w:fldChar w:fldCharType="end"/>
            </w:r>
          </w:hyperlink>
        </w:p>
        <w:p w14:paraId="44535FE0" w14:textId="0BB42A33"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31" w:history="1">
            <w:r w:rsidR="007171CB" w:rsidRPr="00964A7A">
              <w:rPr>
                <w:rStyle w:val="Hyperlink"/>
                <w:rFonts w:ascii="Gill Sans MT" w:hAnsi="Gill Sans MT"/>
                <w:noProof/>
              </w:rPr>
              <w:t>3.</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Approach and Methodology</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_Toc211338731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19</w:t>
            </w:r>
            <w:r w:rsidR="007171CB" w:rsidRPr="00964A7A">
              <w:rPr>
                <w:rFonts w:ascii="Gill Sans MT" w:hAnsi="Gill Sans MT"/>
                <w:noProof/>
                <w:webHidden/>
              </w:rPr>
              <w:fldChar w:fldCharType="end"/>
            </w:r>
          </w:hyperlink>
        </w:p>
        <w:p w14:paraId="4D91F1CF" w14:textId="7DF5612E"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32" w:history="1">
            <w:r w:rsidR="007171CB" w:rsidRPr="00964A7A">
              <w:rPr>
                <w:rStyle w:val="Hyperlink"/>
                <w:rFonts w:ascii="Gill Sans MT" w:hAnsi="Gill Sans MT"/>
                <w:noProof/>
              </w:rPr>
              <w:t>3.1.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Limitation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_Toc211338732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19</w:t>
            </w:r>
            <w:r w:rsidR="007171CB" w:rsidRPr="00964A7A">
              <w:rPr>
                <w:rFonts w:ascii="Gill Sans MT" w:hAnsi="Gill Sans MT"/>
                <w:noProof/>
                <w:webHidden/>
              </w:rPr>
              <w:fldChar w:fldCharType="end"/>
            </w:r>
          </w:hyperlink>
        </w:p>
        <w:p w14:paraId="72F67F71" w14:textId="53C6F179"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33" w:history="1">
            <w:r w:rsidR="007171CB" w:rsidRPr="00964A7A">
              <w:rPr>
                <w:rStyle w:val="Hyperlink"/>
                <w:rFonts w:ascii="Gill Sans MT" w:hAnsi="Gill Sans MT"/>
                <w:noProof/>
              </w:rPr>
              <w:t>4.</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Legal, Regulatory and Policy Framework</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_Toc211338733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21</w:t>
            </w:r>
            <w:r w:rsidR="007171CB" w:rsidRPr="00964A7A">
              <w:rPr>
                <w:rFonts w:ascii="Gill Sans MT" w:hAnsi="Gill Sans MT"/>
                <w:noProof/>
                <w:webHidden/>
              </w:rPr>
              <w:fldChar w:fldCharType="end"/>
            </w:r>
          </w:hyperlink>
        </w:p>
        <w:p w14:paraId="75840BCE" w14:textId="07444F76"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34" w:history="1">
            <w:r w:rsidR="007171CB" w:rsidRPr="00964A7A">
              <w:rPr>
                <w:rStyle w:val="Hyperlink"/>
                <w:rFonts w:ascii="Gill Sans MT" w:hAnsi="Gill Sans MT"/>
                <w:noProof/>
              </w:rPr>
              <w:t>4.1.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Relevant National Laws and Policies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_Toc211338734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21</w:t>
            </w:r>
            <w:r w:rsidR="007171CB" w:rsidRPr="00964A7A">
              <w:rPr>
                <w:rFonts w:ascii="Gill Sans MT" w:hAnsi="Gill Sans MT"/>
                <w:noProof/>
                <w:webHidden/>
              </w:rPr>
              <w:fldChar w:fldCharType="end"/>
            </w:r>
          </w:hyperlink>
        </w:p>
        <w:p w14:paraId="65C5E47B" w14:textId="0E4DE3FE"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35" w:history="1">
            <w:r w:rsidR="007171CB" w:rsidRPr="00964A7A">
              <w:rPr>
                <w:rStyle w:val="Hyperlink"/>
                <w:rFonts w:ascii="Gill Sans MT" w:hAnsi="Gill Sans MT"/>
                <w:noProof/>
              </w:rPr>
              <w:t>4.2.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Provisions of E&amp;S Standards of the World Bank</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_Toc211338735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22</w:t>
            </w:r>
            <w:r w:rsidR="007171CB" w:rsidRPr="00964A7A">
              <w:rPr>
                <w:rFonts w:ascii="Gill Sans MT" w:hAnsi="Gill Sans MT"/>
                <w:noProof/>
                <w:webHidden/>
              </w:rPr>
              <w:fldChar w:fldCharType="end"/>
            </w:r>
          </w:hyperlink>
        </w:p>
        <w:p w14:paraId="73DB2C41" w14:textId="2155A660"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36" w:history="1">
            <w:r w:rsidR="007171CB" w:rsidRPr="00964A7A">
              <w:rPr>
                <w:rStyle w:val="Hyperlink"/>
                <w:rFonts w:ascii="Gill Sans MT" w:hAnsi="Gill Sans MT"/>
                <w:noProof/>
              </w:rPr>
              <w:t>5.</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Baseline</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_Toc211338736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27</w:t>
            </w:r>
            <w:r w:rsidR="007171CB" w:rsidRPr="00964A7A">
              <w:rPr>
                <w:rFonts w:ascii="Gill Sans MT" w:hAnsi="Gill Sans MT"/>
                <w:noProof/>
                <w:webHidden/>
              </w:rPr>
              <w:fldChar w:fldCharType="end"/>
            </w:r>
          </w:hyperlink>
        </w:p>
        <w:p w14:paraId="3A3DB732" w14:textId="400D484D"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37" w:history="1">
            <w:r w:rsidR="007171CB" w:rsidRPr="00964A7A">
              <w:rPr>
                <w:rStyle w:val="Hyperlink"/>
                <w:rFonts w:ascii="Gill Sans MT" w:hAnsi="Gill Sans MT"/>
                <w:noProof/>
              </w:rPr>
              <w:t>5.1.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Background</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_Toc211338737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27</w:t>
            </w:r>
            <w:r w:rsidR="007171CB" w:rsidRPr="00964A7A">
              <w:rPr>
                <w:rFonts w:ascii="Gill Sans MT" w:hAnsi="Gill Sans MT"/>
                <w:noProof/>
                <w:webHidden/>
              </w:rPr>
              <w:fldChar w:fldCharType="end"/>
            </w:r>
          </w:hyperlink>
        </w:p>
        <w:p w14:paraId="6CA9BD1F" w14:textId="60EB0C45"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38" w:history="1">
            <w:r w:rsidR="007171CB" w:rsidRPr="00964A7A">
              <w:rPr>
                <w:rStyle w:val="Hyperlink"/>
                <w:rFonts w:ascii="Gill Sans MT" w:hAnsi="Gill Sans MT"/>
                <w:noProof/>
              </w:rPr>
              <w:t>5.2.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Industries in Nepal</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_Toc211338738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27</w:t>
            </w:r>
            <w:r w:rsidR="007171CB" w:rsidRPr="00964A7A">
              <w:rPr>
                <w:rFonts w:ascii="Gill Sans MT" w:hAnsi="Gill Sans MT"/>
                <w:noProof/>
                <w:webHidden/>
              </w:rPr>
              <w:fldChar w:fldCharType="end"/>
            </w:r>
          </w:hyperlink>
        </w:p>
        <w:p w14:paraId="46C944CC" w14:textId="79EA9D84"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39" w:history="1">
            <w:r w:rsidR="007171CB" w:rsidRPr="00964A7A">
              <w:rPr>
                <w:rStyle w:val="Hyperlink"/>
                <w:rFonts w:ascii="Gill Sans MT" w:hAnsi="Gill Sans MT" w:cs="Times New Roman"/>
                <w:noProof/>
              </w:rPr>
              <w:t>6.</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Potential Environmental and Social Risks, IMPACTS and Mitigation Measures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_Toc211338739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38</w:t>
            </w:r>
            <w:r w:rsidR="007171CB" w:rsidRPr="00964A7A">
              <w:rPr>
                <w:rFonts w:ascii="Gill Sans MT" w:hAnsi="Gill Sans MT"/>
                <w:noProof/>
                <w:webHidden/>
              </w:rPr>
              <w:fldChar w:fldCharType="end"/>
            </w:r>
          </w:hyperlink>
        </w:p>
        <w:p w14:paraId="32612DBD" w14:textId="65E0BC3E"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40" w:history="1">
            <w:r w:rsidR="007171CB" w:rsidRPr="00964A7A">
              <w:rPr>
                <w:rStyle w:val="Hyperlink"/>
                <w:rFonts w:ascii="Gill Sans MT" w:hAnsi="Gill Sans MT"/>
                <w:noProof/>
              </w:rPr>
              <w:t>7.</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Risk Management Procedures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_Toc211338740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53</w:t>
            </w:r>
            <w:r w:rsidR="007171CB" w:rsidRPr="00964A7A">
              <w:rPr>
                <w:rFonts w:ascii="Gill Sans MT" w:hAnsi="Gill Sans MT"/>
                <w:noProof/>
                <w:webHidden/>
              </w:rPr>
              <w:fldChar w:fldCharType="end"/>
            </w:r>
          </w:hyperlink>
        </w:p>
        <w:p w14:paraId="55246727" w14:textId="69867CE4"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1" w:history="1">
            <w:r w:rsidR="007171CB" w:rsidRPr="00964A7A">
              <w:rPr>
                <w:rStyle w:val="Hyperlink"/>
                <w:rFonts w:ascii="Gill Sans MT" w:hAnsi="Gill Sans MT" w:cs="Times New Roman"/>
                <w:noProof/>
              </w:rPr>
              <w:t>7.1.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guidance for site selection, planning and design of</w:t>
            </w:r>
            <w:r w:rsidR="007171CB" w:rsidRPr="00964A7A">
              <w:rPr>
                <w:rStyle w:val="Hyperlink"/>
                <w:rFonts w:ascii="Gill Sans MT" w:hAnsi="Gill Sans MT" w:cs="Times New Roman"/>
                <w:noProof/>
              </w:rPr>
              <w:t xml:space="preserve"> subproject</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_Toc211338741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53</w:t>
            </w:r>
            <w:r w:rsidR="007171CB" w:rsidRPr="00964A7A">
              <w:rPr>
                <w:rFonts w:ascii="Gill Sans MT" w:hAnsi="Gill Sans MT"/>
                <w:noProof/>
                <w:webHidden/>
              </w:rPr>
              <w:fldChar w:fldCharType="end"/>
            </w:r>
          </w:hyperlink>
        </w:p>
        <w:p w14:paraId="7096258C" w14:textId="2331C587"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2" w:history="1">
            <w:r w:rsidR="007171CB" w:rsidRPr="00964A7A">
              <w:rPr>
                <w:rStyle w:val="Hyperlink"/>
                <w:rFonts w:ascii="Gill Sans MT" w:hAnsi="Gill Sans MT"/>
                <w:noProof/>
              </w:rPr>
              <w:t>7.2.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Screening</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_Toc211338742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54</w:t>
            </w:r>
            <w:r w:rsidR="007171CB" w:rsidRPr="00964A7A">
              <w:rPr>
                <w:rFonts w:ascii="Gill Sans MT" w:hAnsi="Gill Sans MT"/>
                <w:noProof/>
                <w:webHidden/>
              </w:rPr>
              <w:fldChar w:fldCharType="end"/>
            </w:r>
          </w:hyperlink>
        </w:p>
        <w:p w14:paraId="4B2B58A8" w14:textId="3A48256E"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3" w:history="1">
            <w:r w:rsidR="007171CB" w:rsidRPr="00964A7A">
              <w:rPr>
                <w:rStyle w:val="Hyperlink"/>
                <w:rFonts w:ascii="Gill Sans MT" w:hAnsi="Gill Sans MT"/>
                <w:noProof/>
              </w:rPr>
              <w:t>7.3.</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Categorization of Sub-projects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_Toc211338743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54</w:t>
            </w:r>
            <w:r w:rsidR="007171CB" w:rsidRPr="00964A7A">
              <w:rPr>
                <w:rFonts w:ascii="Gill Sans MT" w:hAnsi="Gill Sans MT"/>
                <w:noProof/>
                <w:webHidden/>
              </w:rPr>
              <w:fldChar w:fldCharType="end"/>
            </w:r>
          </w:hyperlink>
        </w:p>
        <w:p w14:paraId="58F4F4FB" w14:textId="6F92C1B6"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4" w:history="1">
            <w:r w:rsidR="007171CB" w:rsidRPr="00964A7A">
              <w:rPr>
                <w:rStyle w:val="Hyperlink"/>
                <w:rFonts w:ascii="Gill Sans MT" w:hAnsi="Gill Sans MT"/>
                <w:noProof/>
              </w:rPr>
              <w:t>7.4.</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Assessment of Sub-Projects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_Toc211338744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55</w:t>
            </w:r>
            <w:r w:rsidR="007171CB" w:rsidRPr="00964A7A">
              <w:rPr>
                <w:rFonts w:ascii="Gill Sans MT" w:hAnsi="Gill Sans MT"/>
                <w:noProof/>
                <w:webHidden/>
              </w:rPr>
              <w:fldChar w:fldCharType="end"/>
            </w:r>
          </w:hyperlink>
        </w:p>
        <w:p w14:paraId="486713C1" w14:textId="647916AC"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5" w:history="1">
            <w:r w:rsidR="007171CB" w:rsidRPr="00964A7A">
              <w:rPr>
                <w:rStyle w:val="Hyperlink"/>
                <w:rFonts w:ascii="Gill Sans MT" w:hAnsi="Gill Sans MT"/>
                <w:noProof/>
              </w:rPr>
              <w:t>7.5.</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Environmental and Social Management Plans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_Toc211338745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56</w:t>
            </w:r>
            <w:r w:rsidR="007171CB" w:rsidRPr="00964A7A">
              <w:rPr>
                <w:rFonts w:ascii="Gill Sans MT" w:hAnsi="Gill Sans MT"/>
                <w:noProof/>
                <w:webHidden/>
              </w:rPr>
              <w:fldChar w:fldCharType="end"/>
            </w:r>
          </w:hyperlink>
        </w:p>
        <w:p w14:paraId="356DB366" w14:textId="69B27F79"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6" w:history="1">
            <w:r w:rsidR="007171CB" w:rsidRPr="00964A7A">
              <w:rPr>
                <w:rStyle w:val="Hyperlink"/>
                <w:rFonts w:ascii="Gill Sans MT" w:hAnsi="Gill Sans MT"/>
                <w:noProof/>
              </w:rPr>
              <w:t>7.6.</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Financial Intermediaries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_Toc211338746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58</w:t>
            </w:r>
            <w:r w:rsidR="007171CB" w:rsidRPr="00964A7A">
              <w:rPr>
                <w:rFonts w:ascii="Gill Sans MT" w:hAnsi="Gill Sans MT"/>
                <w:noProof/>
                <w:webHidden/>
              </w:rPr>
              <w:fldChar w:fldCharType="end"/>
            </w:r>
          </w:hyperlink>
        </w:p>
        <w:p w14:paraId="4C881331" w14:textId="174EEA7D"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47" w:history="1">
            <w:r w:rsidR="007171CB" w:rsidRPr="00964A7A">
              <w:rPr>
                <w:rStyle w:val="Hyperlink"/>
                <w:rFonts w:ascii="Gill Sans MT" w:hAnsi="Gill Sans MT"/>
                <w:noProof/>
              </w:rPr>
              <w:t>8.</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Stakeholder Engagement, Disclosure And grievance redress mechanism</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_Toc211338747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59</w:t>
            </w:r>
            <w:r w:rsidR="007171CB" w:rsidRPr="00964A7A">
              <w:rPr>
                <w:rFonts w:ascii="Gill Sans MT" w:hAnsi="Gill Sans MT"/>
                <w:noProof/>
                <w:webHidden/>
              </w:rPr>
              <w:fldChar w:fldCharType="end"/>
            </w:r>
          </w:hyperlink>
        </w:p>
        <w:p w14:paraId="1B550F0D" w14:textId="459A06A7"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8" w:history="1">
            <w:r w:rsidR="007171CB" w:rsidRPr="00964A7A">
              <w:rPr>
                <w:rStyle w:val="Hyperlink"/>
                <w:rFonts w:ascii="Gill Sans MT" w:hAnsi="Gill Sans MT"/>
                <w:noProof/>
              </w:rPr>
              <w:t>8.1.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Information Disclosure</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_Toc211338748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60</w:t>
            </w:r>
            <w:r w:rsidR="007171CB" w:rsidRPr="00964A7A">
              <w:rPr>
                <w:rFonts w:ascii="Gill Sans MT" w:hAnsi="Gill Sans MT"/>
                <w:noProof/>
                <w:webHidden/>
              </w:rPr>
              <w:fldChar w:fldCharType="end"/>
            </w:r>
          </w:hyperlink>
        </w:p>
        <w:p w14:paraId="292F2DCE" w14:textId="6FE68738"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49" w:history="1">
            <w:r w:rsidR="007171CB" w:rsidRPr="00964A7A">
              <w:rPr>
                <w:rStyle w:val="Hyperlink"/>
                <w:rFonts w:ascii="Gill Sans MT" w:hAnsi="Gill Sans MT"/>
                <w:noProof/>
              </w:rPr>
              <w:t>8.2.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Grievance Redressal Mechanism (GRM)</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_Toc211338749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60</w:t>
            </w:r>
            <w:r w:rsidR="007171CB" w:rsidRPr="00964A7A">
              <w:rPr>
                <w:rFonts w:ascii="Gill Sans MT" w:hAnsi="Gill Sans MT"/>
                <w:noProof/>
                <w:webHidden/>
              </w:rPr>
              <w:fldChar w:fldCharType="end"/>
            </w:r>
          </w:hyperlink>
        </w:p>
        <w:p w14:paraId="11FD07A3" w14:textId="656A1F9B"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0" w:history="1">
            <w:r w:rsidR="007171CB" w:rsidRPr="00964A7A">
              <w:rPr>
                <w:rStyle w:val="Hyperlink"/>
                <w:rFonts w:ascii="Gill Sans MT" w:hAnsi="Gill Sans MT"/>
                <w:noProof/>
              </w:rPr>
              <w:t>8.3.</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Handling SEA/SH-Related Grievance</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_Toc211338750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61</w:t>
            </w:r>
            <w:r w:rsidR="007171CB" w:rsidRPr="00964A7A">
              <w:rPr>
                <w:rFonts w:ascii="Gill Sans MT" w:hAnsi="Gill Sans MT"/>
                <w:noProof/>
                <w:webHidden/>
              </w:rPr>
              <w:fldChar w:fldCharType="end"/>
            </w:r>
          </w:hyperlink>
        </w:p>
        <w:p w14:paraId="331ABCDA" w14:textId="6D581318" w:rsidR="007171CB" w:rsidRPr="00964A7A" w:rsidRDefault="00000000">
          <w:pPr>
            <w:pStyle w:val="TOC1"/>
            <w:tabs>
              <w:tab w:val="left" w:pos="480"/>
              <w:tab w:val="right" w:leader="dot" w:pos="9350"/>
            </w:tabs>
            <w:rPr>
              <w:rFonts w:ascii="Gill Sans MT" w:eastAsiaTheme="minorEastAsia" w:hAnsi="Gill Sans MT"/>
              <w:noProof/>
              <w:kern w:val="2"/>
              <w:lang w:val="en-US" w:bidi="ne-NP"/>
              <w14:ligatures w14:val="standardContextual"/>
            </w:rPr>
          </w:pPr>
          <w:hyperlink w:anchor="_Toc211338751" w:history="1">
            <w:r w:rsidR="007171CB" w:rsidRPr="00964A7A">
              <w:rPr>
                <w:rStyle w:val="Hyperlink"/>
                <w:rFonts w:ascii="Gill Sans MT" w:hAnsi="Gill Sans MT"/>
                <w:noProof/>
              </w:rPr>
              <w:t>9.</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Project Implementation Arrangements, Responsibilities, and Capacity Building</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_Toc211338751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63</w:t>
            </w:r>
            <w:r w:rsidR="007171CB" w:rsidRPr="00964A7A">
              <w:rPr>
                <w:rFonts w:ascii="Gill Sans MT" w:hAnsi="Gill Sans MT"/>
                <w:noProof/>
                <w:webHidden/>
              </w:rPr>
              <w:fldChar w:fldCharType="end"/>
            </w:r>
          </w:hyperlink>
        </w:p>
        <w:p w14:paraId="23CBB95C" w14:textId="71493142"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2" w:history="1">
            <w:r w:rsidR="007171CB" w:rsidRPr="00964A7A">
              <w:rPr>
                <w:rStyle w:val="Hyperlink"/>
                <w:rFonts w:ascii="Gill Sans MT" w:hAnsi="Gill Sans MT"/>
                <w:noProof/>
              </w:rPr>
              <w:t>9.1.</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Overall Project Management and Coordination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_Toc211338752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63</w:t>
            </w:r>
            <w:r w:rsidR="007171CB" w:rsidRPr="00964A7A">
              <w:rPr>
                <w:rFonts w:ascii="Gill Sans MT" w:hAnsi="Gill Sans MT"/>
                <w:noProof/>
                <w:webHidden/>
              </w:rPr>
              <w:fldChar w:fldCharType="end"/>
            </w:r>
          </w:hyperlink>
        </w:p>
        <w:p w14:paraId="5992C0CF" w14:textId="615CF4D7"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3" w:history="1">
            <w:r w:rsidR="007171CB" w:rsidRPr="00964A7A">
              <w:rPr>
                <w:rStyle w:val="Hyperlink"/>
                <w:rFonts w:ascii="Gill Sans MT" w:hAnsi="Gill Sans MT"/>
                <w:noProof/>
              </w:rPr>
              <w:t>9.2.</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ESMF Implementation Arrangements and Responsibilities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_Toc211338753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66</w:t>
            </w:r>
            <w:r w:rsidR="007171CB" w:rsidRPr="00964A7A">
              <w:rPr>
                <w:rFonts w:ascii="Gill Sans MT" w:hAnsi="Gill Sans MT"/>
                <w:noProof/>
                <w:webHidden/>
              </w:rPr>
              <w:fldChar w:fldCharType="end"/>
            </w:r>
          </w:hyperlink>
        </w:p>
        <w:p w14:paraId="6DFB9C7D" w14:textId="4C075620"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4" w:history="1">
            <w:r w:rsidR="007171CB" w:rsidRPr="00964A7A">
              <w:rPr>
                <w:rStyle w:val="Hyperlink"/>
                <w:rFonts w:ascii="Gill Sans MT" w:hAnsi="Gill Sans MT"/>
                <w:noProof/>
              </w:rPr>
              <w:t>9.3.</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Capacity for Implementing the ESMF</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_Toc211338754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67</w:t>
            </w:r>
            <w:r w:rsidR="007171CB" w:rsidRPr="00964A7A">
              <w:rPr>
                <w:rFonts w:ascii="Gill Sans MT" w:hAnsi="Gill Sans MT"/>
                <w:noProof/>
                <w:webHidden/>
              </w:rPr>
              <w:fldChar w:fldCharType="end"/>
            </w:r>
          </w:hyperlink>
        </w:p>
        <w:p w14:paraId="68AF58B3" w14:textId="556B7C38"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5" w:history="1">
            <w:r w:rsidR="007171CB" w:rsidRPr="00964A7A">
              <w:rPr>
                <w:rStyle w:val="Hyperlink"/>
                <w:rFonts w:ascii="Gill Sans MT" w:hAnsi="Gill Sans MT"/>
                <w:noProof/>
              </w:rPr>
              <w:t>9.4.</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Monitoring and Reporting Plan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_Toc211338755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68</w:t>
            </w:r>
            <w:r w:rsidR="007171CB" w:rsidRPr="00964A7A">
              <w:rPr>
                <w:rFonts w:ascii="Gill Sans MT" w:hAnsi="Gill Sans MT"/>
                <w:noProof/>
                <w:webHidden/>
              </w:rPr>
              <w:fldChar w:fldCharType="end"/>
            </w:r>
          </w:hyperlink>
        </w:p>
        <w:p w14:paraId="29EABD72" w14:textId="0C56B790"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6" w:history="1">
            <w:r w:rsidR="007171CB" w:rsidRPr="00964A7A">
              <w:rPr>
                <w:rStyle w:val="Hyperlink"/>
                <w:rFonts w:ascii="Gill Sans MT" w:hAnsi="Gill Sans MT"/>
                <w:noProof/>
              </w:rPr>
              <w:t>9.5.</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Internal ESMF Monitoring and Reporting</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_Toc211338756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68</w:t>
            </w:r>
            <w:r w:rsidR="007171CB" w:rsidRPr="00964A7A">
              <w:rPr>
                <w:rFonts w:ascii="Gill Sans MT" w:hAnsi="Gill Sans MT"/>
                <w:noProof/>
                <w:webHidden/>
              </w:rPr>
              <w:fldChar w:fldCharType="end"/>
            </w:r>
          </w:hyperlink>
        </w:p>
        <w:p w14:paraId="2D727FE7" w14:textId="4DE053F5"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7" w:history="1">
            <w:r w:rsidR="007171CB" w:rsidRPr="00964A7A">
              <w:rPr>
                <w:rStyle w:val="Hyperlink"/>
                <w:rFonts w:ascii="Gill Sans MT" w:hAnsi="Gill Sans MT"/>
                <w:noProof/>
              </w:rPr>
              <w:t>9.6.</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External ESMF Monitoring and Reporting (Independent Audit)</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_Toc211338757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69</w:t>
            </w:r>
            <w:r w:rsidR="007171CB" w:rsidRPr="00964A7A">
              <w:rPr>
                <w:rFonts w:ascii="Gill Sans MT" w:hAnsi="Gill Sans MT"/>
                <w:noProof/>
                <w:webHidden/>
              </w:rPr>
              <w:fldChar w:fldCharType="end"/>
            </w:r>
          </w:hyperlink>
        </w:p>
        <w:p w14:paraId="1CA19152" w14:textId="05EE370B" w:rsidR="007171CB" w:rsidRPr="00964A7A" w:rsidRDefault="00000000">
          <w:pPr>
            <w:pStyle w:val="TOC2"/>
            <w:tabs>
              <w:tab w:val="left" w:pos="960"/>
              <w:tab w:val="right" w:leader="dot" w:pos="9350"/>
            </w:tabs>
            <w:rPr>
              <w:rFonts w:ascii="Gill Sans MT" w:eastAsiaTheme="minorEastAsia" w:hAnsi="Gill Sans MT"/>
              <w:noProof/>
              <w:kern w:val="2"/>
              <w:lang w:val="en-US" w:bidi="ne-NP"/>
              <w14:ligatures w14:val="standardContextual"/>
            </w:rPr>
          </w:pPr>
          <w:hyperlink w:anchor="_Toc211338758" w:history="1">
            <w:r w:rsidR="007171CB" w:rsidRPr="00964A7A">
              <w:rPr>
                <w:rStyle w:val="Hyperlink"/>
                <w:rFonts w:ascii="Gill Sans MT" w:hAnsi="Gill Sans MT"/>
                <w:noProof/>
              </w:rPr>
              <w:t>9.7.</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Supervision by the World Bank</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_Toc211338758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69</w:t>
            </w:r>
            <w:r w:rsidR="007171CB" w:rsidRPr="00964A7A">
              <w:rPr>
                <w:rFonts w:ascii="Gill Sans MT" w:hAnsi="Gill Sans MT"/>
                <w:noProof/>
                <w:webHidden/>
              </w:rPr>
              <w:fldChar w:fldCharType="end"/>
            </w:r>
          </w:hyperlink>
        </w:p>
        <w:p w14:paraId="7D50A671" w14:textId="1F71C02B" w:rsidR="007171CB" w:rsidRPr="00964A7A" w:rsidRDefault="00000000">
          <w:pPr>
            <w:pStyle w:val="TOC1"/>
            <w:tabs>
              <w:tab w:val="left" w:pos="720"/>
              <w:tab w:val="right" w:leader="dot" w:pos="9350"/>
            </w:tabs>
            <w:rPr>
              <w:rFonts w:ascii="Gill Sans MT" w:eastAsiaTheme="minorEastAsia" w:hAnsi="Gill Sans MT"/>
              <w:noProof/>
              <w:kern w:val="2"/>
              <w:lang w:val="en-US" w:bidi="ne-NP"/>
              <w14:ligatures w14:val="standardContextual"/>
            </w:rPr>
          </w:pPr>
          <w:hyperlink w:anchor="_Toc211338759" w:history="1">
            <w:r w:rsidR="007171CB" w:rsidRPr="00964A7A">
              <w:rPr>
                <w:rStyle w:val="Hyperlink"/>
                <w:rFonts w:ascii="Gill Sans MT" w:hAnsi="Gill Sans MT"/>
                <w:noProof/>
              </w:rPr>
              <w:t>10.</w:t>
            </w:r>
            <w:r w:rsidR="007171CB" w:rsidRPr="00964A7A">
              <w:rPr>
                <w:rFonts w:ascii="Gill Sans MT" w:eastAsiaTheme="minorEastAsia" w:hAnsi="Gill Sans MT"/>
                <w:noProof/>
                <w:kern w:val="2"/>
                <w:lang w:val="en-US" w:bidi="ne-NP"/>
                <w14:ligatures w14:val="standardContextual"/>
              </w:rPr>
              <w:tab/>
            </w:r>
            <w:r w:rsidR="007171CB" w:rsidRPr="00964A7A">
              <w:rPr>
                <w:rStyle w:val="Hyperlink"/>
                <w:rFonts w:ascii="Gill Sans MT" w:hAnsi="Gill Sans MT"/>
                <w:noProof/>
              </w:rPr>
              <w:t>Costs of ESMF Implementation</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_Toc211338759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70</w:t>
            </w:r>
            <w:r w:rsidR="007171CB" w:rsidRPr="00964A7A">
              <w:rPr>
                <w:rFonts w:ascii="Gill Sans MT" w:hAnsi="Gill Sans MT"/>
                <w:noProof/>
                <w:webHidden/>
              </w:rPr>
              <w:fldChar w:fldCharType="end"/>
            </w:r>
          </w:hyperlink>
        </w:p>
        <w:p w14:paraId="1A0E2AF9" w14:textId="3405BC95"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0" w:history="1">
            <w:r w:rsidR="007171CB" w:rsidRPr="00964A7A">
              <w:rPr>
                <w:rStyle w:val="Hyperlink"/>
                <w:rFonts w:ascii="Gill Sans MT" w:hAnsi="Gill Sans MT"/>
                <w:noProof/>
              </w:rPr>
              <w:t>Annex 1: Exclusion List</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_Toc211338760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71</w:t>
            </w:r>
            <w:r w:rsidR="007171CB" w:rsidRPr="00964A7A">
              <w:rPr>
                <w:rFonts w:ascii="Gill Sans MT" w:hAnsi="Gill Sans MT"/>
                <w:noProof/>
                <w:webHidden/>
              </w:rPr>
              <w:fldChar w:fldCharType="end"/>
            </w:r>
          </w:hyperlink>
        </w:p>
        <w:p w14:paraId="2C9357EB" w14:textId="062DC534"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1" w:history="1">
            <w:r w:rsidR="007171CB" w:rsidRPr="00964A7A">
              <w:rPr>
                <w:rStyle w:val="Hyperlink"/>
                <w:rFonts w:ascii="Gill Sans MT" w:hAnsi="Gill Sans MT"/>
                <w:noProof/>
              </w:rPr>
              <w:t>Annex 2: Environmental and Social Screening Form Template</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_Toc211338761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72</w:t>
            </w:r>
            <w:r w:rsidR="007171CB" w:rsidRPr="00964A7A">
              <w:rPr>
                <w:rFonts w:ascii="Gill Sans MT" w:hAnsi="Gill Sans MT"/>
                <w:noProof/>
                <w:webHidden/>
              </w:rPr>
              <w:fldChar w:fldCharType="end"/>
            </w:r>
          </w:hyperlink>
        </w:p>
        <w:p w14:paraId="2BA09476" w14:textId="1B67DD69"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2" w:history="1">
            <w:r w:rsidR="007171CB" w:rsidRPr="00964A7A">
              <w:rPr>
                <w:rStyle w:val="Hyperlink"/>
                <w:rFonts w:ascii="Gill Sans MT" w:hAnsi="Gill Sans MT"/>
                <w:noProof/>
              </w:rPr>
              <w:t>Annex 3: Environmental and Social Codes of Practice (ESCOP) Template</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_Toc211338762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76</w:t>
            </w:r>
            <w:r w:rsidR="007171CB" w:rsidRPr="00964A7A">
              <w:rPr>
                <w:rFonts w:ascii="Gill Sans MT" w:hAnsi="Gill Sans MT"/>
                <w:noProof/>
                <w:webHidden/>
              </w:rPr>
              <w:fldChar w:fldCharType="end"/>
            </w:r>
          </w:hyperlink>
        </w:p>
        <w:p w14:paraId="4A6C2E49" w14:textId="4371B462"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3" w:history="1">
            <w:r w:rsidR="007171CB" w:rsidRPr="00964A7A">
              <w:rPr>
                <w:rStyle w:val="Hyperlink"/>
                <w:rFonts w:ascii="Gill Sans MT" w:hAnsi="Gill Sans MT"/>
                <w:noProof/>
              </w:rPr>
              <w:t>Annex 4: Templates for ESMP</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_Toc211338763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78</w:t>
            </w:r>
            <w:r w:rsidR="007171CB" w:rsidRPr="00964A7A">
              <w:rPr>
                <w:rFonts w:ascii="Gill Sans MT" w:hAnsi="Gill Sans MT"/>
                <w:noProof/>
                <w:webHidden/>
              </w:rPr>
              <w:fldChar w:fldCharType="end"/>
            </w:r>
          </w:hyperlink>
        </w:p>
        <w:p w14:paraId="333881EF" w14:textId="3990FCE6"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4" w:history="1">
            <w:r w:rsidR="007171CB" w:rsidRPr="00964A7A">
              <w:rPr>
                <w:rStyle w:val="Hyperlink"/>
                <w:rFonts w:ascii="Gill Sans MT" w:hAnsi="Gill Sans MT"/>
                <w:noProof/>
              </w:rPr>
              <w:t>Annex 5:</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_Toc211338764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80</w:t>
            </w:r>
            <w:r w:rsidR="007171CB" w:rsidRPr="00964A7A">
              <w:rPr>
                <w:rFonts w:ascii="Gill Sans MT" w:hAnsi="Gill Sans MT"/>
                <w:noProof/>
                <w:webHidden/>
              </w:rPr>
              <w:fldChar w:fldCharType="end"/>
            </w:r>
          </w:hyperlink>
        </w:p>
        <w:p w14:paraId="19DD7861" w14:textId="436AAF65"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5" w:history="1">
            <w:r w:rsidR="007171CB" w:rsidRPr="00964A7A">
              <w:rPr>
                <w:rStyle w:val="Hyperlink"/>
                <w:rFonts w:ascii="Gill Sans MT" w:hAnsi="Gill Sans MT"/>
                <w:noProof/>
              </w:rPr>
              <w:t>1. Gap Analysis between National and World Bank E&amp;S Requirements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_Toc211338765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80</w:t>
            </w:r>
            <w:r w:rsidR="007171CB" w:rsidRPr="00964A7A">
              <w:rPr>
                <w:rFonts w:ascii="Gill Sans MT" w:hAnsi="Gill Sans MT"/>
                <w:noProof/>
                <w:webHidden/>
              </w:rPr>
              <w:fldChar w:fldCharType="end"/>
            </w:r>
          </w:hyperlink>
        </w:p>
        <w:p w14:paraId="605FF0CF" w14:textId="60E34C78" w:rsidR="007171CB" w:rsidRPr="00964A7A" w:rsidRDefault="00000000">
          <w:pPr>
            <w:pStyle w:val="TOC2"/>
            <w:tabs>
              <w:tab w:val="right" w:leader="dot" w:pos="9350"/>
            </w:tabs>
            <w:rPr>
              <w:rFonts w:ascii="Gill Sans MT" w:eastAsiaTheme="minorEastAsia" w:hAnsi="Gill Sans MT"/>
              <w:noProof/>
              <w:kern w:val="2"/>
              <w:lang w:val="en-US" w:bidi="ne-NP"/>
              <w14:ligatures w14:val="standardContextual"/>
            </w:rPr>
          </w:pPr>
          <w:hyperlink w:anchor="_Toc211338766" w:history="1">
            <w:r w:rsidR="007171CB" w:rsidRPr="00964A7A">
              <w:rPr>
                <w:rStyle w:val="Hyperlink"/>
                <w:rFonts w:ascii="Gill Sans MT" w:hAnsi="Gill Sans MT"/>
                <w:noProof/>
              </w:rPr>
              <w:t>2. International Conventions</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_Toc211338766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83</w:t>
            </w:r>
            <w:r w:rsidR="007171CB" w:rsidRPr="00964A7A">
              <w:rPr>
                <w:rFonts w:ascii="Gill Sans MT" w:hAnsi="Gill Sans MT"/>
                <w:noProof/>
                <w:webHidden/>
              </w:rPr>
              <w:fldChar w:fldCharType="end"/>
            </w:r>
          </w:hyperlink>
        </w:p>
        <w:p w14:paraId="5BA631A7" w14:textId="22A35168"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7" w:history="1">
            <w:r w:rsidR="007171CB" w:rsidRPr="00964A7A">
              <w:rPr>
                <w:rStyle w:val="Hyperlink"/>
                <w:rFonts w:ascii="Gill Sans MT" w:hAnsi="Gill Sans MT"/>
                <w:noProof/>
              </w:rPr>
              <w:t>Annex 6: PFI E&amp;S Due Diligence Checklist</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_Toc211338767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84</w:t>
            </w:r>
            <w:r w:rsidR="007171CB" w:rsidRPr="00964A7A">
              <w:rPr>
                <w:rFonts w:ascii="Gill Sans MT" w:hAnsi="Gill Sans MT"/>
                <w:noProof/>
                <w:webHidden/>
              </w:rPr>
              <w:fldChar w:fldCharType="end"/>
            </w:r>
          </w:hyperlink>
        </w:p>
        <w:p w14:paraId="11CBC88F" w14:textId="5DDB7562" w:rsidR="007171CB" w:rsidRPr="00964A7A" w:rsidRDefault="00000000">
          <w:pPr>
            <w:pStyle w:val="TOC1"/>
            <w:tabs>
              <w:tab w:val="right" w:leader="dot" w:pos="9350"/>
            </w:tabs>
            <w:rPr>
              <w:rFonts w:ascii="Gill Sans MT" w:eastAsiaTheme="minorEastAsia" w:hAnsi="Gill Sans MT"/>
              <w:noProof/>
              <w:kern w:val="2"/>
              <w:lang w:val="en-US" w:bidi="ne-NP"/>
              <w14:ligatures w14:val="standardContextual"/>
            </w:rPr>
          </w:pPr>
          <w:hyperlink w:anchor="_Toc211338768" w:history="1">
            <w:r w:rsidR="007171CB" w:rsidRPr="00964A7A">
              <w:rPr>
                <w:rStyle w:val="Hyperlink"/>
                <w:rFonts w:ascii="Gill Sans MT" w:hAnsi="Gill Sans MT"/>
                <w:noProof/>
              </w:rPr>
              <w:t>Annex 7: PFI Periodic E&amp;S Monitoring Checklist</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_Toc211338768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89</w:t>
            </w:r>
            <w:r w:rsidR="007171CB" w:rsidRPr="00964A7A">
              <w:rPr>
                <w:rFonts w:ascii="Gill Sans MT" w:hAnsi="Gill Sans MT"/>
                <w:noProof/>
                <w:webHidden/>
              </w:rPr>
              <w:fldChar w:fldCharType="end"/>
            </w:r>
          </w:hyperlink>
        </w:p>
        <w:p w14:paraId="51D9D736" w14:textId="1109AA57" w:rsidR="007171CB" w:rsidRDefault="00000000">
          <w:pPr>
            <w:pStyle w:val="TOC1"/>
            <w:tabs>
              <w:tab w:val="right" w:leader="dot" w:pos="9350"/>
            </w:tabs>
          </w:pPr>
          <w:hyperlink w:anchor="_Toc211338769" w:history="1">
            <w:r w:rsidR="007171CB" w:rsidRPr="00964A7A">
              <w:rPr>
                <w:rStyle w:val="Hyperlink"/>
                <w:rFonts w:ascii="Gill Sans MT" w:hAnsi="Gill Sans MT"/>
                <w:noProof/>
              </w:rPr>
              <w:t>Annex 8: Template of PFI on E&amp;S risk management reporting</w:t>
            </w:r>
            <w:r w:rsidR="007171CB" w:rsidRPr="00964A7A">
              <w:rPr>
                <w:rFonts w:ascii="Gill Sans MT" w:hAnsi="Gill Sans MT"/>
                <w:noProof/>
                <w:webHidden/>
              </w:rPr>
              <w:tab/>
            </w:r>
            <w:r w:rsidR="007171CB" w:rsidRPr="00964A7A">
              <w:rPr>
                <w:rFonts w:ascii="Gill Sans MT" w:hAnsi="Gill Sans MT"/>
                <w:noProof/>
                <w:webHidden/>
              </w:rPr>
              <w:fldChar w:fldCharType="begin"/>
            </w:r>
            <w:r w:rsidR="007171CB" w:rsidRPr="00964A7A">
              <w:rPr>
                <w:rFonts w:ascii="Gill Sans MT" w:hAnsi="Gill Sans MT"/>
                <w:noProof/>
                <w:webHidden/>
              </w:rPr>
              <w:instrText xml:space="preserve"> PAGEREF _Toc211338769 \h </w:instrText>
            </w:r>
            <w:r w:rsidR="007171CB" w:rsidRPr="00964A7A">
              <w:rPr>
                <w:rFonts w:ascii="Gill Sans MT" w:hAnsi="Gill Sans MT"/>
                <w:noProof/>
                <w:webHidden/>
              </w:rPr>
            </w:r>
            <w:r w:rsidR="007171CB" w:rsidRPr="00964A7A">
              <w:rPr>
                <w:rFonts w:ascii="Gill Sans MT" w:hAnsi="Gill Sans MT"/>
                <w:noProof/>
                <w:webHidden/>
              </w:rPr>
              <w:fldChar w:fldCharType="separate"/>
            </w:r>
            <w:r w:rsidR="00680A48">
              <w:rPr>
                <w:rFonts w:ascii="Gill Sans MT" w:hAnsi="Gill Sans MT"/>
                <w:noProof/>
                <w:webHidden/>
              </w:rPr>
              <w:t>91</w:t>
            </w:r>
            <w:r w:rsidR="007171CB" w:rsidRPr="00964A7A">
              <w:rPr>
                <w:rFonts w:ascii="Gill Sans MT" w:hAnsi="Gill Sans MT"/>
                <w:noProof/>
                <w:webHidden/>
              </w:rPr>
              <w:fldChar w:fldCharType="end"/>
            </w:r>
          </w:hyperlink>
        </w:p>
        <w:p w14:paraId="36F01C20" w14:textId="26051502" w:rsidR="00DF1AF6" w:rsidRPr="002F3BC2" w:rsidRDefault="00DF1AF6" w:rsidP="00DF1AF6">
          <w:r w:rsidRPr="002F3BC2">
            <w:t>Annex 9: Minutes of Consultation</w:t>
          </w:r>
          <w:r w:rsidR="002F3BC2" w:rsidRPr="002F3BC2">
            <w:t>……………………………………………………………………………………………………</w:t>
          </w:r>
          <w:r w:rsidR="002F3BC2">
            <w:t>……</w:t>
          </w:r>
          <w:r w:rsidR="002F3BC2" w:rsidRPr="002F3BC2">
            <w:t>92</w:t>
          </w:r>
        </w:p>
        <w:p w14:paraId="0F610D69" w14:textId="269491E2" w:rsidR="002F43E1" w:rsidRDefault="002F43E1">
          <w:r w:rsidRPr="00B42A8E">
            <w:rPr>
              <w:rFonts w:ascii="Gill Sans MT" w:hAnsi="Gill Sans MT"/>
              <w:b/>
              <w:bCs/>
              <w:noProof/>
            </w:rPr>
            <w:fldChar w:fldCharType="end"/>
          </w:r>
        </w:p>
      </w:sdtContent>
    </w:sdt>
    <w:p w14:paraId="120770E7" w14:textId="77777777" w:rsidR="002F43E1" w:rsidRPr="002F43E1" w:rsidRDefault="002F43E1" w:rsidP="002F43E1">
      <w:pPr>
        <w:rPr>
          <w:rFonts w:ascii="Gill Sans MT" w:hAnsi="Gill Sans MT"/>
          <w:b/>
          <w:bCs/>
          <w:highlight w:val="yellow"/>
        </w:rPr>
      </w:pPr>
    </w:p>
    <w:p w14:paraId="597C11E2" w14:textId="477BEEBE" w:rsidR="00412ABF" w:rsidRDefault="00412ABF">
      <w:pPr>
        <w:rPr>
          <w:rFonts w:ascii="Gill Sans MT" w:hAnsi="Gill Sans MT" w:cs="Times New Roman"/>
          <w:b/>
          <w:bCs/>
          <w:caps/>
        </w:rPr>
      </w:pPr>
      <w:r>
        <w:rPr>
          <w:rFonts w:ascii="Gill Sans MT" w:hAnsi="Gill Sans MT" w:cs="Times New Roman"/>
        </w:rPr>
        <w:br w:type="page"/>
      </w:r>
    </w:p>
    <w:p w14:paraId="787E47BE" w14:textId="747FD103" w:rsidR="00412ABF" w:rsidRPr="006000F7" w:rsidRDefault="002F43E1" w:rsidP="002813FB">
      <w:pPr>
        <w:pStyle w:val="Heading1"/>
        <w:numPr>
          <w:ilvl w:val="0"/>
          <w:numId w:val="0"/>
        </w:numPr>
        <w:ind w:left="360"/>
      </w:pPr>
      <w:bookmarkStart w:id="11" w:name="_Toc70371664"/>
      <w:bookmarkStart w:id="12" w:name="_Toc211338726"/>
      <w:r w:rsidRPr="006000F7">
        <w:lastRenderedPageBreak/>
        <w:t xml:space="preserve">Abbreviations </w:t>
      </w:r>
      <w:r w:rsidR="00D839FB">
        <w:t>a</w:t>
      </w:r>
      <w:r w:rsidR="00D839FB" w:rsidRPr="006000F7">
        <w:t xml:space="preserve">nd </w:t>
      </w:r>
      <w:r w:rsidRPr="006000F7">
        <w:t>Acronyms</w:t>
      </w:r>
      <w:bookmarkEnd w:id="11"/>
      <w:bookmarkEnd w:id="12"/>
    </w:p>
    <w:tbl>
      <w:tblPr>
        <w:tblStyle w:val="TableGrid"/>
        <w:tblW w:w="0" w:type="auto"/>
        <w:tblLook w:val="04A0" w:firstRow="1" w:lastRow="0" w:firstColumn="1" w:lastColumn="0" w:noHBand="0" w:noVBand="1"/>
      </w:tblPr>
      <w:tblGrid>
        <w:gridCol w:w="1413"/>
        <w:gridCol w:w="7603"/>
      </w:tblGrid>
      <w:tr w:rsidR="00412ABF" w:rsidRPr="00791A38" w14:paraId="7E77F7D1" w14:textId="77777777" w:rsidTr="00DF517B">
        <w:tc>
          <w:tcPr>
            <w:tcW w:w="1413" w:type="dxa"/>
          </w:tcPr>
          <w:p w14:paraId="1F934CC5" w14:textId="392434FC" w:rsidR="00412ABF" w:rsidRPr="00DF517B" w:rsidRDefault="00DF517B" w:rsidP="008A0B6B">
            <w:pPr>
              <w:spacing w:after="120" w:line="312" w:lineRule="auto"/>
              <w:rPr>
                <w:rFonts w:ascii="Gill Sans MT" w:hAnsi="Gill Sans MT" w:cs="Times New Roman"/>
              </w:rPr>
            </w:pPr>
            <w:r w:rsidRPr="00DF517B">
              <w:rPr>
                <w:rFonts w:ascii="Gill Sans MT" w:hAnsi="Gill Sans MT" w:cs="Times New Roman"/>
              </w:rPr>
              <w:t>BES</w:t>
            </w:r>
          </w:p>
        </w:tc>
        <w:tc>
          <w:tcPr>
            <w:tcW w:w="7603" w:type="dxa"/>
          </w:tcPr>
          <w:p w14:paraId="70F4E812" w14:textId="5094CA03" w:rsidR="00412ABF" w:rsidRPr="00DF517B" w:rsidRDefault="00DF517B" w:rsidP="008A0B6B">
            <w:pPr>
              <w:spacing w:after="120" w:line="312" w:lineRule="auto"/>
              <w:rPr>
                <w:rFonts w:ascii="Gill Sans MT" w:hAnsi="Gill Sans MT" w:cs="Times New Roman"/>
              </w:rPr>
            </w:pPr>
            <w:r w:rsidRPr="00DF517B">
              <w:rPr>
                <w:rFonts w:ascii="Gill Sans MT" w:hAnsi="Gill Sans MT" w:cs="Times New Roman"/>
              </w:rPr>
              <w:t>Brief Environmental Study</w:t>
            </w:r>
          </w:p>
        </w:tc>
      </w:tr>
      <w:tr w:rsidR="00DF517B" w:rsidRPr="00791A38" w14:paraId="11B93245" w14:textId="77777777" w:rsidTr="00DF517B">
        <w:tc>
          <w:tcPr>
            <w:tcW w:w="1413" w:type="dxa"/>
          </w:tcPr>
          <w:p w14:paraId="62CEC7F5" w14:textId="1DA89F16" w:rsidR="00DF517B" w:rsidRPr="00DF517B" w:rsidRDefault="00DF517B" w:rsidP="008A0B6B">
            <w:pPr>
              <w:spacing w:after="120" w:line="312" w:lineRule="auto"/>
              <w:rPr>
                <w:rFonts w:ascii="Gill Sans MT" w:hAnsi="Gill Sans MT" w:cs="Times New Roman"/>
              </w:rPr>
            </w:pPr>
            <w:r w:rsidRPr="00DF517B">
              <w:rPr>
                <w:rFonts w:ascii="Gill Sans MT" w:hAnsi="Gill Sans MT" w:cs="Times New Roman"/>
              </w:rPr>
              <w:t>CAP</w:t>
            </w:r>
          </w:p>
        </w:tc>
        <w:tc>
          <w:tcPr>
            <w:tcW w:w="7603" w:type="dxa"/>
          </w:tcPr>
          <w:p w14:paraId="31D9F5D8" w14:textId="6DD42CFA" w:rsidR="00DF517B" w:rsidRPr="00DF517B" w:rsidRDefault="00DF517B" w:rsidP="008A0B6B">
            <w:pPr>
              <w:spacing w:after="120" w:line="312" w:lineRule="auto"/>
              <w:rPr>
                <w:rFonts w:ascii="Gill Sans MT" w:hAnsi="Gill Sans MT" w:cs="Times New Roman"/>
              </w:rPr>
            </w:pPr>
            <w:r w:rsidRPr="00DF517B">
              <w:rPr>
                <w:rFonts w:ascii="Gill Sans MT" w:hAnsi="Gill Sans MT" w:cs="Times New Roman"/>
              </w:rPr>
              <w:t xml:space="preserve">Clean Air </w:t>
            </w:r>
            <w:r w:rsidR="00FB211D">
              <w:rPr>
                <w:rFonts w:ascii="Gill Sans MT" w:hAnsi="Gill Sans MT" w:cs="Times New Roman"/>
              </w:rPr>
              <w:t xml:space="preserve">and </w:t>
            </w:r>
            <w:r w:rsidRPr="00DF517B">
              <w:rPr>
                <w:rFonts w:ascii="Gill Sans MT" w:hAnsi="Gill Sans MT" w:cs="Times New Roman"/>
              </w:rPr>
              <w:t>Prosperity</w:t>
            </w:r>
          </w:p>
        </w:tc>
      </w:tr>
      <w:tr w:rsidR="00DF517B" w:rsidRPr="00791A38" w14:paraId="0B818B9F" w14:textId="77777777" w:rsidTr="00DF517B">
        <w:tc>
          <w:tcPr>
            <w:tcW w:w="1413" w:type="dxa"/>
          </w:tcPr>
          <w:p w14:paraId="24E662B4" w14:textId="2DBDED5E"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CBOs</w:t>
            </w:r>
          </w:p>
        </w:tc>
        <w:tc>
          <w:tcPr>
            <w:tcW w:w="7603" w:type="dxa"/>
          </w:tcPr>
          <w:p w14:paraId="3565552E" w14:textId="6A4804B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Community-based organizations</w:t>
            </w:r>
          </w:p>
        </w:tc>
      </w:tr>
      <w:tr w:rsidR="00DF517B" w:rsidRPr="00791A38" w14:paraId="74727624" w14:textId="77777777" w:rsidTr="008A0B6B">
        <w:tc>
          <w:tcPr>
            <w:tcW w:w="1413" w:type="dxa"/>
            <w:vAlign w:val="center"/>
          </w:tcPr>
          <w:p w14:paraId="18B01051"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CoC</w:t>
            </w:r>
          </w:p>
        </w:tc>
        <w:tc>
          <w:tcPr>
            <w:tcW w:w="7603" w:type="dxa"/>
            <w:vAlign w:val="center"/>
          </w:tcPr>
          <w:p w14:paraId="356EBDC1"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Code of Conduct</w:t>
            </w:r>
          </w:p>
        </w:tc>
      </w:tr>
      <w:tr w:rsidR="00DF517B" w:rsidRPr="00791A38" w14:paraId="22D7D993" w14:textId="77777777" w:rsidTr="008A0B6B">
        <w:tc>
          <w:tcPr>
            <w:tcW w:w="1413" w:type="dxa"/>
            <w:vAlign w:val="center"/>
          </w:tcPr>
          <w:p w14:paraId="662B4BE5"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CSO</w:t>
            </w:r>
          </w:p>
        </w:tc>
        <w:tc>
          <w:tcPr>
            <w:tcW w:w="7603" w:type="dxa"/>
            <w:vAlign w:val="center"/>
          </w:tcPr>
          <w:p w14:paraId="260B841B"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Civil Society Organization</w:t>
            </w:r>
          </w:p>
        </w:tc>
      </w:tr>
      <w:tr w:rsidR="00DF517B" w:rsidRPr="00791A38" w14:paraId="5529321C" w14:textId="77777777" w:rsidTr="008A0B6B">
        <w:tc>
          <w:tcPr>
            <w:tcW w:w="1413" w:type="dxa"/>
            <w:vAlign w:val="center"/>
          </w:tcPr>
          <w:p w14:paraId="07257A4C" w14:textId="4DBEA2E4" w:rsidR="00DF517B" w:rsidRPr="00DF517B" w:rsidRDefault="00DF517B" w:rsidP="00DF517B">
            <w:pPr>
              <w:spacing w:after="120" w:line="312" w:lineRule="auto"/>
              <w:rPr>
                <w:rFonts w:ascii="Gill Sans MT" w:hAnsi="Gill Sans MT" w:cs="Times New Roman"/>
              </w:rPr>
            </w:pPr>
            <w:r>
              <w:rPr>
                <w:rFonts w:ascii="Gill Sans MT" w:hAnsi="Gill Sans MT" w:cs="Times New Roman"/>
              </w:rPr>
              <w:t>DoE</w:t>
            </w:r>
          </w:p>
        </w:tc>
        <w:tc>
          <w:tcPr>
            <w:tcW w:w="7603" w:type="dxa"/>
            <w:vAlign w:val="center"/>
          </w:tcPr>
          <w:p w14:paraId="43D172AD" w14:textId="606F613E" w:rsidR="00DF517B" w:rsidRPr="00DF517B" w:rsidRDefault="00DF517B" w:rsidP="00DF517B">
            <w:pPr>
              <w:spacing w:after="120" w:line="312" w:lineRule="auto"/>
              <w:rPr>
                <w:rFonts w:ascii="Gill Sans MT" w:hAnsi="Gill Sans MT" w:cs="Times New Roman"/>
              </w:rPr>
            </w:pPr>
            <w:r>
              <w:rPr>
                <w:rFonts w:ascii="Gill Sans MT" w:hAnsi="Gill Sans MT" w:cs="Times New Roman"/>
              </w:rPr>
              <w:t xml:space="preserve">Department of Environment </w:t>
            </w:r>
          </w:p>
        </w:tc>
      </w:tr>
      <w:tr w:rsidR="00487FC5" w:rsidRPr="00791A38" w14:paraId="218A6357" w14:textId="77777777" w:rsidTr="008A0B6B">
        <w:tc>
          <w:tcPr>
            <w:tcW w:w="1413" w:type="dxa"/>
            <w:vAlign w:val="center"/>
          </w:tcPr>
          <w:p w14:paraId="68942978" w14:textId="1AB5544A" w:rsidR="00487FC5" w:rsidRPr="00DF517B" w:rsidRDefault="00487FC5" w:rsidP="00DF517B">
            <w:pPr>
              <w:spacing w:after="120" w:line="312" w:lineRule="auto"/>
              <w:rPr>
                <w:rFonts w:ascii="Gill Sans MT" w:hAnsi="Gill Sans MT" w:cs="Times New Roman"/>
              </w:rPr>
            </w:pPr>
            <w:r>
              <w:rPr>
                <w:rFonts w:ascii="Gill Sans MT" w:hAnsi="Gill Sans MT" w:cs="Times New Roman"/>
              </w:rPr>
              <w:t>DoI</w:t>
            </w:r>
          </w:p>
        </w:tc>
        <w:tc>
          <w:tcPr>
            <w:tcW w:w="7603" w:type="dxa"/>
            <w:vAlign w:val="center"/>
          </w:tcPr>
          <w:p w14:paraId="1707CE84" w14:textId="5C72967A" w:rsidR="00487FC5" w:rsidRPr="00DF517B" w:rsidRDefault="00487FC5" w:rsidP="00DF517B">
            <w:pPr>
              <w:spacing w:after="120" w:line="312" w:lineRule="auto"/>
              <w:rPr>
                <w:rFonts w:ascii="Gill Sans MT" w:hAnsi="Gill Sans MT" w:cs="Times New Roman"/>
              </w:rPr>
            </w:pPr>
            <w:r>
              <w:rPr>
                <w:rFonts w:ascii="Gill Sans MT" w:hAnsi="Gill Sans MT" w:cs="Times New Roman"/>
              </w:rPr>
              <w:t>Department of Industry</w:t>
            </w:r>
          </w:p>
        </w:tc>
      </w:tr>
      <w:tr w:rsidR="00487FC5" w:rsidRPr="00791A38" w14:paraId="0813060D" w14:textId="77777777" w:rsidTr="008A0B6B">
        <w:tc>
          <w:tcPr>
            <w:tcW w:w="1413" w:type="dxa"/>
            <w:vAlign w:val="center"/>
          </w:tcPr>
          <w:p w14:paraId="6EB2D1C0" w14:textId="1CC38D14" w:rsidR="00487FC5" w:rsidRPr="00DF517B" w:rsidRDefault="00487FC5" w:rsidP="00DF517B">
            <w:pPr>
              <w:spacing w:after="120" w:line="312" w:lineRule="auto"/>
              <w:rPr>
                <w:rFonts w:ascii="Gill Sans MT" w:hAnsi="Gill Sans MT" w:cs="Times New Roman"/>
              </w:rPr>
            </w:pPr>
            <w:r>
              <w:rPr>
                <w:rFonts w:ascii="Gill Sans MT" w:hAnsi="Gill Sans MT" w:cs="Times New Roman"/>
              </w:rPr>
              <w:t>DoLOS</w:t>
            </w:r>
          </w:p>
        </w:tc>
        <w:tc>
          <w:tcPr>
            <w:tcW w:w="7603" w:type="dxa"/>
            <w:vAlign w:val="center"/>
          </w:tcPr>
          <w:p w14:paraId="5D25A40A" w14:textId="3C90C5C0" w:rsidR="00487FC5" w:rsidRPr="00DF517B" w:rsidRDefault="00487FC5" w:rsidP="00DF517B">
            <w:pPr>
              <w:spacing w:after="120" w:line="312" w:lineRule="auto"/>
              <w:rPr>
                <w:rFonts w:ascii="Gill Sans MT" w:hAnsi="Gill Sans MT" w:cs="Times New Roman"/>
              </w:rPr>
            </w:pPr>
            <w:r>
              <w:rPr>
                <w:rFonts w:ascii="Gill Sans MT" w:hAnsi="Gill Sans MT"/>
                <w:bCs/>
                <w:lang w:bidi="ne-NP"/>
              </w:rPr>
              <w:t>Department of Labour and Occupational Safety</w:t>
            </w:r>
          </w:p>
        </w:tc>
      </w:tr>
      <w:tr w:rsidR="00DF517B" w:rsidRPr="00791A38" w14:paraId="4EF3DBA4" w14:textId="77777777" w:rsidTr="008A0B6B">
        <w:tc>
          <w:tcPr>
            <w:tcW w:w="1413" w:type="dxa"/>
            <w:vAlign w:val="center"/>
          </w:tcPr>
          <w:p w14:paraId="4DC2A71B"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E&amp;S</w:t>
            </w:r>
            <w:r w:rsidRPr="00DF517B">
              <w:rPr>
                <w:rFonts w:ascii="Gill Sans MT" w:hAnsi="Gill Sans MT" w:cs="Times New Roman"/>
              </w:rPr>
              <w:tab/>
            </w:r>
          </w:p>
        </w:tc>
        <w:tc>
          <w:tcPr>
            <w:tcW w:w="7603" w:type="dxa"/>
            <w:vAlign w:val="center"/>
          </w:tcPr>
          <w:p w14:paraId="3F919452"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 xml:space="preserve">Environmental and Social </w:t>
            </w:r>
          </w:p>
        </w:tc>
      </w:tr>
      <w:tr w:rsidR="00DF517B" w:rsidRPr="00791A38" w14:paraId="35171859" w14:textId="77777777" w:rsidTr="008A0B6B">
        <w:tc>
          <w:tcPr>
            <w:tcW w:w="1413" w:type="dxa"/>
            <w:vAlign w:val="center"/>
          </w:tcPr>
          <w:p w14:paraId="6FC2750B"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EHS</w:t>
            </w:r>
          </w:p>
        </w:tc>
        <w:tc>
          <w:tcPr>
            <w:tcW w:w="7603" w:type="dxa"/>
            <w:vAlign w:val="center"/>
          </w:tcPr>
          <w:p w14:paraId="121119CA"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Health and Safety</w:t>
            </w:r>
          </w:p>
        </w:tc>
      </w:tr>
      <w:tr w:rsidR="00DF517B" w:rsidRPr="00791A38" w14:paraId="6C843D48" w14:textId="77777777" w:rsidTr="008A0B6B">
        <w:tc>
          <w:tcPr>
            <w:tcW w:w="1413" w:type="dxa"/>
            <w:vAlign w:val="center"/>
          </w:tcPr>
          <w:p w14:paraId="520DF07D"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EIA</w:t>
            </w:r>
          </w:p>
        </w:tc>
        <w:tc>
          <w:tcPr>
            <w:tcW w:w="7603" w:type="dxa"/>
            <w:vAlign w:val="center"/>
          </w:tcPr>
          <w:p w14:paraId="7BCFC34C"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Impact Assessment</w:t>
            </w:r>
          </w:p>
        </w:tc>
      </w:tr>
      <w:tr w:rsidR="00DF517B" w:rsidRPr="00791A38" w14:paraId="68FE1839" w14:textId="77777777" w:rsidTr="008A0B6B">
        <w:tc>
          <w:tcPr>
            <w:tcW w:w="1413" w:type="dxa"/>
            <w:vAlign w:val="center"/>
          </w:tcPr>
          <w:p w14:paraId="282FEAF8"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EPA</w:t>
            </w:r>
          </w:p>
        </w:tc>
        <w:tc>
          <w:tcPr>
            <w:tcW w:w="7603" w:type="dxa"/>
            <w:vAlign w:val="center"/>
          </w:tcPr>
          <w:p w14:paraId="5155F0A7"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Protection Act</w:t>
            </w:r>
          </w:p>
        </w:tc>
      </w:tr>
      <w:tr w:rsidR="00DF517B" w:rsidRPr="00791A38" w14:paraId="66E36306" w14:textId="77777777" w:rsidTr="008A0B6B">
        <w:tc>
          <w:tcPr>
            <w:tcW w:w="1413" w:type="dxa"/>
            <w:vAlign w:val="center"/>
          </w:tcPr>
          <w:p w14:paraId="76F42F93"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EPR</w:t>
            </w:r>
          </w:p>
        </w:tc>
        <w:tc>
          <w:tcPr>
            <w:tcW w:w="7603" w:type="dxa"/>
            <w:vAlign w:val="center"/>
          </w:tcPr>
          <w:p w14:paraId="10D217B0"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Protection Regulation</w:t>
            </w:r>
          </w:p>
        </w:tc>
      </w:tr>
      <w:tr w:rsidR="00DF517B" w:rsidRPr="00791A38" w14:paraId="0AEF94DB" w14:textId="77777777" w:rsidTr="008A0B6B">
        <w:tc>
          <w:tcPr>
            <w:tcW w:w="1413" w:type="dxa"/>
            <w:vAlign w:val="center"/>
          </w:tcPr>
          <w:p w14:paraId="3C5ABDD6"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ESCP</w:t>
            </w:r>
          </w:p>
        </w:tc>
        <w:tc>
          <w:tcPr>
            <w:tcW w:w="7603" w:type="dxa"/>
            <w:vAlign w:val="center"/>
          </w:tcPr>
          <w:p w14:paraId="0031A0B9"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Commitment Plan</w:t>
            </w:r>
          </w:p>
        </w:tc>
      </w:tr>
      <w:tr w:rsidR="00DF517B" w:rsidRPr="00791A38" w14:paraId="5826EFC8" w14:textId="77777777" w:rsidTr="008A0B6B">
        <w:tc>
          <w:tcPr>
            <w:tcW w:w="1413" w:type="dxa"/>
            <w:vAlign w:val="center"/>
          </w:tcPr>
          <w:p w14:paraId="249ED60F" w14:textId="47A379A6"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ESCOP</w:t>
            </w:r>
          </w:p>
        </w:tc>
        <w:tc>
          <w:tcPr>
            <w:tcW w:w="7603" w:type="dxa"/>
            <w:vAlign w:val="center"/>
          </w:tcPr>
          <w:p w14:paraId="7C86BDA9" w14:textId="3FAB4F33"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Code of Practice</w:t>
            </w:r>
          </w:p>
        </w:tc>
      </w:tr>
      <w:tr w:rsidR="00DF517B" w:rsidRPr="00791A38" w14:paraId="44A66451" w14:textId="77777777" w:rsidTr="008A0B6B">
        <w:tc>
          <w:tcPr>
            <w:tcW w:w="1413" w:type="dxa"/>
            <w:vAlign w:val="center"/>
          </w:tcPr>
          <w:p w14:paraId="242E3927"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ESF</w:t>
            </w:r>
          </w:p>
        </w:tc>
        <w:tc>
          <w:tcPr>
            <w:tcW w:w="7603" w:type="dxa"/>
            <w:vAlign w:val="center"/>
          </w:tcPr>
          <w:p w14:paraId="1C5359BD"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Framework</w:t>
            </w:r>
          </w:p>
        </w:tc>
      </w:tr>
      <w:tr w:rsidR="00DF517B" w:rsidRPr="00791A38" w14:paraId="3A7F2C0F" w14:textId="77777777" w:rsidTr="008A0B6B">
        <w:tc>
          <w:tcPr>
            <w:tcW w:w="1413" w:type="dxa"/>
            <w:vAlign w:val="center"/>
          </w:tcPr>
          <w:p w14:paraId="3E633F8B"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ESIA</w:t>
            </w:r>
          </w:p>
        </w:tc>
        <w:tc>
          <w:tcPr>
            <w:tcW w:w="7603" w:type="dxa"/>
            <w:vAlign w:val="center"/>
          </w:tcPr>
          <w:p w14:paraId="00899E01"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Impact Assessment</w:t>
            </w:r>
          </w:p>
        </w:tc>
      </w:tr>
      <w:tr w:rsidR="00DF517B" w:rsidRPr="00791A38" w14:paraId="31C3897C" w14:textId="77777777" w:rsidTr="008A0B6B">
        <w:tc>
          <w:tcPr>
            <w:tcW w:w="1413" w:type="dxa"/>
            <w:vAlign w:val="center"/>
          </w:tcPr>
          <w:p w14:paraId="3BCA0EEC"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ESMF</w:t>
            </w:r>
          </w:p>
        </w:tc>
        <w:tc>
          <w:tcPr>
            <w:tcW w:w="7603" w:type="dxa"/>
            <w:vAlign w:val="center"/>
          </w:tcPr>
          <w:p w14:paraId="51AB4003"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Management Framework</w:t>
            </w:r>
          </w:p>
        </w:tc>
      </w:tr>
      <w:tr w:rsidR="00DF517B" w:rsidRPr="00791A38" w14:paraId="4D8C82EC" w14:textId="77777777" w:rsidTr="008A0B6B">
        <w:tc>
          <w:tcPr>
            <w:tcW w:w="1413" w:type="dxa"/>
            <w:vAlign w:val="center"/>
          </w:tcPr>
          <w:p w14:paraId="357E1E15"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ESMP</w:t>
            </w:r>
          </w:p>
        </w:tc>
        <w:tc>
          <w:tcPr>
            <w:tcW w:w="7603" w:type="dxa"/>
            <w:vAlign w:val="center"/>
          </w:tcPr>
          <w:p w14:paraId="4254E2C5"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Management Plan</w:t>
            </w:r>
          </w:p>
        </w:tc>
      </w:tr>
      <w:tr w:rsidR="00DF517B" w:rsidRPr="00791A38" w14:paraId="2C58A462" w14:textId="77777777" w:rsidTr="008A0B6B">
        <w:tc>
          <w:tcPr>
            <w:tcW w:w="1413" w:type="dxa"/>
            <w:vAlign w:val="center"/>
          </w:tcPr>
          <w:p w14:paraId="22876C08"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ESRS</w:t>
            </w:r>
          </w:p>
        </w:tc>
        <w:tc>
          <w:tcPr>
            <w:tcW w:w="7603" w:type="dxa"/>
            <w:vAlign w:val="center"/>
          </w:tcPr>
          <w:p w14:paraId="40482FA5"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 xml:space="preserve">Environmental and Social Review Summary </w:t>
            </w:r>
          </w:p>
        </w:tc>
      </w:tr>
      <w:tr w:rsidR="00DF517B" w:rsidRPr="00791A38" w14:paraId="6382B704" w14:textId="77777777" w:rsidTr="008A0B6B">
        <w:tc>
          <w:tcPr>
            <w:tcW w:w="1413" w:type="dxa"/>
            <w:vAlign w:val="center"/>
          </w:tcPr>
          <w:p w14:paraId="5FA71C77"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ESS</w:t>
            </w:r>
          </w:p>
        </w:tc>
        <w:tc>
          <w:tcPr>
            <w:tcW w:w="7603" w:type="dxa"/>
            <w:vAlign w:val="center"/>
          </w:tcPr>
          <w:p w14:paraId="28FBEB68"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Environmental and Social Standards</w:t>
            </w:r>
          </w:p>
        </w:tc>
      </w:tr>
      <w:tr w:rsidR="007A511A" w:rsidRPr="00791A38" w14:paraId="543192B2" w14:textId="77777777" w:rsidTr="008A0B6B">
        <w:tc>
          <w:tcPr>
            <w:tcW w:w="1413" w:type="dxa"/>
            <w:vAlign w:val="center"/>
          </w:tcPr>
          <w:p w14:paraId="5452A3A3" w14:textId="0CD5A783" w:rsidR="007A511A" w:rsidRPr="00DF517B" w:rsidRDefault="007A511A" w:rsidP="00DF517B">
            <w:pPr>
              <w:spacing w:after="120" w:line="312" w:lineRule="auto"/>
              <w:rPr>
                <w:rFonts w:ascii="Gill Sans MT" w:hAnsi="Gill Sans MT" w:cs="Times New Roman"/>
              </w:rPr>
            </w:pPr>
            <w:r>
              <w:rPr>
                <w:rFonts w:ascii="Gill Sans MT" w:hAnsi="Gill Sans MT" w:cs="Times New Roman"/>
              </w:rPr>
              <w:t>FI</w:t>
            </w:r>
          </w:p>
        </w:tc>
        <w:tc>
          <w:tcPr>
            <w:tcW w:w="7603" w:type="dxa"/>
            <w:vAlign w:val="center"/>
          </w:tcPr>
          <w:p w14:paraId="015C7CEF" w14:textId="5260E561" w:rsidR="007A511A" w:rsidRPr="00DF517B" w:rsidRDefault="007A511A" w:rsidP="00DF517B">
            <w:pPr>
              <w:spacing w:after="120" w:line="312" w:lineRule="auto"/>
              <w:rPr>
                <w:rFonts w:ascii="Gill Sans MT" w:hAnsi="Gill Sans MT" w:cs="Times New Roman"/>
              </w:rPr>
            </w:pPr>
            <w:r>
              <w:rPr>
                <w:rFonts w:ascii="Gill Sans MT" w:hAnsi="Gill Sans MT" w:cs="Times New Roman"/>
              </w:rPr>
              <w:t xml:space="preserve">Financial Intermediary </w:t>
            </w:r>
          </w:p>
        </w:tc>
      </w:tr>
      <w:tr w:rsidR="00DF517B" w:rsidRPr="00791A38" w14:paraId="2B4DCCD6" w14:textId="77777777" w:rsidTr="008A0B6B">
        <w:tc>
          <w:tcPr>
            <w:tcW w:w="1413" w:type="dxa"/>
            <w:vAlign w:val="center"/>
          </w:tcPr>
          <w:p w14:paraId="28B4042C"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GBV</w:t>
            </w:r>
          </w:p>
        </w:tc>
        <w:tc>
          <w:tcPr>
            <w:tcW w:w="7603" w:type="dxa"/>
            <w:vAlign w:val="center"/>
          </w:tcPr>
          <w:p w14:paraId="1D10DF28"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 xml:space="preserve">Gender Based Violence </w:t>
            </w:r>
          </w:p>
        </w:tc>
      </w:tr>
      <w:tr w:rsidR="00DF517B" w:rsidRPr="00791A38" w14:paraId="458CF51E" w14:textId="77777777" w:rsidTr="008A0B6B">
        <w:tc>
          <w:tcPr>
            <w:tcW w:w="1413" w:type="dxa"/>
            <w:vAlign w:val="center"/>
          </w:tcPr>
          <w:p w14:paraId="62B7F645"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GESI</w:t>
            </w:r>
          </w:p>
        </w:tc>
        <w:tc>
          <w:tcPr>
            <w:tcW w:w="7603" w:type="dxa"/>
            <w:vAlign w:val="center"/>
          </w:tcPr>
          <w:p w14:paraId="466FAEAD"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Gender Equality and Social Inclusion</w:t>
            </w:r>
          </w:p>
        </w:tc>
      </w:tr>
      <w:tr w:rsidR="00DF517B" w:rsidRPr="00791A38" w14:paraId="0F4C0690" w14:textId="77777777" w:rsidTr="008A0B6B">
        <w:tc>
          <w:tcPr>
            <w:tcW w:w="1413" w:type="dxa"/>
            <w:vAlign w:val="center"/>
          </w:tcPr>
          <w:p w14:paraId="4BA46AAC"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GoN</w:t>
            </w:r>
          </w:p>
        </w:tc>
        <w:tc>
          <w:tcPr>
            <w:tcW w:w="7603" w:type="dxa"/>
            <w:vAlign w:val="center"/>
          </w:tcPr>
          <w:p w14:paraId="7D9D1C1A"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Government of Nepal</w:t>
            </w:r>
          </w:p>
        </w:tc>
      </w:tr>
      <w:tr w:rsidR="00DF517B" w:rsidRPr="00791A38" w14:paraId="6A6D4FDF" w14:textId="77777777" w:rsidTr="008A0B6B">
        <w:tc>
          <w:tcPr>
            <w:tcW w:w="1413" w:type="dxa"/>
            <w:vAlign w:val="center"/>
          </w:tcPr>
          <w:p w14:paraId="72A47230"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GRM</w:t>
            </w:r>
          </w:p>
        </w:tc>
        <w:tc>
          <w:tcPr>
            <w:tcW w:w="7603" w:type="dxa"/>
            <w:vAlign w:val="center"/>
          </w:tcPr>
          <w:p w14:paraId="29BD9E44"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Grievance Redress Mechanism</w:t>
            </w:r>
          </w:p>
        </w:tc>
      </w:tr>
      <w:tr w:rsidR="00B9550D" w:rsidRPr="00791A38" w14:paraId="1DA6A2F6" w14:textId="77777777" w:rsidTr="008A0B6B">
        <w:tc>
          <w:tcPr>
            <w:tcW w:w="1413" w:type="dxa"/>
            <w:vAlign w:val="center"/>
          </w:tcPr>
          <w:p w14:paraId="51E4E175" w14:textId="0739083F" w:rsidR="00B9550D" w:rsidRPr="00DF517B" w:rsidRDefault="00B9550D" w:rsidP="00DF517B">
            <w:pPr>
              <w:spacing w:after="120" w:line="312" w:lineRule="auto"/>
              <w:rPr>
                <w:rFonts w:ascii="Gill Sans MT" w:hAnsi="Gill Sans MT" w:cs="Times New Roman"/>
              </w:rPr>
            </w:pPr>
            <w:r>
              <w:rPr>
                <w:rFonts w:ascii="Gill Sans MT" w:hAnsi="Gill Sans MT" w:cs="Times New Roman"/>
              </w:rPr>
              <w:t>HB</w:t>
            </w:r>
          </w:p>
        </w:tc>
        <w:tc>
          <w:tcPr>
            <w:tcW w:w="7603" w:type="dxa"/>
            <w:vAlign w:val="center"/>
          </w:tcPr>
          <w:p w14:paraId="54AA2051" w14:textId="74FEABAE" w:rsidR="00B9550D" w:rsidRPr="00DF517B" w:rsidRDefault="00B9550D" w:rsidP="00DF517B">
            <w:pPr>
              <w:spacing w:after="120" w:line="312" w:lineRule="auto"/>
              <w:rPr>
                <w:rFonts w:ascii="Gill Sans MT" w:hAnsi="Gill Sans MT" w:cs="Times New Roman"/>
              </w:rPr>
            </w:pPr>
            <w:r>
              <w:rPr>
                <w:rFonts w:ascii="Gill Sans MT" w:hAnsi="Gill Sans MT" w:cs="Times New Roman"/>
              </w:rPr>
              <w:t>Handling Bank</w:t>
            </w:r>
          </w:p>
        </w:tc>
      </w:tr>
      <w:tr w:rsidR="00DF517B" w:rsidRPr="00791A38" w14:paraId="12D56DFD" w14:textId="77777777" w:rsidTr="008A0B6B">
        <w:tc>
          <w:tcPr>
            <w:tcW w:w="1413" w:type="dxa"/>
            <w:vAlign w:val="center"/>
          </w:tcPr>
          <w:p w14:paraId="7E9E0E8D"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lastRenderedPageBreak/>
              <w:t>IEE</w:t>
            </w:r>
          </w:p>
        </w:tc>
        <w:tc>
          <w:tcPr>
            <w:tcW w:w="7603" w:type="dxa"/>
            <w:vAlign w:val="center"/>
          </w:tcPr>
          <w:p w14:paraId="10A130AF"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Initial Environmental Examination</w:t>
            </w:r>
          </w:p>
        </w:tc>
      </w:tr>
      <w:tr w:rsidR="00DF517B" w:rsidRPr="00791A38" w14:paraId="542C695B" w14:textId="77777777" w:rsidTr="008A0B6B">
        <w:tc>
          <w:tcPr>
            <w:tcW w:w="1413" w:type="dxa"/>
            <w:vAlign w:val="center"/>
          </w:tcPr>
          <w:p w14:paraId="1C7E7B2C"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LMP</w:t>
            </w:r>
          </w:p>
        </w:tc>
        <w:tc>
          <w:tcPr>
            <w:tcW w:w="7603" w:type="dxa"/>
            <w:vAlign w:val="center"/>
          </w:tcPr>
          <w:p w14:paraId="3B47FFC8"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Labor Management Procedure</w:t>
            </w:r>
          </w:p>
        </w:tc>
      </w:tr>
      <w:tr w:rsidR="00DF517B" w:rsidRPr="00791A38" w14:paraId="6C38FE3B" w14:textId="77777777" w:rsidTr="008A0B6B">
        <w:tc>
          <w:tcPr>
            <w:tcW w:w="1413" w:type="dxa"/>
            <w:vAlign w:val="center"/>
          </w:tcPr>
          <w:p w14:paraId="46D2AFC2"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M&amp;E</w:t>
            </w:r>
          </w:p>
        </w:tc>
        <w:tc>
          <w:tcPr>
            <w:tcW w:w="7603" w:type="dxa"/>
            <w:vAlign w:val="center"/>
          </w:tcPr>
          <w:p w14:paraId="1BAD8E4E"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Monitoring and Evaluation</w:t>
            </w:r>
          </w:p>
        </w:tc>
      </w:tr>
      <w:tr w:rsidR="00DF517B" w:rsidRPr="00791A38" w14:paraId="5F7DF87F" w14:textId="77777777" w:rsidTr="008A0B6B">
        <w:tc>
          <w:tcPr>
            <w:tcW w:w="1413" w:type="dxa"/>
            <w:vAlign w:val="center"/>
          </w:tcPr>
          <w:p w14:paraId="617E0A9A" w14:textId="3C6BD251"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M</w:t>
            </w:r>
            <w:r>
              <w:rPr>
                <w:rFonts w:ascii="Gill Sans MT" w:hAnsi="Gill Sans MT" w:cs="Times New Roman"/>
              </w:rPr>
              <w:t>o</w:t>
            </w:r>
            <w:r w:rsidRPr="00DF517B">
              <w:rPr>
                <w:rFonts w:ascii="Gill Sans MT" w:hAnsi="Gill Sans MT" w:cs="Times New Roman"/>
              </w:rPr>
              <w:t>F</w:t>
            </w:r>
            <w:r>
              <w:rPr>
                <w:rFonts w:ascii="Gill Sans MT" w:hAnsi="Gill Sans MT" w:cs="Times New Roman"/>
              </w:rPr>
              <w:t>E</w:t>
            </w:r>
          </w:p>
        </w:tc>
        <w:tc>
          <w:tcPr>
            <w:tcW w:w="7603" w:type="dxa"/>
            <w:vAlign w:val="center"/>
          </w:tcPr>
          <w:p w14:paraId="3B69A8D0" w14:textId="268BB915"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Ministry of F</w:t>
            </w:r>
            <w:r>
              <w:rPr>
                <w:rFonts w:ascii="Gill Sans MT" w:hAnsi="Gill Sans MT" w:cs="Times New Roman"/>
              </w:rPr>
              <w:t>orest and Environment</w:t>
            </w:r>
          </w:p>
        </w:tc>
      </w:tr>
      <w:tr w:rsidR="00DF517B" w:rsidRPr="00791A38" w14:paraId="75D58E30" w14:textId="77777777" w:rsidTr="008A0B6B">
        <w:tc>
          <w:tcPr>
            <w:tcW w:w="1413" w:type="dxa"/>
            <w:vAlign w:val="center"/>
          </w:tcPr>
          <w:p w14:paraId="7EB2FE2B" w14:textId="1B141A46"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MoICS</w:t>
            </w:r>
          </w:p>
        </w:tc>
        <w:tc>
          <w:tcPr>
            <w:tcW w:w="7603" w:type="dxa"/>
            <w:vAlign w:val="center"/>
          </w:tcPr>
          <w:p w14:paraId="33CDB640" w14:textId="162F67DC"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Ministry of Industry, Commerce and Supply</w:t>
            </w:r>
          </w:p>
        </w:tc>
      </w:tr>
      <w:tr w:rsidR="00487FC5" w:rsidRPr="00791A38" w14:paraId="1CA9F3D0" w14:textId="77777777" w:rsidTr="008A0B6B">
        <w:tc>
          <w:tcPr>
            <w:tcW w:w="1413" w:type="dxa"/>
            <w:vAlign w:val="center"/>
          </w:tcPr>
          <w:p w14:paraId="0632513C" w14:textId="53769989" w:rsidR="00487FC5" w:rsidRPr="00DF517B" w:rsidRDefault="00487FC5" w:rsidP="00DF517B">
            <w:pPr>
              <w:spacing w:after="120" w:line="312" w:lineRule="auto"/>
              <w:rPr>
                <w:rFonts w:ascii="Gill Sans MT" w:hAnsi="Gill Sans MT" w:cs="Times New Roman"/>
              </w:rPr>
            </w:pPr>
            <w:r>
              <w:rPr>
                <w:rFonts w:ascii="Gill Sans MT" w:hAnsi="Gill Sans MT" w:cs="Times New Roman"/>
              </w:rPr>
              <w:t>NAQMAP</w:t>
            </w:r>
          </w:p>
        </w:tc>
        <w:tc>
          <w:tcPr>
            <w:tcW w:w="7603" w:type="dxa"/>
            <w:vAlign w:val="center"/>
          </w:tcPr>
          <w:p w14:paraId="53631F05" w14:textId="4370A4FF" w:rsidR="00487FC5" w:rsidRPr="00DF517B" w:rsidRDefault="00487FC5" w:rsidP="00DF517B">
            <w:pPr>
              <w:spacing w:after="120" w:line="312" w:lineRule="auto"/>
              <w:rPr>
                <w:rFonts w:ascii="Gill Sans MT" w:hAnsi="Gill Sans MT" w:cs="Times New Roman"/>
              </w:rPr>
            </w:pPr>
            <w:r>
              <w:rPr>
                <w:rFonts w:ascii="Gill Sans MT" w:hAnsi="Gill Sans MT"/>
                <w:bCs/>
                <w:lang w:bidi="ne-NP"/>
              </w:rPr>
              <w:t>National Air Quality Management Action Plan/</w:t>
            </w:r>
          </w:p>
        </w:tc>
      </w:tr>
      <w:tr w:rsidR="00DF517B" w:rsidRPr="00791A38" w14:paraId="02699F0D" w14:textId="77777777" w:rsidTr="008A0B6B">
        <w:tc>
          <w:tcPr>
            <w:tcW w:w="1413" w:type="dxa"/>
            <w:vAlign w:val="center"/>
          </w:tcPr>
          <w:p w14:paraId="322D6E08"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NEFIN</w:t>
            </w:r>
          </w:p>
        </w:tc>
        <w:tc>
          <w:tcPr>
            <w:tcW w:w="7603" w:type="dxa"/>
            <w:vAlign w:val="center"/>
          </w:tcPr>
          <w:p w14:paraId="13E2E4A1"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National Federation of Indigenous Nationalities</w:t>
            </w:r>
          </w:p>
        </w:tc>
      </w:tr>
      <w:tr w:rsidR="00DF517B" w:rsidRPr="00791A38" w14:paraId="69924A4C" w14:textId="77777777" w:rsidTr="008A0B6B">
        <w:tc>
          <w:tcPr>
            <w:tcW w:w="1413" w:type="dxa"/>
            <w:vAlign w:val="center"/>
          </w:tcPr>
          <w:p w14:paraId="29076FCB"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NFDIN</w:t>
            </w:r>
            <w:r w:rsidRPr="00DF517B">
              <w:rPr>
                <w:rFonts w:ascii="Gill Sans MT" w:hAnsi="Gill Sans MT" w:cs="Times New Roman"/>
              </w:rPr>
              <w:tab/>
            </w:r>
          </w:p>
        </w:tc>
        <w:tc>
          <w:tcPr>
            <w:tcW w:w="7603" w:type="dxa"/>
            <w:vAlign w:val="center"/>
          </w:tcPr>
          <w:p w14:paraId="1D588FD3"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National Foundation for Development of Indigenous Nationalities (Nepal)</w:t>
            </w:r>
          </w:p>
        </w:tc>
      </w:tr>
      <w:tr w:rsidR="00DF517B" w:rsidRPr="00791A38" w14:paraId="15CEFB3D" w14:textId="77777777" w:rsidTr="008A0B6B">
        <w:tc>
          <w:tcPr>
            <w:tcW w:w="1413" w:type="dxa"/>
            <w:vAlign w:val="center"/>
          </w:tcPr>
          <w:p w14:paraId="2C392BBD"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NGO</w:t>
            </w:r>
          </w:p>
        </w:tc>
        <w:tc>
          <w:tcPr>
            <w:tcW w:w="7603" w:type="dxa"/>
            <w:vAlign w:val="center"/>
          </w:tcPr>
          <w:p w14:paraId="284FBB3E"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Non-Governmental Organization</w:t>
            </w:r>
          </w:p>
        </w:tc>
      </w:tr>
      <w:tr w:rsidR="00487FC5" w:rsidRPr="00791A38" w14:paraId="6D6004C0" w14:textId="77777777" w:rsidTr="008A0B6B">
        <w:tc>
          <w:tcPr>
            <w:tcW w:w="1413" w:type="dxa"/>
            <w:vAlign w:val="center"/>
          </w:tcPr>
          <w:p w14:paraId="594930B8" w14:textId="17A32BA5" w:rsidR="00487FC5" w:rsidRPr="00DF517B" w:rsidRDefault="00487FC5" w:rsidP="00DF517B">
            <w:pPr>
              <w:spacing w:after="120" w:line="312" w:lineRule="auto"/>
              <w:rPr>
                <w:rFonts w:ascii="Gill Sans MT" w:hAnsi="Gill Sans MT" w:cs="Times New Roman"/>
              </w:rPr>
            </w:pPr>
            <w:r>
              <w:rPr>
                <w:rFonts w:ascii="Gill Sans MT" w:hAnsi="Gill Sans MT" w:cs="Times New Roman"/>
              </w:rPr>
              <w:t>NRB</w:t>
            </w:r>
          </w:p>
        </w:tc>
        <w:tc>
          <w:tcPr>
            <w:tcW w:w="7603" w:type="dxa"/>
            <w:vAlign w:val="center"/>
          </w:tcPr>
          <w:p w14:paraId="67DEE765" w14:textId="51229392" w:rsidR="00487FC5" w:rsidRPr="00DF517B" w:rsidRDefault="00487FC5" w:rsidP="00DF517B">
            <w:pPr>
              <w:spacing w:after="120" w:line="312" w:lineRule="auto"/>
              <w:rPr>
                <w:rFonts w:ascii="Gill Sans MT" w:hAnsi="Gill Sans MT" w:cs="Times New Roman"/>
              </w:rPr>
            </w:pPr>
            <w:r>
              <w:rPr>
                <w:rFonts w:ascii="Gill Sans MT" w:hAnsi="Gill Sans MT" w:cs="Times New Roman"/>
              </w:rPr>
              <w:t>Nepal Rastra Bank</w:t>
            </w:r>
          </w:p>
        </w:tc>
      </w:tr>
      <w:tr w:rsidR="00DF517B" w:rsidRPr="00791A38" w14:paraId="67FECA97" w14:textId="77777777" w:rsidTr="008A0B6B">
        <w:tc>
          <w:tcPr>
            <w:tcW w:w="1413" w:type="dxa"/>
            <w:vAlign w:val="center"/>
          </w:tcPr>
          <w:p w14:paraId="3AFEA3CF"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OHS</w:t>
            </w:r>
          </w:p>
        </w:tc>
        <w:tc>
          <w:tcPr>
            <w:tcW w:w="7603" w:type="dxa"/>
            <w:vAlign w:val="center"/>
          </w:tcPr>
          <w:p w14:paraId="55DF063A"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Occupational Health and Safety</w:t>
            </w:r>
          </w:p>
        </w:tc>
      </w:tr>
      <w:tr w:rsidR="002C3D34" w:rsidRPr="00791A38" w14:paraId="274384C8" w14:textId="77777777" w:rsidTr="008A0B6B">
        <w:tc>
          <w:tcPr>
            <w:tcW w:w="1413" w:type="dxa"/>
            <w:vAlign w:val="center"/>
          </w:tcPr>
          <w:p w14:paraId="06626446" w14:textId="7B8A9C3D" w:rsidR="002C3D34" w:rsidRDefault="002C3D34" w:rsidP="00DF517B">
            <w:pPr>
              <w:spacing w:after="120" w:line="312" w:lineRule="auto"/>
              <w:rPr>
                <w:rFonts w:ascii="Gill Sans MT" w:hAnsi="Gill Sans MT" w:cs="Times New Roman"/>
              </w:rPr>
            </w:pPr>
            <w:r>
              <w:rPr>
                <w:rFonts w:ascii="Gill Sans MT" w:hAnsi="Gill Sans MT" w:cs="Times New Roman"/>
              </w:rPr>
              <w:t>PBC</w:t>
            </w:r>
          </w:p>
        </w:tc>
        <w:tc>
          <w:tcPr>
            <w:tcW w:w="7603" w:type="dxa"/>
            <w:vAlign w:val="center"/>
          </w:tcPr>
          <w:p w14:paraId="07AD87E8" w14:textId="7E3F981F" w:rsidR="002C3D34" w:rsidRDefault="002C3D34" w:rsidP="00DF517B">
            <w:pPr>
              <w:spacing w:after="120" w:line="312" w:lineRule="auto"/>
              <w:rPr>
                <w:rFonts w:ascii="Gill Sans MT" w:hAnsi="Gill Sans MT" w:cs="Times New Roman"/>
              </w:rPr>
            </w:pPr>
            <w:r>
              <w:rPr>
                <w:rFonts w:ascii="Gill Sans MT" w:hAnsi="Gill Sans MT" w:cs="Times New Roman"/>
              </w:rPr>
              <w:t>Performance Based Condition</w:t>
            </w:r>
          </w:p>
        </w:tc>
      </w:tr>
      <w:tr w:rsidR="007A511A" w:rsidRPr="00791A38" w14:paraId="792C1FDA" w14:textId="77777777" w:rsidTr="008A0B6B">
        <w:tc>
          <w:tcPr>
            <w:tcW w:w="1413" w:type="dxa"/>
            <w:vAlign w:val="center"/>
          </w:tcPr>
          <w:p w14:paraId="17FEA14C" w14:textId="2CCEDA9E" w:rsidR="007A511A" w:rsidRPr="00DF517B" w:rsidRDefault="007A511A" w:rsidP="00DF517B">
            <w:pPr>
              <w:spacing w:after="120" w:line="312" w:lineRule="auto"/>
              <w:rPr>
                <w:rFonts w:ascii="Gill Sans MT" w:hAnsi="Gill Sans MT" w:cs="Times New Roman"/>
              </w:rPr>
            </w:pPr>
            <w:r>
              <w:rPr>
                <w:rFonts w:ascii="Gill Sans MT" w:hAnsi="Gill Sans MT" w:cs="Times New Roman"/>
              </w:rPr>
              <w:t>PFI</w:t>
            </w:r>
          </w:p>
        </w:tc>
        <w:tc>
          <w:tcPr>
            <w:tcW w:w="7603" w:type="dxa"/>
            <w:vAlign w:val="center"/>
          </w:tcPr>
          <w:p w14:paraId="1E7E9523" w14:textId="13AF97AF" w:rsidR="007A511A" w:rsidRPr="00DF517B" w:rsidRDefault="007A511A" w:rsidP="00DF517B">
            <w:pPr>
              <w:spacing w:after="120" w:line="312" w:lineRule="auto"/>
              <w:rPr>
                <w:rFonts w:ascii="Gill Sans MT" w:hAnsi="Gill Sans MT" w:cs="Times New Roman"/>
              </w:rPr>
            </w:pPr>
            <w:r>
              <w:rPr>
                <w:rFonts w:ascii="Gill Sans MT" w:hAnsi="Gill Sans MT" w:cs="Times New Roman"/>
              </w:rPr>
              <w:t>Partner Financial Institution</w:t>
            </w:r>
          </w:p>
        </w:tc>
      </w:tr>
      <w:tr w:rsidR="00DF517B" w:rsidRPr="00791A38" w14:paraId="4AC90C45" w14:textId="77777777" w:rsidTr="008A0B6B">
        <w:tc>
          <w:tcPr>
            <w:tcW w:w="1413" w:type="dxa"/>
            <w:vAlign w:val="center"/>
          </w:tcPr>
          <w:p w14:paraId="7225E2FF" w14:textId="45C68175"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PIU</w:t>
            </w:r>
          </w:p>
        </w:tc>
        <w:tc>
          <w:tcPr>
            <w:tcW w:w="7603" w:type="dxa"/>
            <w:vAlign w:val="center"/>
          </w:tcPr>
          <w:p w14:paraId="32824620" w14:textId="4C35BB1F"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Project Implementation Unit</w:t>
            </w:r>
          </w:p>
        </w:tc>
      </w:tr>
      <w:tr w:rsidR="00DF517B" w:rsidRPr="00791A38" w14:paraId="7E1E8B73" w14:textId="77777777" w:rsidTr="008A0B6B">
        <w:tc>
          <w:tcPr>
            <w:tcW w:w="1413" w:type="dxa"/>
            <w:vAlign w:val="center"/>
          </w:tcPr>
          <w:p w14:paraId="09958F02"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PPE</w:t>
            </w:r>
          </w:p>
        </w:tc>
        <w:tc>
          <w:tcPr>
            <w:tcW w:w="7603" w:type="dxa"/>
            <w:vAlign w:val="center"/>
          </w:tcPr>
          <w:p w14:paraId="499BEEA2"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Personal Protective equipment</w:t>
            </w:r>
          </w:p>
        </w:tc>
      </w:tr>
      <w:tr w:rsidR="00B05234" w:rsidRPr="00791A38" w14:paraId="27A44824" w14:textId="77777777" w:rsidTr="008A0B6B">
        <w:tc>
          <w:tcPr>
            <w:tcW w:w="1413" w:type="dxa"/>
            <w:vAlign w:val="center"/>
          </w:tcPr>
          <w:p w14:paraId="3164D4AF" w14:textId="7510B405" w:rsidR="00B05234" w:rsidRPr="00DF517B" w:rsidRDefault="00B05234" w:rsidP="00DF517B">
            <w:pPr>
              <w:spacing w:after="120" w:line="312" w:lineRule="auto"/>
              <w:rPr>
                <w:rFonts w:ascii="Gill Sans MT" w:hAnsi="Gill Sans MT" w:cs="Times New Roman"/>
              </w:rPr>
            </w:pPr>
            <w:r>
              <w:rPr>
                <w:rFonts w:ascii="Gill Sans MT" w:hAnsi="Gill Sans MT" w:cs="Times New Roman"/>
              </w:rPr>
              <w:t>PSC</w:t>
            </w:r>
          </w:p>
        </w:tc>
        <w:tc>
          <w:tcPr>
            <w:tcW w:w="7603" w:type="dxa"/>
            <w:vAlign w:val="center"/>
          </w:tcPr>
          <w:p w14:paraId="044008F5" w14:textId="4A3847A2" w:rsidR="00B05234" w:rsidRPr="00DF517B" w:rsidRDefault="00B05234" w:rsidP="00DF517B">
            <w:pPr>
              <w:spacing w:after="120" w:line="312" w:lineRule="auto"/>
              <w:rPr>
                <w:rFonts w:ascii="Gill Sans MT" w:hAnsi="Gill Sans MT" w:cs="Times New Roman"/>
              </w:rPr>
            </w:pPr>
            <w:r>
              <w:rPr>
                <w:rFonts w:ascii="Gill Sans MT" w:hAnsi="Gill Sans MT" w:cs="Times New Roman"/>
              </w:rPr>
              <w:t>Project Steering Committee</w:t>
            </w:r>
          </w:p>
        </w:tc>
      </w:tr>
      <w:tr w:rsidR="00DF517B" w:rsidRPr="00791A38" w14:paraId="12584891" w14:textId="77777777" w:rsidTr="008A0B6B">
        <w:tc>
          <w:tcPr>
            <w:tcW w:w="1413" w:type="dxa"/>
            <w:vAlign w:val="center"/>
          </w:tcPr>
          <w:p w14:paraId="4A533AB9" w14:textId="2CCFD213"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SEA</w:t>
            </w:r>
          </w:p>
        </w:tc>
        <w:tc>
          <w:tcPr>
            <w:tcW w:w="7603" w:type="dxa"/>
            <w:vAlign w:val="center"/>
          </w:tcPr>
          <w:p w14:paraId="7600A8CA" w14:textId="2434DDD8"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 xml:space="preserve">Sexual Exploitation and Abuse </w:t>
            </w:r>
          </w:p>
        </w:tc>
      </w:tr>
      <w:tr w:rsidR="00DF517B" w:rsidRPr="00791A38" w14:paraId="4C2CF1F2" w14:textId="77777777" w:rsidTr="008A0B6B">
        <w:tc>
          <w:tcPr>
            <w:tcW w:w="1413" w:type="dxa"/>
            <w:vAlign w:val="center"/>
          </w:tcPr>
          <w:p w14:paraId="5FE4ADD4"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SEP</w:t>
            </w:r>
          </w:p>
        </w:tc>
        <w:tc>
          <w:tcPr>
            <w:tcW w:w="7603" w:type="dxa"/>
            <w:vAlign w:val="center"/>
          </w:tcPr>
          <w:p w14:paraId="62ED7EF9"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Stakeholder Engagement Plan</w:t>
            </w:r>
          </w:p>
        </w:tc>
      </w:tr>
      <w:tr w:rsidR="00DF517B" w:rsidRPr="00791A38" w14:paraId="55FC319F" w14:textId="77777777" w:rsidTr="008A0B6B">
        <w:tc>
          <w:tcPr>
            <w:tcW w:w="1413" w:type="dxa"/>
            <w:vAlign w:val="center"/>
          </w:tcPr>
          <w:p w14:paraId="734AA26F"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SH</w:t>
            </w:r>
          </w:p>
        </w:tc>
        <w:tc>
          <w:tcPr>
            <w:tcW w:w="7603" w:type="dxa"/>
            <w:vAlign w:val="center"/>
          </w:tcPr>
          <w:p w14:paraId="11466E25"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Sexual Harassment</w:t>
            </w:r>
          </w:p>
        </w:tc>
      </w:tr>
      <w:tr w:rsidR="00DF517B" w:rsidRPr="00791A38" w14:paraId="1E051345" w14:textId="77777777" w:rsidTr="008A0B6B">
        <w:tc>
          <w:tcPr>
            <w:tcW w:w="1413" w:type="dxa"/>
            <w:vAlign w:val="center"/>
          </w:tcPr>
          <w:p w14:paraId="470872BC"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ToR</w:t>
            </w:r>
          </w:p>
        </w:tc>
        <w:tc>
          <w:tcPr>
            <w:tcW w:w="7603" w:type="dxa"/>
            <w:vAlign w:val="center"/>
          </w:tcPr>
          <w:p w14:paraId="2A266533"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Terms of Reference</w:t>
            </w:r>
          </w:p>
        </w:tc>
      </w:tr>
      <w:tr w:rsidR="00DF517B" w:rsidRPr="00791A38" w14:paraId="52EA7963" w14:textId="77777777" w:rsidTr="008A0B6B">
        <w:tc>
          <w:tcPr>
            <w:tcW w:w="1413" w:type="dxa"/>
            <w:vAlign w:val="center"/>
          </w:tcPr>
          <w:p w14:paraId="3307A3E6"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WB</w:t>
            </w:r>
          </w:p>
        </w:tc>
        <w:tc>
          <w:tcPr>
            <w:tcW w:w="7603" w:type="dxa"/>
            <w:vAlign w:val="center"/>
          </w:tcPr>
          <w:p w14:paraId="47278A1E"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World Bank</w:t>
            </w:r>
          </w:p>
        </w:tc>
      </w:tr>
      <w:tr w:rsidR="00DF517B" w:rsidRPr="00791A38" w14:paraId="6F0EA5A4" w14:textId="77777777" w:rsidTr="008A0B6B">
        <w:tc>
          <w:tcPr>
            <w:tcW w:w="1413" w:type="dxa"/>
            <w:vAlign w:val="center"/>
          </w:tcPr>
          <w:p w14:paraId="083FB8AA"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WHO</w:t>
            </w:r>
          </w:p>
        </w:tc>
        <w:tc>
          <w:tcPr>
            <w:tcW w:w="7603" w:type="dxa"/>
            <w:vAlign w:val="center"/>
          </w:tcPr>
          <w:p w14:paraId="0F9C023D" w14:textId="77777777" w:rsidR="00DF517B" w:rsidRPr="00DF517B" w:rsidRDefault="00DF517B" w:rsidP="00DF517B">
            <w:pPr>
              <w:spacing w:after="120" w:line="312" w:lineRule="auto"/>
              <w:rPr>
                <w:rFonts w:ascii="Gill Sans MT" w:hAnsi="Gill Sans MT" w:cs="Times New Roman"/>
              </w:rPr>
            </w:pPr>
            <w:r w:rsidRPr="00DF517B">
              <w:rPr>
                <w:rFonts w:ascii="Gill Sans MT" w:hAnsi="Gill Sans MT" w:cs="Times New Roman"/>
              </w:rPr>
              <w:t>World Health Organization</w:t>
            </w:r>
          </w:p>
        </w:tc>
      </w:tr>
    </w:tbl>
    <w:p w14:paraId="1FF5695C" w14:textId="77777777" w:rsidR="00412ABF" w:rsidRPr="00DF517B" w:rsidRDefault="00412ABF" w:rsidP="00412ABF">
      <w:pPr>
        <w:spacing w:after="120" w:line="312" w:lineRule="auto"/>
        <w:jc w:val="both"/>
        <w:rPr>
          <w:rFonts w:ascii="Gill Sans MT" w:hAnsi="Gill Sans MT" w:cs="Times New Roman"/>
        </w:rPr>
      </w:pPr>
      <w:r w:rsidRPr="00DF517B">
        <w:rPr>
          <w:rFonts w:ascii="Gill Sans MT" w:hAnsi="Gill Sans MT" w:cs="Times New Roman"/>
        </w:rPr>
        <w:tab/>
        <w:t xml:space="preserve"> </w:t>
      </w:r>
    </w:p>
    <w:p w14:paraId="4BE05734" w14:textId="77777777" w:rsidR="00412ABF" w:rsidRDefault="00412ABF" w:rsidP="002813FB">
      <w:pPr>
        <w:pStyle w:val="Heading1"/>
        <w:numPr>
          <w:ilvl w:val="0"/>
          <w:numId w:val="0"/>
        </w:numPr>
        <w:sectPr w:rsidR="00412ABF" w:rsidSect="002871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615564F6" w14:textId="0DAE43B1" w:rsidR="001A4386" w:rsidRDefault="001A4386" w:rsidP="00843237">
      <w:pPr>
        <w:pStyle w:val="Heading1"/>
        <w:numPr>
          <w:ilvl w:val="0"/>
          <w:numId w:val="33"/>
        </w:numPr>
      </w:pPr>
      <w:bookmarkStart w:id="13" w:name="_Toc211338727"/>
      <w:r>
        <w:lastRenderedPageBreak/>
        <w:t>Introduction</w:t>
      </w:r>
      <w:bookmarkEnd w:id="13"/>
    </w:p>
    <w:p w14:paraId="01DC9B5D" w14:textId="77777777" w:rsidR="3A388697" w:rsidRDefault="3A388697" w:rsidP="000D2864">
      <w:pPr>
        <w:spacing w:line="312" w:lineRule="auto"/>
        <w:jc w:val="both"/>
        <w:rPr>
          <w:rFonts w:ascii="Gill Sans MT" w:hAnsi="Gill Sans MT"/>
        </w:rPr>
      </w:pPr>
      <w:r w:rsidRPr="28B69F11">
        <w:rPr>
          <w:rFonts w:ascii="Gill Sans MT" w:hAnsi="Gill Sans MT"/>
        </w:rPr>
        <w:t>The Indo-Gangetic Plains and Himalayan Foothills (IGP-HF) region, which Nepal shares with Bangladesh, India, and Pakistan, has the world’s worst air pollution.</w:t>
      </w:r>
      <w:r w:rsidRPr="28B69F11">
        <w:rPr>
          <w:rFonts w:ascii="Gill Sans MT" w:hAnsi="Gill Sans MT"/>
          <w:b/>
          <w:bCs/>
        </w:rPr>
        <w:t xml:space="preserve"> </w:t>
      </w:r>
      <w:r w:rsidRPr="28B69F11">
        <w:rPr>
          <w:rFonts w:ascii="Gill Sans MT" w:hAnsi="Gill Sans MT"/>
        </w:rPr>
        <w:t>More than 90 percent of the population of these four countries is regularly exposed to hazardous levels of air pollution.</w:t>
      </w:r>
      <w:r w:rsidRPr="28B69F11">
        <w:rPr>
          <w:rStyle w:val="FootnoteReference"/>
          <w:rFonts w:ascii="Gill Sans MT" w:hAnsi="Gill Sans MT"/>
        </w:rPr>
        <w:footnoteReference w:id="4"/>
      </w:r>
      <w:r w:rsidRPr="28B69F11">
        <w:rPr>
          <w:rFonts w:ascii="Gill Sans MT" w:hAnsi="Gill Sans MT"/>
        </w:rPr>
        <w:t xml:space="preserve">  In Nepal’s two pollution hotspots, Kathmandu valley and Terai, much of the air pollution is also from across the border. In the Kathmandu Valley, about a quarter of the air pollution comes from outside of the valley (and more than half of that comes from outside of the country), and in the Terai, two-thirds of the pollution comes from outside of the country.</w:t>
      </w:r>
      <w:r w:rsidRPr="28B69F11">
        <w:rPr>
          <w:rStyle w:val="FootnoteReference"/>
          <w:rFonts w:ascii="Gill Sans MT" w:hAnsi="Gill Sans MT"/>
        </w:rPr>
        <w:footnoteReference w:id="5"/>
      </w:r>
    </w:p>
    <w:p w14:paraId="4470B3FA" w14:textId="10E9B01F" w:rsidR="3A388697" w:rsidRDefault="3A388697" w:rsidP="000D2864">
      <w:pPr>
        <w:spacing w:line="312" w:lineRule="auto"/>
        <w:jc w:val="both"/>
        <w:rPr>
          <w:rFonts w:ascii="Gill Sans MT" w:hAnsi="Gill Sans MT"/>
        </w:rPr>
      </w:pPr>
      <w:r w:rsidRPr="28B69F11">
        <w:rPr>
          <w:rFonts w:ascii="Gill Sans MT" w:hAnsi="Gill Sans MT"/>
        </w:rPr>
        <w:t xml:space="preserve">In Kathmandu Valley and </w:t>
      </w:r>
      <w:r w:rsidRPr="28B69F11">
        <w:rPr>
          <w:rFonts w:ascii="Gill Sans MT" w:hAnsi="Gill Sans MT"/>
          <w:color w:val="242424"/>
        </w:rPr>
        <w:t>the Terai, which border India,</w:t>
      </w:r>
      <w:r w:rsidRPr="28B69F11">
        <w:rPr>
          <w:rStyle w:val="FootnoteReference"/>
          <w:rFonts w:ascii="Gill Sans MT" w:hAnsi="Gill Sans MT"/>
          <w:color w:val="242424"/>
        </w:rPr>
        <w:footnoteReference w:id="6"/>
      </w:r>
      <w:r w:rsidRPr="28B69F11">
        <w:rPr>
          <w:rFonts w:ascii="Gill Sans MT" w:hAnsi="Gill Sans MT"/>
          <w:color w:val="242424"/>
        </w:rPr>
        <w:t xml:space="preserve"> a</w:t>
      </w:r>
      <w:r w:rsidRPr="28B69F11">
        <w:rPr>
          <w:rFonts w:ascii="Gill Sans MT" w:hAnsi="Gill Sans MT"/>
        </w:rPr>
        <w:t>nnual average PM</w:t>
      </w:r>
      <w:r w:rsidRPr="28B69F11">
        <w:rPr>
          <w:rFonts w:ascii="Gill Sans MT" w:hAnsi="Gill Sans MT"/>
          <w:vertAlign w:val="subscript"/>
        </w:rPr>
        <w:t xml:space="preserve">2.5 </w:t>
      </w:r>
      <w:r w:rsidRPr="28B69F11">
        <w:rPr>
          <w:rFonts w:ascii="Gill Sans MT" w:hAnsi="Gill Sans MT"/>
        </w:rPr>
        <w:t>exposure reaches 39 and 37 µg/m</w:t>
      </w:r>
      <w:r w:rsidRPr="28B69F11">
        <w:rPr>
          <w:rFonts w:ascii="Gill Sans MT" w:hAnsi="Gill Sans MT"/>
          <w:vertAlign w:val="superscript"/>
        </w:rPr>
        <w:t>3</w:t>
      </w:r>
      <w:r w:rsidRPr="28B69F11">
        <w:rPr>
          <w:rFonts w:ascii="Gill Sans MT" w:hAnsi="Gill Sans MT"/>
        </w:rPr>
        <w:t>, which is seven to eight times higher than the World Health Organization (WHO) guideline value of 5 µg/m</w:t>
      </w:r>
      <w:r w:rsidRPr="28B69F11">
        <w:rPr>
          <w:rFonts w:ascii="Gill Sans MT" w:hAnsi="Gill Sans MT"/>
          <w:vertAlign w:val="superscript"/>
        </w:rPr>
        <w:t>3</w:t>
      </w:r>
      <w:r w:rsidRPr="28B69F11">
        <w:rPr>
          <w:rFonts w:ascii="Gill Sans MT" w:hAnsi="Gill Sans MT"/>
        </w:rPr>
        <w:t>. Air pollution is the number one risk factor for mortality in Nepal, even ahead of malnutrition and tobacco. It shortens the average life expectancy in Nepali by more than three years, and lead to almost 26,000 premature deaths each year.</w:t>
      </w:r>
      <w:r w:rsidRPr="28B69F11">
        <w:rPr>
          <w:rFonts w:ascii="Gill Sans MT" w:hAnsi="Gill Sans MT"/>
          <w:vertAlign w:val="superscript"/>
        </w:rPr>
        <w:footnoteReference w:id="7"/>
      </w:r>
      <w:r w:rsidRPr="28B69F11">
        <w:rPr>
          <w:rFonts w:ascii="Gill Sans MT" w:hAnsi="Gill Sans MT"/>
        </w:rPr>
        <w:t xml:space="preserve"> Beyond health impacts, poor air quality leads to reduced labor productivity and negatively impacts tourism (lower visibility of the Himalayas and cancelled flights).</w:t>
      </w:r>
      <w:r w:rsidRPr="28B69F11">
        <w:rPr>
          <w:rStyle w:val="FootnoteReference"/>
          <w:rFonts w:ascii="Gill Sans MT" w:hAnsi="Gill Sans MT"/>
        </w:rPr>
        <w:footnoteReference w:id="8"/>
      </w:r>
      <w:r w:rsidRPr="28B69F11">
        <w:rPr>
          <w:rFonts w:ascii="Gill Sans MT" w:hAnsi="Gill Sans MT"/>
        </w:rPr>
        <w:t xml:space="preserve"> Overall, poor air quality is estimated to cost more than 6 percent of Nepal’s GDP each year.</w:t>
      </w:r>
      <w:r w:rsidRPr="28B69F11">
        <w:rPr>
          <w:rFonts w:ascii="Gill Sans MT" w:hAnsi="Gill Sans MT"/>
          <w:vertAlign w:val="superscript"/>
        </w:rPr>
        <w:footnoteReference w:id="9"/>
      </w:r>
    </w:p>
    <w:p w14:paraId="6BC3AE88" w14:textId="4E63F4D9" w:rsidR="3A388697" w:rsidRDefault="3A388697" w:rsidP="000D2864">
      <w:pPr>
        <w:widowControl w:val="0"/>
        <w:spacing w:line="312" w:lineRule="auto"/>
        <w:jc w:val="both"/>
        <w:rPr>
          <w:rFonts w:ascii="Gill Sans MT" w:hAnsi="Gill Sans MT"/>
        </w:rPr>
      </w:pPr>
      <w:r w:rsidRPr="28B69F11">
        <w:rPr>
          <w:rFonts w:ascii="Gill Sans MT" w:hAnsi="Gill Sans MT"/>
        </w:rPr>
        <w:t>Nepal’s air pollution comes mainly from three local sources—boilers, cookstoves and motor vehicles—and is expected to further deteriorate without targeted action.</w:t>
      </w:r>
      <w:r w:rsidRPr="002427D0">
        <w:rPr>
          <w:vertAlign w:val="superscript"/>
        </w:rPr>
        <w:footnoteReference w:id="10"/>
      </w:r>
      <w:r w:rsidRPr="28B69F11">
        <w:rPr>
          <w:rFonts w:ascii="Gill Sans MT" w:hAnsi="Gill Sans MT"/>
        </w:rPr>
        <w:t>As air pollution within the broader IGF-HF airshed reflects a mix of sources, 17 percent of Kathmandu Valley’s air pollution is contributed by sources from outside of the Valley (more than half of which from neighbouring countries). Of the main local sources of air pollution, emission from boilers operating on fossil fuel and rice husk are expected to become the number one source by 2035. Industries are among the major local sources of air pollution in the Terai, along with cooking, agriculture, and transportation, and about two-thirds of this high-level air pollution comes from outside the country.</w:t>
      </w:r>
    </w:p>
    <w:p w14:paraId="3F6B653A" w14:textId="044709FF" w:rsidR="3A388697" w:rsidRDefault="3A388697" w:rsidP="000D2864">
      <w:pPr>
        <w:widowControl w:val="0"/>
        <w:spacing w:line="312" w:lineRule="auto"/>
        <w:jc w:val="both"/>
        <w:rPr>
          <w:rFonts w:ascii="Gill Sans MT" w:hAnsi="Gill Sans MT"/>
        </w:rPr>
      </w:pPr>
      <w:r w:rsidRPr="28B69F11">
        <w:rPr>
          <w:rFonts w:ascii="Gill Sans MT" w:hAnsi="Gill Sans MT"/>
        </w:rPr>
        <w:t xml:space="preserve">Nepal’s industrial sector is largely reliant on coal, diesel, and furnace oil combustion, leading to the release of both air pollutants (such as particulate matter (PM), sulfur dioxide, </w:t>
      </w:r>
      <w:r w:rsidR="00CE1381" w:rsidRPr="28B69F11">
        <w:rPr>
          <w:rFonts w:ascii="Gill Sans MT" w:hAnsi="Gill Sans MT"/>
        </w:rPr>
        <w:t>and nitrogen</w:t>
      </w:r>
      <w:r w:rsidRPr="28B69F11">
        <w:rPr>
          <w:rFonts w:ascii="Gill Sans MT" w:hAnsi="Gill Sans MT"/>
        </w:rPr>
        <w:t xml:space="preserve"> oxides), climate pollutants (such as GHGs and black carbon). Recognizing such negative impacts, the GoN aims to reduce industrial reliance on coal, diesel, and heavy fuel oils, replacing them with electricity </w:t>
      </w:r>
      <w:r w:rsidRPr="28B69F11">
        <w:rPr>
          <w:rFonts w:ascii="Gill Sans MT" w:hAnsi="Gill Sans MT"/>
        </w:rPr>
        <w:lastRenderedPageBreak/>
        <w:t>produced by domestic renewables.</w:t>
      </w:r>
    </w:p>
    <w:p w14:paraId="25538FAB" w14:textId="70F08DDF" w:rsidR="28B69F11" w:rsidRDefault="3A388697" w:rsidP="000D2864">
      <w:pPr>
        <w:widowControl w:val="0"/>
        <w:spacing w:line="312" w:lineRule="auto"/>
        <w:jc w:val="both"/>
        <w:rPr>
          <w:rFonts w:ascii="Gill Sans MT" w:hAnsi="Gill Sans MT"/>
        </w:rPr>
      </w:pPr>
      <w:r w:rsidRPr="3AA2B6BB">
        <w:rPr>
          <w:rFonts w:ascii="Gill Sans MT" w:hAnsi="Gill Sans MT"/>
        </w:rPr>
        <w:t>In this regard, The Government of Nepal (GoN),</w:t>
      </w:r>
      <w:r w:rsidR="65FC0CF7" w:rsidRPr="3AA2B6BB">
        <w:rPr>
          <w:rFonts w:ascii="Gill Sans MT" w:hAnsi="Gill Sans MT"/>
        </w:rPr>
        <w:t xml:space="preserve"> Ministry of Forest and Environment </w:t>
      </w:r>
      <w:r w:rsidR="00EC5B06">
        <w:rPr>
          <w:rFonts w:ascii="Gill Sans MT" w:hAnsi="Gill Sans MT"/>
        </w:rPr>
        <w:t xml:space="preserve">(MoFE) </w:t>
      </w:r>
      <w:r w:rsidR="65FC0CF7" w:rsidRPr="3AA2B6BB">
        <w:rPr>
          <w:rFonts w:ascii="Gill Sans MT" w:hAnsi="Gill Sans MT"/>
        </w:rPr>
        <w:t xml:space="preserve">and </w:t>
      </w:r>
      <w:r w:rsidR="65FC0CF7" w:rsidRPr="3AA2B6BB">
        <w:rPr>
          <w:rFonts w:ascii="Gill Sans MT" w:hAnsi="Gill Sans MT" w:cs="Times New Roman"/>
        </w:rPr>
        <w:t>Ministry of Industry Commerce and Supply (MoICS)</w:t>
      </w:r>
      <w:r w:rsidRPr="3AA2B6BB">
        <w:rPr>
          <w:rFonts w:ascii="Gill Sans MT" w:hAnsi="Gill Sans MT"/>
        </w:rPr>
        <w:t xml:space="preserve"> with support from the World Bank, is implementing the Nepal Clean Air for Prosperity (CAP) Project to address severe air pollution in the Kathmandu Valley and Terai region. </w:t>
      </w:r>
    </w:p>
    <w:p w14:paraId="259C09EE" w14:textId="49675206" w:rsidR="001A4386" w:rsidRPr="00DD4DEA" w:rsidRDefault="001A4386" w:rsidP="001A4386">
      <w:pPr>
        <w:rPr>
          <w:rFonts w:ascii="Gill Sans MT" w:hAnsi="Gill Sans MT" w:cs="Times New Roman"/>
        </w:rPr>
      </w:pPr>
      <w:r w:rsidRPr="28B69F11">
        <w:rPr>
          <w:rFonts w:ascii="Gill Sans MT" w:hAnsi="Gill Sans MT" w:cs="Times New Roman"/>
        </w:rPr>
        <w:t xml:space="preserve"> </w:t>
      </w:r>
    </w:p>
    <w:p w14:paraId="6E35C315" w14:textId="7B5442CE" w:rsidR="001A4386" w:rsidRPr="00DD4DEA" w:rsidRDefault="001A4386" w:rsidP="000D2864">
      <w:pPr>
        <w:jc w:val="both"/>
        <w:rPr>
          <w:rFonts w:ascii="Gill Sans MT" w:hAnsi="Gill Sans MT" w:cs="Times New Roman"/>
        </w:rPr>
      </w:pPr>
      <w:r w:rsidRPr="00DD4DEA">
        <w:rPr>
          <w:rFonts w:ascii="Gill Sans MT" w:hAnsi="Gill Sans MT" w:cs="Times New Roman"/>
        </w:rPr>
        <w:t xml:space="preserve">This report provides an assessment of the environmental and social risks and impacts associated with the project, and based on the assessment, identifies project design-related risk mitigation measures, and develops a framework for managing the project's risks and impacts during implementation. The scope of the assessment and framework will cover </w:t>
      </w:r>
      <w:r>
        <w:rPr>
          <w:rFonts w:ascii="Gill Sans MT" w:hAnsi="Gill Sans MT" w:cs="Times New Roman"/>
        </w:rPr>
        <w:t>seven (ESS1, 2, 3, 4, 7, 9 and 10)</w:t>
      </w:r>
      <w:r w:rsidRPr="00DD4DEA">
        <w:rPr>
          <w:rFonts w:ascii="Gill Sans MT" w:hAnsi="Gill Sans MT" w:cs="Times New Roman"/>
        </w:rPr>
        <w:t xml:space="preserve"> of the World Bank's Environmental and Social Standards (ESS) listed </w:t>
      </w:r>
      <w:r w:rsidR="00C21332">
        <w:rPr>
          <w:rFonts w:ascii="Gill Sans MT" w:hAnsi="Gill Sans MT" w:cs="Times New Roman"/>
        </w:rPr>
        <w:t xml:space="preserve">in Table </w:t>
      </w:r>
      <w:r w:rsidR="00A63AAE">
        <w:rPr>
          <w:rFonts w:ascii="Gill Sans MT" w:hAnsi="Gill Sans MT" w:cs="Times New Roman"/>
        </w:rPr>
        <w:t>4</w:t>
      </w:r>
      <w:r w:rsidR="00C21332">
        <w:rPr>
          <w:rFonts w:ascii="Gill Sans MT" w:hAnsi="Gill Sans MT" w:cs="Times New Roman"/>
        </w:rPr>
        <w:t>-1.</w:t>
      </w:r>
    </w:p>
    <w:p w14:paraId="1F89E262" w14:textId="77777777" w:rsidR="001A4386" w:rsidRPr="00C143D5" w:rsidRDefault="001A4386" w:rsidP="002813FB">
      <w:pPr>
        <w:pStyle w:val="Heading1"/>
      </w:pPr>
      <w:bookmarkStart w:id="14" w:name="_Toc211338728"/>
      <w:r>
        <w:t>Project Description</w:t>
      </w:r>
      <w:bookmarkEnd w:id="14"/>
    </w:p>
    <w:p w14:paraId="0BCCDEF7" w14:textId="5603D755" w:rsidR="001A4386" w:rsidRDefault="28B69F11" w:rsidP="000D2864">
      <w:pPr>
        <w:jc w:val="both"/>
        <w:rPr>
          <w:rFonts w:ascii="Gill Sans MT" w:hAnsi="Gill Sans MT"/>
        </w:rPr>
      </w:pPr>
      <w:r w:rsidRPr="3AA2B6BB">
        <w:rPr>
          <w:rFonts w:ascii="Gill Sans MT" w:hAnsi="Gill Sans MT" w:cs="Times New Roman"/>
        </w:rPr>
        <w:t xml:space="preserve">The </w:t>
      </w:r>
      <w:r w:rsidR="000D2864">
        <w:rPr>
          <w:rFonts w:ascii="Gill Sans MT" w:hAnsi="Gill Sans MT" w:cs="Times New Roman"/>
        </w:rPr>
        <w:t xml:space="preserve">Nepal </w:t>
      </w:r>
      <w:r w:rsidRPr="3AA2B6BB">
        <w:rPr>
          <w:rFonts w:ascii="Gill Sans MT" w:hAnsi="Gill Sans MT" w:cs="Times New Roman"/>
        </w:rPr>
        <w:t>CAP Project</w:t>
      </w:r>
      <w:r w:rsidR="004E0D80" w:rsidRPr="004E0D80">
        <w:rPr>
          <w:rFonts w:ascii="Gill Sans MT" w:hAnsi="Gill Sans MT" w:cs="Times New Roman"/>
          <w:color w:val="000000" w:themeColor="text1"/>
        </w:rPr>
        <w:t xml:space="preserve"> focuses on Kathmandu Valley and the Terai region to reduce PM2.5 emissions from key sources and enhance air quality management across Nepal</w:t>
      </w:r>
      <w:r w:rsidR="58663472" w:rsidRPr="008F5734">
        <w:rPr>
          <w:rFonts w:ascii="Gill Sans MT" w:eastAsia="Calibri" w:hAnsi="Gill Sans MT" w:cstheme="minorHAnsi"/>
          <w:color w:val="000000" w:themeColor="text1"/>
          <w:lang w:val="en-US"/>
        </w:rPr>
        <w:t>.</w:t>
      </w:r>
      <w:r w:rsidR="004B62C0">
        <w:rPr>
          <w:rFonts w:ascii="Gill Sans MT" w:eastAsia="Calibri" w:hAnsi="Gill Sans MT" w:cstheme="minorHAnsi"/>
          <w:color w:val="000000" w:themeColor="text1"/>
          <w:lang w:val="en-US"/>
        </w:rPr>
        <w:t xml:space="preserve"> </w:t>
      </w:r>
      <w:r w:rsidR="001A4386" w:rsidRPr="3AA2B6BB">
        <w:rPr>
          <w:rFonts w:ascii="Gill Sans MT" w:hAnsi="Gill Sans MT"/>
        </w:rPr>
        <w:t xml:space="preserve">The project focuses on cost-effective emission reductions from key industrial sources that significantly impact public health. Additionally, it aims to enhance air quality monitoring, governance, and enforcement nationwide. The CAP Project's primary objectives are to (1) </w:t>
      </w:r>
      <w:r w:rsidR="0069110C" w:rsidRPr="3AA2B6BB">
        <w:rPr>
          <w:rFonts w:ascii="Gill Sans MT" w:hAnsi="Gill Sans MT"/>
        </w:rPr>
        <w:t xml:space="preserve">accelerate and cost-effectively reduce emissions from targeted industrial and commercial sources that are primary contributors to air pollution in the Kathmandu Valley and Terai region and (2) strengthen air quality monitoring, governance, and enforcement in the country. </w:t>
      </w:r>
    </w:p>
    <w:p w14:paraId="4D925856" w14:textId="77777777" w:rsidR="001A4386" w:rsidRPr="004D2FD5" w:rsidRDefault="001A4386" w:rsidP="002813FB">
      <w:pPr>
        <w:pStyle w:val="Heading2"/>
      </w:pPr>
      <w:bookmarkStart w:id="15" w:name="_Toc46432031"/>
      <w:bookmarkStart w:id="16" w:name="_Toc49851842"/>
      <w:bookmarkStart w:id="17" w:name="_Toc211338729"/>
      <w:r w:rsidRPr="004D2FD5">
        <w:t>Project Components</w:t>
      </w:r>
      <w:bookmarkEnd w:id="15"/>
      <w:bookmarkEnd w:id="16"/>
      <w:bookmarkEnd w:id="17"/>
    </w:p>
    <w:p w14:paraId="0253B456" w14:textId="77777777" w:rsidR="001A4386" w:rsidRDefault="001A4386" w:rsidP="001A4386">
      <w:pPr>
        <w:spacing w:line="312" w:lineRule="auto"/>
        <w:jc w:val="both"/>
        <w:rPr>
          <w:rFonts w:ascii="Gill Sans MT" w:hAnsi="Gill Sans MT"/>
        </w:rPr>
      </w:pPr>
      <w:r w:rsidRPr="00202758">
        <w:rPr>
          <w:rFonts w:ascii="Gill Sans MT" w:hAnsi="Gill Sans MT"/>
        </w:rPr>
        <w:t xml:space="preserve">The project will have the following four core components: </w:t>
      </w:r>
    </w:p>
    <w:p w14:paraId="17F12DDD" w14:textId="6F9D9D50" w:rsidR="00793EE2" w:rsidRDefault="001A4386" w:rsidP="000D2864">
      <w:pPr>
        <w:spacing w:line="312" w:lineRule="auto"/>
        <w:jc w:val="both"/>
        <w:rPr>
          <w:rFonts w:ascii="Gill Sans MT" w:hAnsi="Gill Sans MT"/>
        </w:rPr>
      </w:pPr>
      <w:r w:rsidRPr="00202758">
        <w:rPr>
          <w:rFonts w:ascii="Gill Sans MT" w:hAnsi="Gill Sans MT"/>
          <w:b/>
        </w:rPr>
        <w:t>Component</w:t>
      </w:r>
      <w:r w:rsidRPr="00202758">
        <w:rPr>
          <w:rFonts w:ascii="Gill Sans MT" w:hAnsi="Gill Sans MT"/>
          <w:b/>
          <w:lang w:bidi="ne-NP"/>
        </w:rPr>
        <w:t xml:space="preserve"> 1: A</w:t>
      </w:r>
      <w:r w:rsidR="0018544B">
        <w:rPr>
          <w:rFonts w:ascii="Gill Sans MT" w:hAnsi="Gill Sans MT"/>
          <w:b/>
          <w:lang w:bidi="ne-NP"/>
        </w:rPr>
        <w:t>dopting cleaner production technologies to reduce PM</w:t>
      </w:r>
      <w:r w:rsidR="0018544B" w:rsidRPr="0018544B">
        <w:rPr>
          <w:rFonts w:ascii="Gill Sans MT" w:hAnsi="Gill Sans MT"/>
          <w:b/>
          <w:vertAlign w:val="subscript"/>
          <w:lang w:bidi="ne-NP"/>
        </w:rPr>
        <w:t xml:space="preserve">2.5 </w:t>
      </w:r>
      <w:r w:rsidR="0018544B">
        <w:rPr>
          <w:rFonts w:ascii="Gill Sans MT" w:hAnsi="Gill Sans MT"/>
          <w:b/>
          <w:lang w:bidi="ne-NP"/>
        </w:rPr>
        <w:t>emissions</w:t>
      </w:r>
      <w:r>
        <w:rPr>
          <w:rFonts w:ascii="Gill Sans MT" w:hAnsi="Gill Sans MT"/>
          <w:b/>
          <w:lang w:bidi="ne-NP"/>
        </w:rPr>
        <w:t xml:space="preserve">: </w:t>
      </w:r>
      <w:r w:rsidRPr="000C2400">
        <w:rPr>
          <w:rFonts w:ascii="Gill Sans MT" w:hAnsi="Gill Sans MT"/>
        </w:rPr>
        <w:t>Component-</w:t>
      </w:r>
      <w:r>
        <w:rPr>
          <w:rFonts w:ascii="Gill Sans MT" w:hAnsi="Gill Sans MT"/>
        </w:rPr>
        <w:t>1</w:t>
      </w:r>
      <w:r w:rsidRPr="000C2400">
        <w:rPr>
          <w:rFonts w:ascii="Gill Sans MT" w:hAnsi="Gill Sans MT"/>
        </w:rPr>
        <w:t xml:space="preserve"> will </w:t>
      </w:r>
      <w:bookmarkStart w:id="18" w:name="_Hlk211336964"/>
      <w:r w:rsidR="00793EE2" w:rsidRPr="00793EE2">
        <w:rPr>
          <w:rFonts w:ascii="Gill Sans MT" w:hAnsi="Gill Sans MT"/>
        </w:rPr>
        <w:t>support enterprises (industrial and commercial) to adopt cleaner technologies, including boilers and furnaces operating on cleaner fuels. The project will focus predominately on small and medium enterprises (SMEs) that operate boilers and furnaces using fossil fuels (coal, diesel, and oil), as well as inefficient boilers and furnaces using biomass. The clean technology adoption survey carried out during the project preparation identified food and beverage, textile, chemical, pharmaceutical, steel, hospitality, and hospitals as the main category of industries that operate boilers. The project will target these industries, in addition to the other industries that operate boilers on fossil fuels</w:t>
      </w:r>
      <w:r w:rsidR="00793EE2">
        <w:rPr>
          <w:rFonts w:ascii="Gill Sans MT" w:hAnsi="Gill Sans MT"/>
        </w:rPr>
        <w:t xml:space="preserve">. </w:t>
      </w:r>
    </w:p>
    <w:p w14:paraId="6039F998" w14:textId="7EEB25A2" w:rsidR="001A4386" w:rsidRDefault="00793EE2" w:rsidP="001A4386">
      <w:pPr>
        <w:spacing w:line="312" w:lineRule="auto"/>
        <w:jc w:val="both"/>
        <w:rPr>
          <w:rFonts w:ascii="Gill Sans MT" w:hAnsi="Gill Sans MT"/>
          <w:lang w:bidi="ne-NP"/>
        </w:rPr>
      </w:pPr>
      <w:r w:rsidRPr="00793EE2">
        <w:rPr>
          <w:rFonts w:ascii="Gill Sans MT" w:hAnsi="Gill Sans MT"/>
        </w:rPr>
        <w:t>The project aims to support SMEs in adopting cleaner production (combustion) technologies throu</w:t>
      </w:r>
      <w:r w:rsidR="00A25D40">
        <w:rPr>
          <w:rFonts w:ascii="Gill Sans MT" w:hAnsi="Gill Sans MT"/>
        </w:rPr>
        <w:t>gh three distinct interventions:</w:t>
      </w:r>
      <w:r w:rsidRPr="00793EE2">
        <w:rPr>
          <w:rFonts w:ascii="Gill Sans MT" w:hAnsi="Gill Sans MT"/>
        </w:rPr>
        <w:t xml:space="preserve"> </w:t>
      </w:r>
      <w:r w:rsidR="00A25D40">
        <w:rPr>
          <w:rFonts w:ascii="Gill Sans MT" w:hAnsi="Gill Sans MT"/>
        </w:rPr>
        <w:t>1. S</w:t>
      </w:r>
      <w:r w:rsidRPr="00793EE2">
        <w:rPr>
          <w:rFonts w:ascii="Gill Sans MT" w:hAnsi="Gill Sans MT"/>
        </w:rPr>
        <w:t>upport switching to electric boilers and furnaces, either by replacing an existing boil</w:t>
      </w:r>
      <w:r w:rsidR="00A25D40">
        <w:rPr>
          <w:rFonts w:ascii="Gill Sans MT" w:hAnsi="Gill Sans MT"/>
        </w:rPr>
        <w:t>er or installation of a new one; 2. S</w:t>
      </w:r>
      <w:r w:rsidRPr="00793EE2">
        <w:rPr>
          <w:rFonts w:ascii="Gill Sans MT" w:hAnsi="Gill Sans MT"/>
        </w:rPr>
        <w:t>upport enterprises that are unable to convert to electric boilers, to adopt pellet boilers or furnaces, either through new installation or retrofitting existing equipment with necessary modifications to the heating systems, fuel handling and loading mechanisms and effi</w:t>
      </w:r>
      <w:r w:rsidR="00A25D40">
        <w:rPr>
          <w:rFonts w:ascii="Gill Sans MT" w:hAnsi="Gill Sans MT"/>
        </w:rPr>
        <w:t>cient emission control devices; and 3. S</w:t>
      </w:r>
      <w:r w:rsidRPr="00793EE2">
        <w:rPr>
          <w:rFonts w:ascii="Gill Sans MT" w:hAnsi="Gill Sans MT"/>
        </w:rPr>
        <w:t xml:space="preserve">upport the installation of efficient emission control devices (bag filters, wet scrubbers, etc.) in industries that could not convert to electric boilers or pellet boilers (due to technical and/or financial constraints). The project will not support cyclone </w:t>
      </w:r>
      <w:r w:rsidRPr="00793EE2">
        <w:rPr>
          <w:rFonts w:ascii="Gill Sans MT" w:hAnsi="Gill Sans MT"/>
        </w:rPr>
        <w:lastRenderedPageBreak/>
        <w:t>separators/filters (currently the most common emission control system for biomass and wood-fired boilers), which have proven to be ineffective in reducing PM2.5.</w:t>
      </w:r>
      <w:bookmarkEnd w:id="18"/>
    </w:p>
    <w:p w14:paraId="1A50D79A" w14:textId="41C28D21" w:rsidR="0084585E" w:rsidRDefault="001A4386" w:rsidP="000D2864">
      <w:pPr>
        <w:widowControl w:val="0"/>
        <w:spacing w:line="312" w:lineRule="auto"/>
        <w:jc w:val="both"/>
        <w:rPr>
          <w:rFonts w:ascii="Gill Sans MT" w:hAnsi="Gill Sans MT"/>
          <w:bCs/>
          <w:lang w:bidi="ne-NP"/>
        </w:rPr>
      </w:pPr>
      <w:bookmarkStart w:id="19" w:name="_Hlk211337281"/>
      <w:r>
        <w:rPr>
          <w:rFonts w:ascii="Gill Sans MT" w:hAnsi="Gill Sans MT"/>
          <w:lang w:bidi="ne-NP"/>
        </w:rPr>
        <w:t>Component 1 has three sub-components:</w:t>
      </w:r>
      <w:r w:rsidRPr="005F6F45">
        <w:rPr>
          <w:rFonts w:ascii="Gill Sans MT" w:hAnsi="Gill Sans MT"/>
          <w:lang w:bidi="ne-NP"/>
        </w:rPr>
        <w:t xml:space="preserve"> </w:t>
      </w:r>
      <w:r w:rsidRPr="005F6F45">
        <w:rPr>
          <w:rFonts w:ascii="Gill Sans MT" w:hAnsi="Gill Sans MT"/>
          <w:bCs/>
          <w:lang w:bidi="ne-NP"/>
        </w:rPr>
        <w:t xml:space="preserve">1.1: </w:t>
      </w:r>
      <w:r w:rsidR="00984E7E" w:rsidRPr="00984E7E">
        <w:rPr>
          <w:rFonts w:ascii="Gill Sans MT" w:hAnsi="Gill Sans MT"/>
          <w:bCs/>
          <w:lang w:bidi="ne-NP"/>
        </w:rPr>
        <w:t xml:space="preserve">Building </w:t>
      </w:r>
      <w:r w:rsidR="00044935">
        <w:rPr>
          <w:rFonts w:ascii="Gill Sans MT" w:hAnsi="Gill Sans MT"/>
          <w:bCs/>
          <w:lang w:bidi="ne-NP"/>
        </w:rPr>
        <w:t>MSME</w:t>
      </w:r>
      <w:r w:rsidR="00984E7E" w:rsidRPr="00984E7E">
        <w:rPr>
          <w:rFonts w:ascii="Gill Sans MT" w:hAnsi="Gill Sans MT"/>
          <w:bCs/>
          <w:lang w:bidi="ne-NP"/>
        </w:rPr>
        <w:t xml:space="preserve"> readiness for clean technology adoption through </w:t>
      </w:r>
      <w:r w:rsidR="00793EE2" w:rsidRPr="00793EE2">
        <w:rPr>
          <w:rFonts w:ascii="Gill Sans MT" w:hAnsi="Gill Sans MT"/>
          <w:bCs/>
          <w:lang w:bidi="ne-NP"/>
        </w:rPr>
        <w:t>comprehensive knowledge, awareness and technical support to help selected enterprises identify, install, and operate cleaner technologies and fuels, and secure financing provided under Subcomponent 1.2.</w:t>
      </w:r>
      <w:r w:rsidR="00793EE2">
        <w:rPr>
          <w:rFonts w:ascii="Gill Sans MT" w:hAnsi="Gill Sans MT"/>
          <w:bCs/>
          <w:lang w:bidi="ne-NP"/>
        </w:rPr>
        <w:t xml:space="preserve"> </w:t>
      </w:r>
      <w:r w:rsidR="0084585E" w:rsidRPr="0084585E">
        <w:rPr>
          <w:rFonts w:ascii="Gill Sans MT" w:hAnsi="Gill Sans MT"/>
          <w:bCs/>
          <w:lang w:bidi="ne-NP"/>
        </w:rPr>
        <w:t xml:space="preserve">This will support enterprises to conduct technical and financial viability studies and prepare Detailed Project Reports for the conversion of boilers to operate on cleaner fuels. Comprehensive training and capacity building programs for the staff of </w:t>
      </w:r>
      <w:r w:rsidR="0084585E">
        <w:rPr>
          <w:rFonts w:ascii="Gill Sans MT" w:hAnsi="Gill Sans MT"/>
          <w:bCs/>
          <w:lang w:bidi="ne-NP"/>
        </w:rPr>
        <w:t>implementing agencies</w:t>
      </w:r>
      <w:r w:rsidR="0084585E" w:rsidRPr="0084585E">
        <w:rPr>
          <w:rFonts w:ascii="Gill Sans MT" w:hAnsi="Gill Sans MT"/>
          <w:bCs/>
          <w:lang w:bidi="ne-NP"/>
        </w:rPr>
        <w:t xml:space="preserve"> and other stakeholders, including boiler operating enterprises and technology providers, will also be carried out through this subcomponent.</w:t>
      </w:r>
    </w:p>
    <w:p w14:paraId="27B0FD3A" w14:textId="48FD57AA" w:rsidR="0084585E" w:rsidRPr="0084585E" w:rsidRDefault="001A4386" w:rsidP="000D2864">
      <w:pPr>
        <w:widowControl w:val="0"/>
        <w:spacing w:line="312" w:lineRule="auto"/>
        <w:jc w:val="both"/>
        <w:rPr>
          <w:rFonts w:ascii="Gill Sans MT" w:hAnsi="Gill Sans MT"/>
          <w:bCs/>
          <w:lang w:bidi="ne-NP"/>
        </w:rPr>
      </w:pPr>
      <w:r w:rsidRPr="005F6F45">
        <w:rPr>
          <w:rFonts w:ascii="Gill Sans MT" w:hAnsi="Gill Sans MT"/>
          <w:lang w:bidi="ne-NP"/>
        </w:rPr>
        <w:t xml:space="preserve">1.2. </w:t>
      </w:r>
      <w:r w:rsidR="00793EE2">
        <w:rPr>
          <w:rFonts w:ascii="Gill Sans MT" w:hAnsi="Gill Sans MT"/>
          <w:lang w:bidi="ne-NP"/>
        </w:rPr>
        <w:t xml:space="preserve">Financial </w:t>
      </w:r>
      <w:r w:rsidRPr="005F6F45">
        <w:rPr>
          <w:rFonts w:ascii="Gill Sans MT" w:hAnsi="Gill Sans MT"/>
          <w:bCs/>
          <w:lang w:bidi="ne-NP"/>
        </w:rPr>
        <w:t>Incentives provided through a dedicated financing mechanism to promote cleaner technologies and fuels</w:t>
      </w:r>
      <w:r w:rsidR="00793EE2">
        <w:rPr>
          <w:rFonts w:ascii="Gill Sans MT" w:hAnsi="Gill Sans MT"/>
          <w:bCs/>
          <w:lang w:bidi="ne-NP"/>
        </w:rPr>
        <w:t>.</w:t>
      </w:r>
      <w:r w:rsidRPr="00202758">
        <w:rPr>
          <w:rFonts w:ascii="Gill Sans MT" w:hAnsi="Gill Sans MT"/>
          <w:b/>
          <w:bCs/>
          <w:lang w:bidi="ne-NP"/>
        </w:rPr>
        <w:t xml:space="preserve"> </w:t>
      </w:r>
      <w:r w:rsidR="00462CA4" w:rsidRPr="00462CA4">
        <w:rPr>
          <w:rFonts w:ascii="Gill Sans MT" w:hAnsi="Gill Sans MT"/>
          <w:bCs/>
          <w:lang w:bidi="ne-NP"/>
        </w:rPr>
        <w:t>This subcomponent will provide financial incentives to eligible enterprises through Financial Intermediaries (FIs), supporting their transition to cleaner technologie</w:t>
      </w:r>
      <w:r w:rsidR="00462CA4">
        <w:rPr>
          <w:rFonts w:ascii="Gill Sans MT" w:hAnsi="Gill Sans MT"/>
          <w:bCs/>
          <w:lang w:bidi="ne-NP"/>
        </w:rPr>
        <w:t xml:space="preserve">s. All </w:t>
      </w:r>
      <w:r w:rsidR="00487FC5">
        <w:rPr>
          <w:rFonts w:ascii="Gill Sans MT" w:hAnsi="Gill Sans MT"/>
          <w:bCs/>
          <w:lang w:bidi="ne-NP"/>
        </w:rPr>
        <w:t xml:space="preserve">three technology options; </w:t>
      </w:r>
      <w:r w:rsidR="00462CA4" w:rsidRPr="00462CA4">
        <w:rPr>
          <w:rFonts w:ascii="Gill Sans MT" w:hAnsi="Gill Sans MT"/>
          <w:bCs/>
          <w:lang w:bidi="ne-NP"/>
        </w:rPr>
        <w:t xml:space="preserve">electric boilers/furnaces, pellet-based systems, </w:t>
      </w:r>
      <w:r w:rsidR="00462CA4">
        <w:rPr>
          <w:rFonts w:ascii="Gill Sans MT" w:hAnsi="Gill Sans MT"/>
          <w:bCs/>
          <w:lang w:bidi="ne-NP"/>
        </w:rPr>
        <w:t>and emissions-control equipment</w:t>
      </w:r>
      <w:r w:rsidR="00487FC5">
        <w:rPr>
          <w:rFonts w:ascii="Gill Sans MT" w:hAnsi="Gill Sans MT"/>
          <w:bCs/>
          <w:lang w:bidi="ne-NP"/>
        </w:rPr>
        <w:t xml:space="preserve">; </w:t>
      </w:r>
      <w:r w:rsidR="00462CA4" w:rsidRPr="00462CA4">
        <w:rPr>
          <w:rFonts w:ascii="Gill Sans MT" w:hAnsi="Gill Sans MT"/>
          <w:bCs/>
          <w:lang w:bidi="ne-NP"/>
        </w:rPr>
        <w:t>will be financed at market interest rates but with extended repayment periods. A dedicated financing mechanism will be established under this subcomponent, involving a Handling Bank (HB) and multiple Participating Financial Institutions (PFIs), operating under the oversight of Nepal Rastra Bank (NRB)</w:t>
      </w:r>
    </w:p>
    <w:p w14:paraId="09F63C29" w14:textId="00EF94C1" w:rsidR="001F391B" w:rsidRPr="001F391B" w:rsidRDefault="001F391B" w:rsidP="000D2864">
      <w:pPr>
        <w:widowControl w:val="0"/>
        <w:spacing w:line="312" w:lineRule="auto"/>
        <w:jc w:val="both"/>
        <w:rPr>
          <w:rFonts w:ascii="Gill Sans MT" w:hAnsi="Gill Sans MT"/>
          <w:bCs/>
          <w:lang w:bidi="ne-NP"/>
        </w:rPr>
      </w:pPr>
      <w:r w:rsidRPr="001F391B">
        <w:rPr>
          <w:rFonts w:ascii="Gill Sans MT" w:hAnsi="Gill Sans MT"/>
          <w:bCs/>
          <w:lang w:bidi="ne-NP"/>
        </w:rPr>
        <w:t xml:space="preserve">1.3. Supporting the policy, monitoring, and enforcement for industrial pollution abatement. This subcomponent will establish a comprehensive monitoring and verification system </w:t>
      </w:r>
      <w:r w:rsidR="00BF70A9">
        <w:rPr>
          <w:rFonts w:ascii="Gill Sans MT" w:hAnsi="Gill Sans MT"/>
          <w:bCs/>
          <w:lang w:bidi="ne-NP"/>
        </w:rPr>
        <w:t>led by</w:t>
      </w:r>
      <w:r w:rsidR="00BF70A9" w:rsidRPr="00BF70A9">
        <w:rPr>
          <w:rFonts w:ascii="Gill Sans MT" w:hAnsi="Gill Sans MT"/>
          <w:bCs/>
          <w:lang w:bidi="ne-NP"/>
        </w:rPr>
        <w:t xml:space="preserve"> </w:t>
      </w:r>
      <w:r w:rsidR="00BF70A9">
        <w:rPr>
          <w:rFonts w:ascii="Gill Sans MT" w:hAnsi="Gill Sans MT"/>
          <w:bCs/>
          <w:lang w:bidi="ne-NP"/>
        </w:rPr>
        <w:t xml:space="preserve">Department of Industry(DoI) </w:t>
      </w:r>
      <w:r w:rsidR="00BF70A9" w:rsidRPr="001F391B">
        <w:rPr>
          <w:rFonts w:ascii="Gill Sans MT" w:hAnsi="Gill Sans MT"/>
          <w:bCs/>
          <w:lang w:bidi="ne-NP"/>
        </w:rPr>
        <w:t xml:space="preserve">and </w:t>
      </w:r>
      <w:r w:rsidR="00BF70A9">
        <w:rPr>
          <w:rFonts w:ascii="Gill Sans MT" w:hAnsi="Gill Sans MT"/>
          <w:bCs/>
          <w:lang w:bidi="ne-NP"/>
        </w:rPr>
        <w:t>Department of Labour and Occupational Safety (</w:t>
      </w:r>
      <w:r w:rsidR="00BF70A9" w:rsidRPr="001F391B">
        <w:rPr>
          <w:rFonts w:ascii="Gill Sans MT" w:hAnsi="Gill Sans MT"/>
          <w:bCs/>
          <w:lang w:bidi="ne-NP"/>
        </w:rPr>
        <w:t>DoLOS</w:t>
      </w:r>
      <w:r w:rsidR="00BF70A9">
        <w:rPr>
          <w:rFonts w:ascii="Gill Sans MT" w:hAnsi="Gill Sans MT"/>
          <w:bCs/>
          <w:lang w:bidi="ne-NP"/>
        </w:rPr>
        <w:t xml:space="preserve">) </w:t>
      </w:r>
      <w:r w:rsidRPr="001F391B">
        <w:rPr>
          <w:rFonts w:ascii="Gill Sans MT" w:hAnsi="Gill Sans MT"/>
          <w:bCs/>
          <w:lang w:bidi="ne-NP"/>
        </w:rPr>
        <w:t>to ensure the successful adoption and proper functioning of clean</w:t>
      </w:r>
      <w:r w:rsidR="00BF70A9">
        <w:rPr>
          <w:rFonts w:ascii="Gill Sans MT" w:hAnsi="Gill Sans MT"/>
          <w:bCs/>
          <w:lang w:bidi="ne-NP"/>
        </w:rPr>
        <w:t>er technologies in enterprises. T</w:t>
      </w:r>
      <w:r w:rsidRPr="001F391B">
        <w:rPr>
          <w:rFonts w:ascii="Gill Sans MT" w:hAnsi="Gill Sans MT"/>
          <w:bCs/>
          <w:lang w:bidi="ne-NP"/>
        </w:rPr>
        <w:t xml:space="preserve">his subcomponent will </w:t>
      </w:r>
      <w:r w:rsidR="00BF70A9">
        <w:rPr>
          <w:rFonts w:ascii="Gill Sans MT" w:hAnsi="Gill Sans MT"/>
          <w:bCs/>
          <w:lang w:bidi="ne-NP"/>
        </w:rPr>
        <w:t xml:space="preserve">also </w:t>
      </w:r>
      <w:r w:rsidRPr="001F391B">
        <w:rPr>
          <w:rFonts w:ascii="Gill Sans MT" w:hAnsi="Gill Sans MT"/>
          <w:bCs/>
          <w:lang w:bidi="ne-NP"/>
        </w:rPr>
        <w:t xml:space="preserve">finance </w:t>
      </w:r>
      <w:r w:rsidR="00BF70A9">
        <w:rPr>
          <w:rFonts w:ascii="Gill Sans MT" w:hAnsi="Gill Sans MT"/>
          <w:bCs/>
          <w:lang w:bidi="ne-NP"/>
        </w:rPr>
        <w:t xml:space="preserve">two </w:t>
      </w:r>
      <w:r w:rsidRPr="001F391B">
        <w:rPr>
          <w:rFonts w:ascii="Gill Sans MT" w:hAnsi="Gill Sans MT"/>
          <w:bCs/>
          <w:lang w:bidi="ne-NP"/>
        </w:rPr>
        <w:t xml:space="preserve">Performance-Based Conditions (PBC). The first PBC (PBC-1) </w:t>
      </w:r>
      <w:r w:rsidR="00BF70A9">
        <w:rPr>
          <w:rFonts w:ascii="Gill Sans MT" w:hAnsi="Gill Sans MT"/>
          <w:bCs/>
          <w:lang w:bidi="ne-NP"/>
        </w:rPr>
        <w:t xml:space="preserve">will </w:t>
      </w:r>
      <w:r w:rsidRPr="001F391B">
        <w:rPr>
          <w:rFonts w:ascii="Gill Sans MT" w:hAnsi="Gill Sans MT"/>
          <w:bCs/>
          <w:lang w:bidi="ne-NP"/>
        </w:rPr>
        <w:t xml:space="preserve">allow industries to claim terminal depreciation on replaced fossil fuel boilers and furnaces, eliminating tax liability and freeing up cash for clean technology investments. The second PBC (PBC-2) will support the introduction of 20 percent rebate on applicable corporate income tax for five years for firms installing clean technology equipment, directly reducing tax liability and boosting profitability to incentivize cleaner technology solutions. </w:t>
      </w:r>
    </w:p>
    <w:p w14:paraId="629C21FC" w14:textId="25DFE968" w:rsidR="001A4386" w:rsidRDefault="001A4386" w:rsidP="001A4386">
      <w:pPr>
        <w:widowControl w:val="0"/>
        <w:spacing w:before="120" w:after="120"/>
        <w:jc w:val="both"/>
        <w:rPr>
          <w:rFonts w:ascii="Gill Sans MT" w:hAnsi="Gill Sans MT"/>
          <w:lang w:bidi="ne-NP"/>
        </w:rPr>
      </w:pPr>
      <w:r w:rsidRPr="00202758">
        <w:rPr>
          <w:rFonts w:ascii="Gill Sans MT" w:hAnsi="Gill Sans MT"/>
          <w:b/>
          <w:bCs/>
          <w:lang w:bidi="ne-NP"/>
        </w:rPr>
        <w:t>Component</w:t>
      </w:r>
      <w:r w:rsidRPr="00202758">
        <w:rPr>
          <w:rFonts w:ascii="Gill Sans MT" w:hAnsi="Gill Sans MT"/>
          <w:b/>
          <w:lang w:bidi="ne-NP"/>
        </w:rPr>
        <w:t xml:space="preserve"> 2: </w:t>
      </w:r>
      <w:r w:rsidR="00044935">
        <w:rPr>
          <w:rFonts w:ascii="Gill Sans MT" w:hAnsi="Gill Sans MT"/>
          <w:b/>
          <w:lang w:bidi="ne-NP"/>
        </w:rPr>
        <w:t>Strengthening a</w:t>
      </w:r>
      <w:r w:rsidRPr="00202758">
        <w:rPr>
          <w:rFonts w:ascii="Gill Sans MT" w:hAnsi="Gill Sans MT"/>
          <w:b/>
          <w:lang w:bidi="ne-NP"/>
        </w:rPr>
        <w:t xml:space="preserve">ir </w:t>
      </w:r>
      <w:r>
        <w:rPr>
          <w:rFonts w:ascii="Gill Sans MT" w:hAnsi="Gill Sans MT"/>
          <w:b/>
          <w:lang w:bidi="ne-NP"/>
        </w:rPr>
        <w:t>q</w:t>
      </w:r>
      <w:r w:rsidRPr="00202758">
        <w:rPr>
          <w:rFonts w:ascii="Gill Sans MT" w:hAnsi="Gill Sans MT"/>
          <w:b/>
          <w:lang w:bidi="ne-NP"/>
        </w:rPr>
        <w:t xml:space="preserve">uality </w:t>
      </w:r>
      <w:r>
        <w:rPr>
          <w:rFonts w:ascii="Gill Sans MT" w:hAnsi="Gill Sans MT"/>
          <w:b/>
          <w:lang w:bidi="ne-NP"/>
        </w:rPr>
        <w:t>m</w:t>
      </w:r>
      <w:r w:rsidRPr="00202758">
        <w:rPr>
          <w:rFonts w:ascii="Gill Sans MT" w:hAnsi="Gill Sans MT"/>
          <w:b/>
          <w:lang w:bidi="ne-NP"/>
        </w:rPr>
        <w:t xml:space="preserve">onitoring, </w:t>
      </w:r>
      <w:r>
        <w:rPr>
          <w:rFonts w:ascii="Gill Sans MT" w:hAnsi="Gill Sans MT"/>
          <w:b/>
          <w:lang w:bidi="ne-NP"/>
        </w:rPr>
        <w:t>p</w:t>
      </w:r>
      <w:r w:rsidRPr="00202758">
        <w:rPr>
          <w:rFonts w:ascii="Gill Sans MT" w:hAnsi="Gill Sans MT"/>
          <w:b/>
          <w:lang w:bidi="ne-NP"/>
        </w:rPr>
        <w:t xml:space="preserve">olicy </w:t>
      </w:r>
      <w:r>
        <w:rPr>
          <w:rFonts w:ascii="Gill Sans MT" w:hAnsi="Gill Sans MT"/>
          <w:b/>
          <w:lang w:bidi="ne-NP"/>
        </w:rPr>
        <w:t>s</w:t>
      </w:r>
      <w:r w:rsidRPr="00202758">
        <w:rPr>
          <w:rFonts w:ascii="Gill Sans MT" w:hAnsi="Gill Sans MT"/>
          <w:b/>
          <w:lang w:bidi="ne-NP"/>
        </w:rPr>
        <w:t xml:space="preserve">etting, </w:t>
      </w:r>
      <w:r>
        <w:rPr>
          <w:rFonts w:ascii="Gill Sans MT" w:hAnsi="Gill Sans MT"/>
          <w:b/>
          <w:lang w:bidi="ne-NP"/>
        </w:rPr>
        <w:t>e</w:t>
      </w:r>
      <w:r w:rsidRPr="00202758">
        <w:rPr>
          <w:rFonts w:ascii="Gill Sans MT" w:hAnsi="Gill Sans MT"/>
          <w:b/>
          <w:lang w:bidi="ne-NP"/>
        </w:rPr>
        <w:t xml:space="preserve">nforcement </w:t>
      </w:r>
      <w:r>
        <w:rPr>
          <w:rFonts w:ascii="Gill Sans MT" w:hAnsi="Gill Sans MT"/>
          <w:b/>
          <w:lang w:bidi="ne-NP"/>
        </w:rPr>
        <w:t xml:space="preserve">capacity, and regional cooperation: </w:t>
      </w:r>
      <w:r w:rsidRPr="00A3603B">
        <w:rPr>
          <w:rFonts w:ascii="Gill Sans MT" w:hAnsi="Gill Sans MT"/>
          <w:lang w:bidi="ne-NP"/>
        </w:rPr>
        <w:t xml:space="preserve">Component-2 will </w:t>
      </w:r>
      <w:r w:rsidR="000D384E" w:rsidRPr="000D384E">
        <w:rPr>
          <w:rFonts w:ascii="Gill Sans MT" w:hAnsi="Gill Sans MT"/>
          <w:lang w:val="en-US" w:bidi="ne-NP"/>
        </w:rPr>
        <w:t>will strengthen the GoN’s air quality management by reinforcing regulatory foundations, enhancing institutional capacity for enforcement, and improving monitoring of existing pollution sources</w:t>
      </w:r>
      <w:r w:rsidR="000D384E">
        <w:rPr>
          <w:rFonts w:ascii="Gill Sans MT" w:hAnsi="Gill Sans MT"/>
          <w:lang w:bidi="ne-NP"/>
        </w:rPr>
        <w:t>.</w:t>
      </w:r>
    </w:p>
    <w:p w14:paraId="07DD7966" w14:textId="4C3CD79C" w:rsidR="00A149C9" w:rsidRDefault="001A4386" w:rsidP="001A4386">
      <w:pPr>
        <w:widowControl w:val="0"/>
        <w:spacing w:before="120" w:after="120"/>
        <w:jc w:val="both"/>
        <w:rPr>
          <w:rFonts w:ascii="Gill Sans MT" w:hAnsi="Gill Sans MT"/>
          <w:bCs/>
          <w:lang w:bidi="ne-NP"/>
        </w:rPr>
      </w:pPr>
      <w:r w:rsidRPr="00AB4BAB">
        <w:rPr>
          <w:rFonts w:ascii="Gill Sans MT" w:hAnsi="Gill Sans MT"/>
          <w:lang w:bidi="ne-NP"/>
        </w:rPr>
        <w:t xml:space="preserve">Component 2 has </w:t>
      </w:r>
      <w:r w:rsidR="005F1BDD">
        <w:rPr>
          <w:rFonts w:ascii="Gill Sans MT" w:hAnsi="Gill Sans MT"/>
          <w:lang w:bidi="ne-NP"/>
        </w:rPr>
        <w:t>three</w:t>
      </w:r>
      <w:r w:rsidR="005F1BDD" w:rsidRPr="00AB4BAB">
        <w:rPr>
          <w:rFonts w:ascii="Gill Sans MT" w:hAnsi="Gill Sans MT"/>
          <w:lang w:bidi="ne-NP"/>
        </w:rPr>
        <w:t xml:space="preserve"> </w:t>
      </w:r>
      <w:r w:rsidRPr="00AB4BAB">
        <w:rPr>
          <w:rFonts w:ascii="Gill Sans MT" w:hAnsi="Gill Sans MT"/>
          <w:lang w:bidi="ne-NP"/>
        </w:rPr>
        <w:t xml:space="preserve">sub-components: </w:t>
      </w:r>
      <w:r w:rsidRPr="00AB4BAB">
        <w:rPr>
          <w:rFonts w:ascii="Gill Sans MT" w:hAnsi="Gill Sans MT"/>
          <w:bCs/>
          <w:lang w:bidi="ne-NP"/>
        </w:rPr>
        <w:t xml:space="preserve">2.1 Strengthen </w:t>
      </w:r>
      <w:r w:rsidR="005F1BDD">
        <w:rPr>
          <w:rFonts w:ascii="Gill Sans MT" w:hAnsi="Gill Sans MT"/>
          <w:bCs/>
          <w:lang w:bidi="ne-NP"/>
        </w:rPr>
        <w:t xml:space="preserve">ambient </w:t>
      </w:r>
      <w:r w:rsidRPr="00AB4BAB">
        <w:rPr>
          <w:rFonts w:ascii="Gill Sans MT" w:hAnsi="Gill Sans MT"/>
          <w:bCs/>
          <w:lang w:bidi="ne-NP"/>
        </w:rPr>
        <w:t>air quality m</w:t>
      </w:r>
      <w:r w:rsidR="00407863">
        <w:rPr>
          <w:rFonts w:ascii="Gill Sans MT" w:hAnsi="Gill Sans MT"/>
          <w:bCs/>
          <w:lang w:bidi="ne-NP"/>
        </w:rPr>
        <w:t>anagement through enhanced monitoring and  enforcement</w:t>
      </w:r>
      <w:r w:rsidR="00850A67">
        <w:rPr>
          <w:rStyle w:val="FootnoteReference"/>
          <w:rFonts w:ascii="Gill Sans MT" w:hAnsi="Gill Sans MT"/>
          <w:bCs/>
          <w:lang w:bidi="ne-NP"/>
        </w:rPr>
        <w:footnoteReference w:id="11"/>
      </w:r>
      <w:r w:rsidR="00D54EE6" w:rsidRPr="00220194">
        <w:rPr>
          <w:rFonts w:ascii="Gill Sans MT" w:hAnsi="Gill Sans MT"/>
          <w:bCs/>
          <w:lang w:bidi="ne-NP"/>
        </w:rPr>
        <w:t xml:space="preserve"> including</w:t>
      </w:r>
      <w:r w:rsidR="00A57A55" w:rsidRPr="00220194">
        <w:rPr>
          <w:rFonts w:ascii="Gill Sans MT" w:hAnsi="Gill Sans MT"/>
          <w:bCs/>
          <w:lang w:bidi="ne-NP"/>
        </w:rPr>
        <w:t xml:space="preserve"> </w:t>
      </w:r>
      <w:r w:rsidR="00D54EE6" w:rsidRPr="000D384E">
        <w:rPr>
          <w:rFonts w:ascii="Gill Sans MT" w:hAnsi="Gill Sans MT"/>
          <w:bCs/>
          <w:lang w:bidi="ne-NP"/>
        </w:rPr>
        <w:t>construction and instrumentation of the central environmental laboratory</w:t>
      </w:r>
      <w:r w:rsidRPr="00AB4BAB">
        <w:rPr>
          <w:rFonts w:ascii="Gill Sans MT" w:hAnsi="Gill Sans MT"/>
          <w:bCs/>
          <w:lang w:bidi="ne-NP"/>
        </w:rPr>
        <w:t xml:space="preserve"> 2.2 </w:t>
      </w:r>
      <w:r w:rsidR="00984E7E" w:rsidRPr="00AB4BAB">
        <w:rPr>
          <w:rFonts w:ascii="Gill Sans MT" w:hAnsi="Gill Sans MT"/>
          <w:bCs/>
          <w:lang w:bidi="ne-NP"/>
        </w:rPr>
        <w:t>Strengthening governance, regulatory reform, policies and enforcement</w:t>
      </w:r>
      <w:r w:rsidR="00060EB7" w:rsidRPr="00AB4BAB">
        <w:rPr>
          <w:rFonts w:ascii="Gill Sans MT" w:hAnsi="Gill Sans MT"/>
          <w:bCs/>
          <w:lang w:bidi="ne-NP"/>
        </w:rPr>
        <w:t xml:space="preserve"> that includes</w:t>
      </w:r>
      <w:r w:rsidR="0016798B">
        <w:rPr>
          <w:rFonts w:ascii="Gill Sans MT" w:hAnsi="Gill Sans MT"/>
          <w:bCs/>
          <w:lang w:bidi="ne-NP"/>
        </w:rPr>
        <w:t xml:space="preserve"> assessment of policies critical to implementation of National Air Quality </w:t>
      </w:r>
      <w:r w:rsidR="00487FC5">
        <w:rPr>
          <w:rFonts w:ascii="Gill Sans MT" w:hAnsi="Gill Sans MT"/>
          <w:bCs/>
          <w:lang w:bidi="ne-NP"/>
        </w:rPr>
        <w:t>M</w:t>
      </w:r>
      <w:r w:rsidR="0016798B">
        <w:rPr>
          <w:rFonts w:ascii="Gill Sans MT" w:hAnsi="Gill Sans MT"/>
          <w:bCs/>
          <w:lang w:bidi="ne-NP"/>
        </w:rPr>
        <w:t>anagement Action Plan (NAQMAP), strengthening emission standards and enforcement capacity. ,</w:t>
      </w:r>
      <w:r w:rsidRPr="00AB4BAB">
        <w:rPr>
          <w:rFonts w:ascii="Gill Sans MT" w:hAnsi="Gill Sans MT"/>
          <w:bCs/>
          <w:lang w:bidi="ne-NP"/>
        </w:rPr>
        <w:t xml:space="preserve"> </w:t>
      </w:r>
      <w:r w:rsidR="0016798B">
        <w:rPr>
          <w:rFonts w:ascii="Gill Sans MT" w:hAnsi="Gill Sans MT"/>
          <w:bCs/>
          <w:lang w:bidi="ne-NP"/>
        </w:rPr>
        <w:t xml:space="preserve">and </w:t>
      </w:r>
      <w:r w:rsidRPr="00AB4BAB">
        <w:rPr>
          <w:rFonts w:ascii="Gill Sans MT" w:hAnsi="Gill Sans MT"/>
          <w:bCs/>
          <w:lang w:bidi="ne-NP"/>
        </w:rPr>
        <w:t xml:space="preserve">2.3 </w:t>
      </w:r>
      <w:r w:rsidR="00984E7E" w:rsidRPr="00AB4BAB">
        <w:rPr>
          <w:rFonts w:ascii="Gill Sans MT" w:hAnsi="Gill Sans MT"/>
          <w:bCs/>
          <w:lang w:bidi="ne-NP"/>
        </w:rPr>
        <w:t>National and regional AQM planning, coordination, partnership and policy assessment</w:t>
      </w:r>
      <w:r w:rsidR="00A149C9">
        <w:rPr>
          <w:rFonts w:ascii="Gill Sans MT" w:hAnsi="Gill Sans MT"/>
          <w:bCs/>
          <w:lang w:bidi="ne-NP"/>
        </w:rPr>
        <w:t>.</w:t>
      </w:r>
    </w:p>
    <w:p w14:paraId="1AD0A674" w14:textId="59B8B90E" w:rsidR="001A4386" w:rsidRPr="00202758" w:rsidRDefault="00A149C9" w:rsidP="001A4386">
      <w:pPr>
        <w:widowControl w:val="0"/>
        <w:spacing w:before="120" w:after="120"/>
        <w:jc w:val="both"/>
        <w:rPr>
          <w:rFonts w:ascii="Gill Sans MT" w:hAnsi="Gill Sans MT"/>
          <w:lang w:bidi="ne-NP"/>
        </w:rPr>
      </w:pPr>
      <w:r w:rsidRPr="00A149C9">
        <w:rPr>
          <w:rFonts w:ascii="Gill Sans MT" w:hAnsi="Gill Sans MT"/>
          <w:bCs/>
          <w:lang w:bidi="ne-NP"/>
        </w:rPr>
        <w:lastRenderedPageBreak/>
        <w:t>The sub-component 2.1 will support two Performance-Based Conditions (PBC). The PBC-3 will support in strengthening emission standard compliance by industrial establishments with installation and operation of effective air pollution control devices and chimney height requirements. These standards reduce air pollution from biomass and fossil fuel-based boilers and furnaces while requiring firms to internalize pollution control costs, making cleaner alternatives more economically attractive. The PBC-4 will support DoE officials and provincial environmental inspectors in strengthening enforcement, monitoring and inspection capacity of industries in critical sectors such as food and beverage, textile, chemical, pharmaceutical, steel, hospitality, and hospitals.</w:t>
      </w:r>
      <w:r w:rsidR="001A4386">
        <w:rPr>
          <w:rFonts w:ascii="Gill Sans MT" w:hAnsi="Gill Sans MT"/>
          <w:bCs/>
          <w:lang w:bidi="ne-NP"/>
        </w:rPr>
        <w:t xml:space="preserve"> </w:t>
      </w:r>
    </w:p>
    <w:p w14:paraId="518E64D1" w14:textId="3856FBC5" w:rsidR="001A4386" w:rsidRPr="00202758" w:rsidRDefault="001A4386" w:rsidP="001A4386">
      <w:pPr>
        <w:widowControl w:val="0"/>
        <w:spacing w:before="120" w:after="120"/>
        <w:jc w:val="both"/>
        <w:rPr>
          <w:rFonts w:ascii="Gill Sans MT" w:hAnsi="Gill Sans MT" w:cstheme="minorHAnsi"/>
          <w:lang w:bidi="ne-NP"/>
        </w:rPr>
      </w:pPr>
      <w:r w:rsidRPr="00202758">
        <w:rPr>
          <w:rFonts w:ascii="Gill Sans MT" w:hAnsi="Gill Sans MT" w:cstheme="minorHAnsi"/>
          <w:b/>
          <w:bCs/>
        </w:rPr>
        <w:t>Component</w:t>
      </w:r>
      <w:r w:rsidRPr="00202758">
        <w:rPr>
          <w:rFonts w:ascii="Gill Sans MT" w:hAnsi="Gill Sans MT"/>
          <w:b/>
          <w:bCs/>
          <w:lang w:bidi="ne-NP"/>
        </w:rPr>
        <w:t xml:space="preserve"> 3. Project </w:t>
      </w:r>
      <w:r>
        <w:rPr>
          <w:rFonts w:ascii="Gill Sans MT" w:hAnsi="Gill Sans MT"/>
          <w:b/>
          <w:bCs/>
          <w:lang w:bidi="ne-NP"/>
        </w:rPr>
        <w:t>m</w:t>
      </w:r>
      <w:r w:rsidRPr="00202758">
        <w:rPr>
          <w:rFonts w:ascii="Gill Sans MT" w:hAnsi="Gill Sans MT"/>
          <w:b/>
          <w:bCs/>
          <w:lang w:bidi="ne-NP"/>
        </w:rPr>
        <w:t xml:space="preserve">anagement, </w:t>
      </w:r>
      <w:r>
        <w:rPr>
          <w:rFonts w:ascii="Gill Sans MT" w:hAnsi="Gill Sans MT"/>
          <w:b/>
          <w:bCs/>
          <w:lang w:bidi="ne-NP"/>
        </w:rPr>
        <w:t>m</w:t>
      </w:r>
      <w:r w:rsidRPr="00202758">
        <w:rPr>
          <w:rFonts w:ascii="Gill Sans MT" w:hAnsi="Gill Sans MT"/>
          <w:b/>
          <w:bCs/>
          <w:lang w:bidi="ne-NP"/>
        </w:rPr>
        <w:t xml:space="preserve">onitoring, and </w:t>
      </w:r>
      <w:r>
        <w:rPr>
          <w:rFonts w:ascii="Gill Sans MT" w:hAnsi="Gill Sans MT"/>
          <w:b/>
          <w:bCs/>
          <w:lang w:bidi="ne-NP"/>
        </w:rPr>
        <w:t>c</w:t>
      </w:r>
      <w:r w:rsidRPr="00202758">
        <w:rPr>
          <w:rFonts w:ascii="Gill Sans MT" w:hAnsi="Gill Sans MT"/>
          <w:b/>
          <w:bCs/>
          <w:lang w:bidi="ne-NP"/>
        </w:rPr>
        <w:t xml:space="preserve">apacity </w:t>
      </w:r>
      <w:r>
        <w:rPr>
          <w:rFonts w:ascii="Gill Sans MT" w:hAnsi="Gill Sans MT"/>
          <w:b/>
          <w:bCs/>
          <w:lang w:bidi="ne-NP"/>
        </w:rPr>
        <w:t>b</w:t>
      </w:r>
      <w:r w:rsidRPr="00202758">
        <w:rPr>
          <w:rFonts w:ascii="Gill Sans MT" w:hAnsi="Gill Sans MT"/>
          <w:b/>
          <w:bCs/>
          <w:lang w:bidi="ne-NP"/>
        </w:rPr>
        <w:t>uilding</w:t>
      </w:r>
      <w:r w:rsidRPr="00202758">
        <w:rPr>
          <w:rFonts w:ascii="Gill Sans MT" w:hAnsi="Gill Sans MT" w:cstheme="minorHAnsi"/>
          <w:b/>
          <w:bCs/>
          <w:iCs/>
        </w:rPr>
        <w:t xml:space="preserve">. </w:t>
      </w:r>
      <w:r w:rsidR="0016798B" w:rsidRPr="0016798B">
        <w:rPr>
          <w:rFonts w:ascii="Gill Sans MT" w:hAnsi="Gill Sans MT" w:cstheme="minorHAnsi"/>
          <w:bCs/>
          <w:iCs/>
        </w:rPr>
        <w:t>This component will support the establishment of the P</w:t>
      </w:r>
      <w:r w:rsidR="0016798B">
        <w:rPr>
          <w:rFonts w:ascii="Gill Sans MT" w:hAnsi="Gill Sans MT" w:cstheme="minorHAnsi"/>
          <w:bCs/>
          <w:iCs/>
        </w:rPr>
        <w:t>roject Implementation Units (P</w:t>
      </w:r>
      <w:r w:rsidR="0016798B" w:rsidRPr="0016798B">
        <w:rPr>
          <w:rFonts w:ascii="Gill Sans MT" w:hAnsi="Gill Sans MT" w:cstheme="minorHAnsi"/>
          <w:bCs/>
          <w:iCs/>
        </w:rPr>
        <w:t>IUs</w:t>
      </w:r>
      <w:r w:rsidR="0016798B">
        <w:rPr>
          <w:rFonts w:ascii="Gill Sans MT" w:hAnsi="Gill Sans MT" w:cstheme="minorHAnsi"/>
          <w:bCs/>
          <w:iCs/>
        </w:rPr>
        <w:t>)</w:t>
      </w:r>
      <w:r w:rsidR="0016798B" w:rsidRPr="0016798B">
        <w:rPr>
          <w:rFonts w:ascii="Gill Sans MT" w:hAnsi="Gill Sans MT" w:cstheme="minorHAnsi"/>
          <w:bCs/>
          <w:iCs/>
        </w:rPr>
        <w:t xml:space="preserve"> at MoICS and DoE, respectively. This component will finance the costs associated with the key project staff, day-to-day-functioning of the PIUs, office set up and equipment, and other project costs. In addition, this component will also finance consultancies/service-providers to support day-to-day implementation of the project activities, coordination and monitoring and evaluation</w:t>
      </w:r>
      <w:r w:rsidR="0016798B">
        <w:rPr>
          <w:rFonts w:ascii="Gill Sans MT" w:hAnsi="Gill Sans MT" w:cstheme="minorHAnsi"/>
          <w:bCs/>
          <w:iCs/>
        </w:rPr>
        <w:t>.</w:t>
      </w:r>
      <w:bookmarkEnd w:id="19"/>
      <w:r w:rsidRPr="00202758">
        <w:rPr>
          <w:rFonts w:ascii="Gill Sans MT" w:hAnsi="Gill Sans MT" w:cstheme="minorHAnsi"/>
          <w:lang w:bidi="ne-NP"/>
        </w:rPr>
        <w:t xml:space="preserve">. </w:t>
      </w:r>
    </w:p>
    <w:p w14:paraId="5EBE7400" w14:textId="46B23075" w:rsidR="001A4386" w:rsidRPr="004E0D80" w:rsidRDefault="001A4386" w:rsidP="001A4386">
      <w:pPr>
        <w:widowControl w:val="0"/>
        <w:spacing w:before="120" w:after="120"/>
        <w:jc w:val="both"/>
        <w:rPr>
          <w:rFonts w:ascii="Gill Sans MT" w:hAnsi="Gill Sans MT"/>
          <w:lang w:val="en-US"/>
        </w:rPr>
      </w:pPr>
      <w:r w:rsidRPr="3AA2B6BB">
        <w:rPr>
          <w:rFonts w:ascii="Gill Sans MT" w:hAnsi="Gill Sans MT"/>
          <w:b/>
          <w:bCs/>
        </w:rPr>
        <w:t>Component 4.</w:t>
      </w:r>
      <w:r w:rsidRPr="3AA2B6BB">
        <w:rPr>
          <w:rFonts w:ascii="Gill Sans MT" w:hAnsi="Gill Sans MT"/>
          <w:lang w:bidi="ne-NP"/>
        </w:rPr>
        <w:t xml:space="preserve"> </w:t>
      </w:r>
      <w:r w:rsidRPr="3AA2B6BB">
        <w:rPr>
          <w:rFonts w:ascii="Gill Sans MT" w:hAnsi="Gill Sans MT"/>
          <w:b/>
          <w:bCs/>
          <w:lang w:bidi="ne-NP"/>
        </w:rPr>
        <w:t>Contingency emergency response component (CERC)</w:t>
      </w:r>
      <w:r w:rsidRPr="3AA2B6BB">
        <w:rPr>
          <w:rFonts w:ascii="Gill Sans MT" w:hAnsi="Gill Sans MT"/>
          <w:lang w:bidi="ne-NP"/>
        </w:rPr>
        <w:t xml:space="preserve">. The CERC is one of the Bank’s contingent financing mechanisms available to governments to gain rapid access to Bank financing to respond to a crisis or emergency. </w:t>
      </w:r>
      <w:r w:rsidRPr="3AA2B6BB">
        <w:rPr>
          <w:rFonts w:ascii="Gill Sans MT" w:hAnsi="Gill Sans MT"/>
        </w:rPr>
        <w:t xml:space="preserve">Following an eligible crisis or emergency, the Borrower may request the Bank to re-allocate project funds to support emergency response and reconstruction. This component would draw from the uncommitted credit resources under the project from other project components to cover emergency response. </w:t>
      </w:r>
      <w:r w:rsidR="004D1687" w:rsidRPr="00133B03">
        <w:rPr>
          <w:rFonts w:ascii="Gill Sans MT" w:hAnsi="Gill Sans MT" w:cstheme="minorHAnsi"/>
        </w:rPr>
        <w:t>The E&amp;S risks under CERC will not be covered under this ESMF. Separate CERC E&amp;S documents will be prepared in line with the CERC Manual.</w:t>
      </w:r>
      <w:r w:rsidR="004D1687">
        <w:rPr>
          <w:rFonts w:ascii="Gill Sans MT" w:hAnsi="Gill Sans MT" w:cstheme="minorHAnsi"/>
        </w:rPr>
        <w:t xml:space="preserve"> </w:t>
      </w:r>
      <w:r w:rsidR="00060EB7" w:rsidRPr="00060EB7">
        <w:rPr>
          <w:rFonts w:ascii="Gill Sans MT" w:hAnsi="Gill Sans MT" w:cstheme="minorHAnsi"/>
        </w:rPr>
        <w:t xml:space="preserve">A CERC </w:t>
      </w:r>
      <w:r w:rsidR="00B05234">
        <w:rPr>
          <w:rFonts w:ascii="Gill Sans MT" w:hAnsi="Gill Sans MT" w:cstheme="minorHAnsi"/>
        </w:rPr>
        <w:t>Manual and Emergency Action Plan</w:t>
      </w:r>
      <w:r w:rsidR="00060EB7" w:rsidRPr="00060EB7">
        <w:rPr>
          <w:rFonts w:ascii="Gill Sans MT" w:hAnsi="Gill Sans MT" w:cstheme="minorHAnsi"/>
        </w:rPr>
        <w:t xml:space="preserve"> will detail out the provisions for activating and implementing CERC, including operational, fiduciary and technical detail.</w:t>
      </w:r>
    </w:p>
    <w:p w14:paraId="4B75082E" w14:textId="77777777" w:rsidR="001A4386" w:rsidRPr="00791A38" w:rsidRDefault="001A4386" w:rsidP="002813FB">
      <w:pPr>
        <w:pStyle w:val="Heading2"/>
      </w:pPr>
      <w:bookmarkStart w:id="20" w:name="_Toc70371666"/>
      <w:bookmarkStart w:id="21" w:name="_Toc211338730"/>
      <w:r w:rsidRPr="00791A38">
        <w:t>Rationale and Objective of the ESMF</w:t>
      </w:r>
      <w:bookmarkEnd w:id="20"/>
      <w:bookmarkEnd w:id="21"/>
    </w:p>
    <w:p w14:paraId="63C7A0EE" w14:textId="25B8109B" w:rsidR="001A4386" w:rsidRPr="00791A38" w:rsidRDefault="001A4386" w:rsidP="001A4386">
      <w:pPr>
        <w:spacing w:after="120" w:line="312" w:lineRule="auto"/>
        <w:jc w:val="both"/>
        <w:rPr>
          <w:rFonts w:ascii="Gill Sans MT" w:hAnsi="Gill Sans MT" w:cs="Times New Roman"/>
        </w:rPr>
      </w:pPr>
      <w:r w:rsidRPr="00791A38">
        <w:rPr>
          <w:rFonts w:ascii="Gill Sans MT" w:hAnsi="Gill Sans MT" w:cs="Times New Roman"/>
        </w:rPr>
        <w:t>Projects supported by the World Bank through Investment Project Financing are prepared in compliance with the World Bank’s Environmental and Social Standards (ESSs) for the management of environmental and social risks and impacts. The ESMF has been prepared to assist in screening, assessment, management of environmental and social risks of the project from an early stage in project planning and to integrate mitigation measures during the design of project activities and their implementation. The ESMF provides specific guidance on the policies and procedures to be followed for environmental and social assessment along with roles and responsibilities of the various implementing agencies. The ESMF describes the procedures for the assessment and management of the environmental &amp; social risk</w:t>
      </w:r>
      <w:r w:rsidR="00F64BB5">
        <w:rPr>
          <w:rFonts w:ascii="Gill Sans MT" w:hAnsi="Gill Sans MT" w:cs="Times New Roman"/>
        </w:rPr>
        <w:t>s</w:t>
      </w:r>
      <w:r w:rsidRPr="00791A38">
        <w:rPr>
          <w:rFonts w:ascii="Gill Sans MT" w:hAnsi="Gill Sans MT" w:cs="Times New Roman"/>
        </w:rPr>
        <w:t xml:space="preserve"> and impacts associated with the project activities with the following objectives:</w:t>
      </w:r>
    </w:p>
    <w:p w14:paraId="7C75AA97" w14:textId="77777777" w:rsidR="001A4386" w:rsidRPr="00791A38" w:rsidRDefault="001A4386" w:rsidP="001A4386">
      <w:pPr>
        <w:pStyle w:val="ListParagraph"/>
        <w:numPr>
          <w:ilvl w:val="0"/>
          <w:numId w:val="2"/>
        </w:numPr>
        <w:spacing w:after="120" w:line="312" w:lineRule="auto"/>
        <w:jc w:val="both"/>
        <w:rPr>
          <w:rFonts w:ascii="Gill Sans MT" w:hAnsi="Gill Sans MT" w:cs="Times New Roman"/>
        </w:rPr>
      </w:pPr>
      <w:r w:rsidRPr="00791A38">
        <w:rPr>
          <w:rFonts w:ascii="Gill Sans MT" w:hAnsi="Gill Sans MT" w:cs="Times New Roman"/>
        </w:rPr>
        <w:t>Set out the principles, rules, guidelines, procedures and methods to assess the environmental and social risks and impacts of the project</w:t>
      </w:r>
    </w:p>
    <w:p w14:paraId="491E64C8" w14:textId="77777777" w:rsidR="001A4386" w:rsidRPr="00791A38" w:rsidRDefault="001A4386" w:rsidP="001A4386">
      <w:pPr>
        <w:pStyle w:val="ListParagraph"/>
        <w:numPr>
          <w:ilvl w:val="0"/>
          <w:numId w:val="2"/>
        </w:numPr>
        <w:spacing w:after="120" w:line="312" w:lineRule="auto"/>
        <w:jc w:val="both"/>
        <w:rPr>
          <w:rFonts w:ascii="Gill Sans MT" w:hAnsi="Gill Sans MT" w:cs="Times New Roman"/>
        </w:rPr>
      </w:pPr>
      <w:r w:rsidRPr="00791A38">
        <w:rPr>
          <w:rFonts w:ascii="Gill Sans MT" w:hAnsi="Gill Sans MT" w:cs="Times New Roman"/>
        </w:rPr>
        <w:t>Provide guidance/solutions on the implementation of the environmental and social management measures and provide a plan for monitoring the implementation of environmental and social standards</w:t>
      </w:r>
    </w:p>
    <w:p w14:paraId="2E0D254C" w14:textId="77777777" w:rsidR="001A4386" w:rsidRPr="00791A38" w:rsidRDefault="001A4386" w:rsidP="001A4386">
      <w:pPr>
        <w:pStyle w:val="ListParagraph"/>
        <w:numPr>
          <w:ilvl w:val="0"/>
          <w:numId w:val="2"/>
        </w:numPr>
        <w:spacing w:after="120" w:line="312" w:lineRule="auto"/>
        <w:jc w:val="both"/>
        <w:rPr>
          <w:rFonts w:ascii="Gill Sans MT" w:hAnsi="Gill Sans MT" w:cs="Times New Roman"/>
        </w:rPr>
      </w:pPr>
      <w:r w:rsidRPr="00791A38">
        <w:rPr>
          <w:rFonts w:ascii="Gill Sans MT" w:hAnsi="Gill Sans MT" w:cs="Times New Roman"/>
        </w:rPr>
        <w:t>Specify institutional arrangements, including appropriate roles and responsibilities for managing, reporting and monitoring environmental and social concerns of the project activities</w:t>
      </w:r>
    </w:p>
    <w:p w14:paraId="495CA9E1" w14:textId="77777777" w:rsidR="001A4386" w:rsidRPr="00791A38" w:rsidRDefault="001A4386" w:rsidP="001A4386">
      <w:pPr>
        <w:pStyle w:val="ListParagraph"/>
        <w:numPr>
          <w:ilvl w:val="0"/>
          <w:numId w:val="2"/>
        </w:numPr>
        <w:spacing w:after="120" w:line="312" w:lineRule="auto"/>
        <w:jc w:val="both"/>
        <w:rPr>
          <w:rFonts w:ascii="Gill Sans MT" w:hAnsi="Gill Sans MT" w:cs="Times New Roman"/>
        </w:rPr>
      </w:pPr>
      <w:r w:rsidRPr="00791A38">
        <w:rPr>
          <w:rFonts w:ascii="Gill Sans MT" w:hAnsi="Gill Sans MT" w:cs="Times New Roman"/>
        </w:rPr>
        <w:t>Provide guidance and strategy for stakeholder engagement for the identification and management of the environmental &amp; social issues, impacts, and risks associated with the project; and,</w:t>
      </w:r>
    </w:p>
    <w:p w14:paraId="02EDEB58" w14:textId="77777777" w:rsidR="001A4386" w:rsidRPr="00791A38" w:rsidRDefault="001A4386" w:rsidP="001A4386">
      <w:pPr>
        <w:pStyle w:val="ListParagraph"/>
        <w:numPr>
          <w:ilvl w:val="0"/>
          <w:numId w:val="2"/>
        </w:numPr>
        <w:spacing w:after="120" w:line="312" w:lineRule="auto"/>
        <w:jc w:val="both"/>
        <w:rPr>
          <w:rFonts w:ascii="Gill Sans MT" w:hAnsi="Gill Sans MT" w:cs="Times New Roman"/>
        </w:rPr>
      </w:pPr>
      <w:r w:rsidRPr="00791A38">
        <w:rPr>
          <w:rFonts w:ascii="Gill Sans MT" w:hAnsi="Gill Sans MT" w:cs="Times New Roman"/>
        </w:rPr>
        <w:lastRenderedPageBreak/>
        <w:t>Determine the other institutional requirements, including plans for training and capacity building of key stakeholders needed to successfully implement the provisions of the ESMF.</w:t>
      </w:r>
    </w:p>
    <w:p w14:paraId="7C6A30D5" w14:textId="77777777" w:rsidR="001A4386" w:rsidRPr="00791A38" w:rsidRDefault="001A4386" w:rsidP="001A4386">
      <w:pPr>
        <w:spacing w:after="120" w:line="312" w:lineRule="auto"/>
        <w:jc w:val="both"/>
        <w:rPr>
          <w:rFonts w:ascii="Gill Sans MT" w:hAnsi="Gill Sans MT" w:cs="Times New Roman"/>
        </w:rPr>
      </w:pPr>
      <w:r w:rsidRPr="00791A38">
        <w:rPr>
          <w:rFonts w:ascii="Gill Sans MT" w:hAnsi="Gill Sans MT" w:cs="Times New Roman"/>
        </w:rPr>
        <w:t>The implementation of the ESMF will facilitate compliance with the World Bank’s ESSs and national requirements to address the associated risk and impacts of the project.</w:t>
      </w:r>
    </w:p>
    <w:p w14:paraId="10E05F7C" w14:textId="34348DA0" w:rsidR="001E52B9" w:rsidRDefault="001A4386" w:rsidP="001A4386">
      <w:pPr>
        <w:spacing w:after="120" w:line="312" w:lineRule="auto"/>
        <w:jc w:val="both"/>
        <w:rPr>
          <w:rFonts w:ascii="Gill Sans MT" w:hAnsi="Gill Sans MT" w:cs="Times New Roman"/>
        </w:rPr>
      </w:pPr>
      <w:r w:rsidRPr="36E94225">
        <w:rPr>
          <w:rFonts w:ascii="Gill Sans MT" w:hAnsi="Gill Sans MT" w:cs="Times New Roman"/>
        </w:rPr>
        <w:t>In addition to this ESMF, a standalone Stakeholder Engagement Plan (SEP) and a standalone Labor Management Procedure (LMP) have also been developed. The SEP outlines how the project will conduct meaningful consultations with stakeholders throughout its lifecycle. The LMP details the project's approach to manag</w:t>
      </w:r>
      <w:r w:rsidR="002147B2" w:rsidRPr="36E94225">
        <w:rPr>
          <w:rFonts w:ascii="Gill Sans MT" w:hAnsi="Gill Sans MT" w:cs="Times New Roman"/>
        </w:rPr>
        <w:t>e</w:t>
      </w:r>
      <w:r w:rsidRPr="36E94225">
        <w:rPr>
          <w:rFonts w:ascii="Gill Sans MT" w:hAnsi="Gill Sans MT" w:cs="Times New Roman"/>
        </w:rPr>
        <w:t xml:space="preserve"> and mitigat</w:t>
      </w:r>
      <w:r w:rsidR="002147B2" w:rsidRPr="36E94225">
        <w:rPr>
          <w:rFonts w:ascii="Gill Sans MT" w:hAnsi="Gill Sans MT" w:cs="Times New Roman"/>
        </w:rPr>
        <w:t>e</w:t>
      </w:r>
      <w:r w:rsidRPr="36E94225">
        <w:rPr>
          <w:rFonts w:ascii="Gill Sans MT" w:hAnsi="Gill Sans MT" w:cs="Times New Roman"/>
        </w:rPr>
        <w:t xml:space="preserve"> labor-related </w:t>
      </w:r>
      <w:r w:rsidR="4C600D84" w:rsidRPr="36E94225">
        <w:rPr>
          <w:rFonts w:ascii="Gill Sans MT" w:hAnsi="Gill Sans MT" w:cs="Times New Roman"/>
        </w:rPr>
        <w:t xml:space="preserve">relations, </w:t>
      </w:r>
      <w:r w:rsidRPr="36E94225">
        <w:rPr>
          <w:rFonts w:ascii="Gill Sans MT" w:hAnsi="Gill Sans MT" w:cs="Times New Roman"/>
        </w:rPr>
        <w:t xml:space="preserve">risks and impacts in accordance with national legislation and the World Bank's ESF. Additionally, the project </w:t>
      </w:r>
      <w:r w:rsidR="00F95170" w:rsidRPr="36E94225">
        <w:rPr>
          <w:rFonts w:ascii="Gill Sans MT" w:hAnsi="Gill Sans MT" w:cs="Times New Roman"/>
        </w:rPr>
        <w:t xml:space="preserve">will </w:t>
      </w:r>
      <w:r w:rsidRPr="36E94225">
        <w:rPr>
          <w:rFonts w:ascii="Gill Sans MT" w:hAnsi="Gill Sans MT" w:cs="Times New Roman"/>
        </w:rPr>
        <w:t xml:space="preserve">develop an Environmental and Social Commitment Plan (ESCP), which outlines the measures and actions the Borrower must undertake to comply with the World Bank's Environmental and Social Standards (ESSs). The ESCP is a legally binding agreement between the Government of </w:t>
      </w:r>
      <w:r w:rsidR="00DE443B" w:rsidRPr="36E94225">
        <w:rPr>
          <w:rFonts w:ascii="Gill Sans MT" w:hAnsi="Gill Sans MT" w:cs="Times New Roman"/>
        </w:rPr>
        <w:t xml:space="preserve">Nepal </w:t>
      </w:r>
      <w:r w:rsidRPr="36E94225">
        <w:rPr>
          <w:rFonts w:ascii="Gill Sans MT" w:hAnsi="Gill Sans MT" w:cs="Times New Roman"/>
        </w:rPr>
        <w:t>(GoN) and the World Bank.</w:t>
      </w:r>
    </w:p>
    <w:p w14:paraId="3E4D9004" w14:textId="1638FF24" w:rsidR="3EAC7736" w:rsidRPr="000E51DC" w:rsidRDefault="000E51DC" w:rsidP="002813FB">
      <w:pPr>
        <w:pStyle w:val="Heading1"/>
      </w:pPr>
      <w:r>
        <w:t xml:space="preserve"> </w:t>
      </w:r>
      <w:bookmarkStart w:id="22" w:name="_Toc211338731"/>
      <w:r w:rsidR="3EAC7736" w:rsidRPr="000E51DC">
        <w:t>Approach and Methodology</w:t>
      </w:r>
      <w:bookmarkEnd w:id="22"/>
      <w:r w:rsidR="3EAC7736" w:rsidRPr="000E51DC">
        <w:t xml:space="preserve"> </w:t>
      </w:r>
    </w:p>
    <w:p w14:paraId="2BA4874C" w14:textId="77777777" w:rsidR="00967B79" w:rsidRDefault="004D2FD5" w:rsidP="00967B79">
      <w:pPr>
        <w:jc w:val="both"/>
        <w:rPr>
          <w:rFonts w:ascii="Gill Sans MT" w:hAnsi="Gill Sans MT"/>
        </w:rPr>
      </w:pPr>
      <w:r w:rsidRPr="004D2FD5">
        <w:rPr>
          <w:rFonts w:ascii="Gill Sans MT" w:hAnsi="Gill Sans MT"/>
        </w:rPr>
        <w:t xml:space="preserve">The Environmental and Social Management Framework (ESMF) was prepared </w:t>
      </w:r>
      <w:r>
        <w:rPr>
          <w:rFonts w:ascii="Gill Sans MT" w:hAnsi="Gill Sans MT"/>
        </w:rPr>
        <w:t>consisting the steps mentioned below</w:t>
      </w:r>
      <w:r w:rsidRPr="004D2FD5">
        <w:rPr>
          <w:rFonts w:ascii="Gill Sans MT" w:hAnsi="Gill Sans MT"/>
        </w:rPr>
        <w:t>:</w:t>
      </w:r>
    </w:p>
    <w:p w14:paraId="3C22E397" w14:textId="355ED7F6" w:rsidR="00967B79" w:rsidRPr="00AA305B" w:rsidRDefault="004D2FD5" w:rsidP="00843237">
      <w:pPr>
        <w:pStyle w:val="ListParagraph"/>
        <w:numPr>
          <w:ilvl w:val="0"/>
          <w:numId w:val="29"/>
        </w:numPr>
        <w:jc w:val="both"/>
        <w:rPr>
          <w:rFonts w:ascii="Gill Sans MT" w:hAnsi="Gill Sans MT" w:cs="Times New Roman"/>
        </w:rPr>
      </w:pPr>
      <w:r w:rsidRPr="00C24B4C">
        <w:rPr>
          <w:rFonts w:ascii="Gill Sans MT" w:hAnsi="Gill Sans MT" w:cs="Times New Roman"/>
          <w:b/>
        </w:rPr>
        <w:t>Document review and baseline analysis</w:t>
      </w:r>
      <w:r w:rsidR="00967B79" w:rsidRPr="00C24B4C">
        <w:rPr>
          <w:rFonts w:ascii="Gill Sans MT" w:hAnsi="Gill Sans MT" w:cs="Times New Roman"/>
        </w:rPr>
        <w:t xml:space="preserve">: </w:t>
      </w:r>
      <w:r w:rsidRPr="00C24B4C">
        <w:rPr>
          <w:rFonts w:ascii="Gill Sans MT" w:hAnsi="Gill Sans MT" w:cs="Times New Roman"/>
        </w:rPr>
        <w:t>Project proposals and concept papers were reviewed to clarify the project’s scope, objectives, and planned activities. Secondary b</w:t>
      </w:r>
      <w:r w:rsidRPr="00A63AAE">
        <w:rPr>
          <w:rFonts w:ascii="Gill Sans MT" w:hAnsi="Gill Sans MT" w:cs="Times New Roman"/>
        </w:rPr>
        <w:t>aseline data on the project</w:t>
      </w:r>
      <w:r w:rsidRPr="007A0CC6">
        <w:rPr>
          <w:rFonts w:ascii="Gill Sans MT" w:hAnsi="Gill Sans MT" w:cs="Times New Roman"/>
        </w:rPr>
        <w:t>’s physical, biological, socioeconomic, and cultural conditions were gathered f</w:t>
      </w:r>
      <w:r w:rsidR="002936FD" w:rsidRPr="007A0CC6">
        <w:rPr>
          <w:rFonts w:ascii="Gill Sans MT" w:hAnsi="Gill Sans MT" w:cs="Times New Roman"/>
        </w:rPr>
        <w:t xml:space="preserve">rom published reports, peer </w:t>
      </w:r>
      <w:r w:rsidRPr="007A0CC6">
        <w:rPr>
          <w:rFonts w:ascii="Gill Sans MT" w:hAnsi="Gill Sans MT" w:cs="Times New Roman"/>
        </w:rPr>
        <w:t>reviewed studies, and government databases. The analysis also included a po</w:t>
      </w:r>
      <w:r w:rsidRPr="00AE566E">
        <w:rPr>
          <w:rFonts w:ascii="Gill Sans MT" w:hAnsi="Gill Sans MT" w:cs="Times New Roman"/>
        </w:rPr>
        <w:t>licy and regulatory gap assessment, comparing national environmental and social (E&amp;S) requirements, the Environmental Protection Act 2019 (EPA), the Environmental Protecti</w:t>
      </w:r>
      <w:r w:rsidRPr="005D6021">
        <w:rPr>
          <w:rFonts w:ascii="Gill Sans MT" w:hAnsi="Gill Sans MT" w:cs="Times New Roman"/>
        </w:rPr>
        <w:t>on Regulation 2020 (EPR), and related provisions, with the World Bank</w:t>
      </w:r>
      <w:r w:rsidR="00D55E77">
        <w:rPr>
          <w:rFonts w:ascii="Gill Sans MT" w:hAnsi="Gill Sans MT" w:cs="Times New Roman"/>
        </w:rPr>
        <w:t xml:space="preserve"> ESF and its Environment and Social Standards(</w:t>
      </w:r>
      <w:r w:rsidRPr="005D6021">
        <w:rPr>
          <w:rFonts w:ascii="Gill Sans MT" w:hAnsi="Gill Sans MT" w:cs="Times New Roman"/>
        </w:rPr>
        <w:t>ESS</w:t>
      </w:r>
      <w:r w:rsidR="00D55E77">
        <w:rPr>
          <w:rFonts w:ascii="Gill Sans MT" w:hAnsi="Gill Sans MT" w:cs="Times New Roman"/>
        </w:rPr>
        <w:t>s)</w:t>
      </w:r>
      <w:r w:rsidRPr="005D6021">
        <w:rPr>
          <w:rFonts w:ascii="Gill Sans MT" w:hAnsi="Gill Sans MT" w:cs="Times New Roman"/>
        </w:rPr>
        <w:t xml:space="preserve"> to identify areas of alignment and any additional compliance needs.</w:t>
      </w:r>
    </w:p>
    <w:p w14:paraId="1297BA87" w14:textId="77777777" w:rsidR="00967B79" w:rsidRPr="00AA305B" w:rsidRDefault="00967B79" w:rsidP="00967B79">
      <w:pPr>
        <w:pStyle w:val="ListParagraph"/>
        <w:jc w:val="both"/>
        <w:rPr>
          <w:rFonts w:ascii="Gill Sans MT" w:hAnsi="Gill Sans MT" w:cs="Times New Roman"/>
        </w:rPr>
      </w:pPr>
    </w:p>
    <w:p w14:paraId="3383F4AE" w14:textId="7331E428" w:rsidR="00967B79" w:rsidRPr="007A0CC6" w:rsidRDefault="004D2FD5" w:rsidP="00843237">
      <w:pPr>
        <w:pStyle w:val="ListParagraph"/>
        <w:numPr>
          <w:ilvl w:val="0"/>
          <w:numId w:val="29"/>
        </w:numPr>
        <w:jc w:val="both"/>
        <w:rPr>
          <w:rFonts w:ascii="Gill Sans MT" w:hAnsi="Gill Sans MT" w:cs="Times New Roman"/>
        </w:rPr>
      </w:pPr>
      <w:r w:rsidRPr="36E94225">
        <w:rPr>
          <w:rFonts w:ascii="Gill Sans MT" w:hAnsi="Gill Sans MT" w:cs="Times New Roman"/>
          <w:b/>
          <w:bCs/>
        </w:rPr>
        <w:t>Stakeholder consultations</w:t>
      </w:r>
      <w:r w:rsidR="00967B79" w:rsidRPr="36E94225">
        <w:rPr>
          <w:rFonts w:ascii="Gill Sans MT" w:hAnsi="Gill Sans MT" w:cs="Times New Roman"/>
          <w:b/>
          <w:bCs/>
        </w:rPr>
        <w:t>:</w:t>
      </w:r>
      <w:r w:rsidR="00967B79" w:rsidRPr="36E94225">
        <w:rPr>
          <w:rFonts w:ascii="Gill Sans MT" w:hAnsi="Gill Sans MT" w:cs="Times New Roman"/>
        </w:rPr>
        <w:t xml:space="preserve"> </w:t>
      </w:r>
      <w:r w:rsidR="007033C5">
        <w:rPr>
          <w:rFonts w:ascii="Gill Sans MT" w:hAnsi="Gill Sans MT" w:cs="Times New Roman"/>
        </w:rPr>
        <w:t>throughout project preparation, t</w:t>
      </w:r>
      <w:r w:rsidR="4531D861" w:rsidRPr="36E94225">
        <w:rPr>
          <w:rFonts w:ascii="Gill Sans MT" w:hAnsi="Gill Sans MT" w:cs="Times New Roman"/>
        </w:rPr>
        <w:t>here were extensive discussions</w:t>
      </w:r>
      <w:r w:rsidRPr="36E94225">
        <w:rPr>
          <w:rFonts w:ascii="Gill Sans MT" w:hAnsi="Gill Sans MT" w:cs="Times New Roman"/>
        </w:rPr>
        <w:t xml:space="preserve"> with the Ministry of Industry, Commerce and Supplies (MoICS), the Department</w:t>
      </w:r>
      <w:r w:rsidR="002936FD" w:rsidRPr="36E94225">
        <w:rPr>
          <w:rFonts w:ascii="Gill Sans MT" w:hAnsi="Gill Sans MT" w:cs="Times New Roman"/>
        </w:rPr>
        <w:t xml:space="preserve"> of Environment (DoE), </w:t>
      </w:r>
      <w:r w:rsidRPr="36E94225">
        <w:rPr>
          <w:rFonts w:ascii="Gill Sans MT" w:hAnsi="Gill Sans MT" w:cs="Times New Roman"/>
        </w:rPr>
        <w:t>the World Bank task team</w:t>
      </w:r>
      <w:r w:rsidR="002936FD" w:rsidRPr="36E94225">
        <w:rPr>
          <w:rFonts w:ascii="Gill Sans MT" w:hAnsi="Gill Sans MT" w:cs="Times New Roman"/>
        </w:rPr>
        <w:t xml:space="preserve"> and </w:t>
      </w:r>
      <w:r w:rsidR="00967B79" w:rsidRPr="36E94225">
        <w:rPr>
          <w:rFonts w:ascii="Gill Sans MT" w:hAnsi="Gill Sans MT" w:cs="Times New Roman"/>
        </w:rPr>
        <w:t xml:space="preserve">potential </w:t>
      </w:r>
      <w:r w:rsidR="002936FD" w:rsidRPr="36E94225">
        <w:rPr>
          <w:rFonts w:ascii="Gill Sans MT" w:hAnsi="Gill Sans MT" w:cs="Times New Roman"/>
        </w:rPr>
        <w:t>small and medium enterprises</w:t>
      </w:r>
      <w:r w:rsidR="00967B79" w:rsidRPr="36E94225">
        <w:rPr>
          <w:rFonts w:ascii="Gill Sans MT" w:hAnsi="Gill Sans MT" w:cs="Times New Roman"/>
        </w:rPr>
        <w:t xml:space="preserve"> (SMEs)</w:t>
      </w:r>
      <w:r w:rsidR="002936FD" w:rsidRPr="36E94225">
        <w:rPr>
          <w:rFonts w:ascii="Gill Sans MT" w:hAnsi="Gill Sans MT" w:cs="Times New Roman"/>
        </w:rPr>
        <w:t xml:space="preserve"> </w:t>
      </w:r>
      <w:r w:rsidRPr="36E94225">
        <w:rPr>
          <w:rFonts w:ascii="Gill Sans MT" w:hAnsi="Gill Sans MT" w:cs="Times New Roman"/>
        </w:rPr>
        <w:t>to clarify the proposed interventions and their likely geographic scope, noting that specific sub-project sites</w:t>
      </w:r>
      <w:r w:rsidR="00967B79" w:rsidRPr="36E94225">
        <w:rPr>
          <w:rFonts w:ascii="Gill Sans MT" w:hAnsi="Gill Sans MT" w:cs="Times New Roman"/>
        </w:rPr>
        <w:t xml:space="preserve"> and SMEs</w:t>
      </w:r>
      <w:r w:rsidRPr="36E94225">
        <w:rPr>
          <w:rFonts w:ascii="Gill Sans MT" w:hAnsi="Gill Sans MT" w:cs="Times New Roman"/>
        </w:rPr>
        <w:t xml:space="preserve"> have not yet been finalized. </w:t>
      </w:r>
      <w:r w:rsidR="001D590B">
        <w:rPr>
          <w:rFonts w:ascii="Gill Sans MT" w:hAnsi="Gill Sans MT" w:cs="Times New Roman"/>
        </w:rPr>
        <w:t xml:space="preserve">There are </w:t>
      </w:r>
      <w:r w:rsidR="00B27A75">
        <w:rPr>
          <w:rFonts w:ascii="Gill Sans MT" w:hAnsi="Gill Sans MT" w:cs="Times New Roman"/>
        </w:rPr>
        <w:t xml:space="preserve">consultations with the female-owned enterprises in Nepal. </w:t>
      </w:r>
      <w:r w:rsidR="53EF3BC0" w:rsidRPr="36E94225">
        <w:rPr>
          <w:rFonts w:ascii="Gill Sans MT" w:hAnsi="Gill Sans MT" w:cs="Times New Roman"/>
        </w:rPr>
        <w:t>The E&amp;S documents prepared for the project have been discussed with different stakeholders as part of the project preparation.</w:t>
      </w:r>
      <w:r w:rsidR="00F27F32">
        <w:rPr>
          <w:rFonts w:ascii="Gill Sans MT" w:hAnsi="Gill Sans MT" w:cs="Times New Roman"/>
        </w:rPr>
        <w:t xml:space="preserve"> There are two sets of formal consultations when the ESMF was finalized organized by the MoICS and DoE.</w:t>
      </w:r>
      <w:r w:rsidR="53EF3BC0" w:rsidRPr="36E94225">
        <w:rPr>
          <w:rFonts w:ascii="Gill Sans MT" w:hAnsi="Gill Sans MT" w:cs="Times New Roman"/>
        </w:rPr>
        <w:t xml:space="preserve"> The Project will continue engaging with stakeholders in line with the SEP throughout the project prep</w:t>
      </w:r>
      <w:r w:rsidR="79F7A3E3" w:rsidRPr="36E94225">
        <w:rPr>
          <w:rFonts w:ascii="Gill Sans MT" w:hAnsi="Gill Sans MT" w:cs="Times New Roman"/>
        </w:rPr>
        <w:t xml:space="preserve">aration. </w:t>
      </w:r>
    </w:p>
    <w:p w14:paraId="24FDA0FD" w14:textId="77777777" w:rsidR="00967B79" w:rsidRPr="00C24B4C" w:rsidRDefault="00967B79" w:rsidP="00967B79">
      <w:pPr>
        <w:pStyle w:val="ListParagraph"/>
        <w:rPr>
          <w:rFonts w:ascii="Gill Sans MT" w:hAnsi="Gill Sans MT" w:cs="Times New Roman"/>
        </w:rPr>
      </w:pPr>
    </w:p>
    <w:p w14:paraId="193CA587" w14:textId="477A4B1B" w:rsidR="004D2FD5" w:rsidRPr="007A0CC6" w:rsidRDefault="004D2FD5" w:rsidP="00843237">
      <w:pPr>
        <w:pStyle w:val="ListParagraph"/>
        <w:numPr>
          <w:ilvl w:val="0"/>
          <w:numId w:val="29"/>
        </w:numPr>
        <w:jc w:val="both"/>
        <w:rPr>
          <w:rFonts w:ascii="Gill Sans MT" w:hAnsi="Gill Sans MT" w:cs="Times New Roman"/>
        </w:rPr>
      </w:pPr>
      <w:r w:rsidRPr="36E94225">
        <w:rPr>
          <w:rFonts w:ascii="Gill Sans MT" w:hAnsi="Gill Sans MT" w:cs="Times New Roman"/>
          <w:b/>
          <w:bCs/>
        </w:rPr>
        <w:t>Scoping, assessment and framework preparation</w:t>
      </w:r>
      <w:r w:rsidR="00967B79" w:rsidRPr="36E94225">
        <w:rPr>
          <w:rFonts w:ascii="Gill Sans MT" w:hAnsi="Gill Sans MT" w:cs="Times New Roman"/>
          <w:b/>
          <w:bCs/>
        </w:rPr>
        <w:t>:</w:t>
      </w:r>
      <w:r w:rsidR="00967B79" w:rsidRPr="36E94225">
        <w:rPr>
          <w:rFonts w:ascii="Gill Sans MT" w:hAnsi="Gill Sans MT" w:cs="Times New Roman"/>
        </w:rPr>
        <w:t xml:space="preserve"> B</w:t>
      </w:r>
      <w:r w:rsidRPr="36E94225">
        <w:rPr>
          <w:rFonts w:ascii="Gill Sans MT" w:hAnsi="Gill Sans MT" w:cs="Times New Roman"/>
        </w:rPr>
        <w:t xml:space="preserve">uilding on the information gathered, an initial scoping and screening exercise identified the key ES parameters likely to be affected. The findings </w:t>
      </w:r>
      <w:r w:rsidR="48E9ADA1" w:rsidRPr="36E94225">
        <w:rPr>
          <w:rFonts w:ascii="Gill Sans MT" w:hAnsi="Gill Sans MT" w:cs="Times New Roman"/>
        </w:rPr>
        <w:t xml:space="preserve">of the E&amp;S assessment </w:t>
      </w:r>
      <w:r w:rsidRPr="36E94225">
        <w:rPr>
          <w:rFonts w:ascii="Gill Sans MT" w:hAnsi="Gill Sans MT" w:cs="Times New Roman"/>
        </w:rPr>
        <w:t>were consolidated into the ESMF, along with management procedures aligned with the EPA 2019, EPR 2020, other national E&amp;S requirements, and the World Bank ESF.</w:t>
      </w:r>
    </w:p>
    <w:p w14:paraId="0C333E7F" w14:textId="60342DF2" w:rsidR="4499653A" w:rsidRPr="002936FD" w:rsidRDefault="4499653A" w:rsidP="002813FB">
      <w:pPr>
        <w:pStyle w:val="Heading2"/>
      </w:pPr>
      <w:bookmarkStart w:id="23" w:name="_Toc211338732"/>
      <w:r w:rsidRPr="002936FD">
        <w:t>Limitation</w:t>
      </w:r>
      <w:bookmarkEnd w:id="23"/>
      <w:r w:rsidRPr="002936FD">
        <w:t xml:space="preserve"> </w:t>
      </w:r>
    </w:p>
    <w:p w14:paraId="128FEE8C" w14:textId="51629230" w:rsidR="00070AE0" w:rsidRPr="00071EED" w:rsidRDefault="00C24B4C" w:rsidP="00070AE0">
      <w:pPr>
        <w:spacing w:after="120" w:line="312" w:lineRule="auto"/>
        <w:jc w:val="both"/>
        <w:rPr>
          <w:rFonts w:ascii="Gill Sans MT" w:hAnsi="Gill Sans MT"/>
        </w:rPr>
      </w:pPr>
      <w:r w:rsidRPr="36E94225">
        <w:rPr>
          <w:rFonts w:ascii="Gill Sans MT" w:eastAsia="Gill Sans MT" w:hAnsi="Gill Sans MT" w:cs="Gill Sans MT"/>
        </w:rPr>
        <w:lastRenderedPageBreak/>
        <w:t>Because the specific sub-project sites and individual SMEs had not yet been identified, the team was unable to conduct detailed data collection or field-level verification of environmental and social parameters while preparing this ESMF. Therefore, the analysis relies on conversations with government officials, discussions with prospective SME representatives, and secondary sources (e.g., published reports, peer reviewed studies, and government databases). The ESMF will be revised during implementation as the project evolves</w:t>
      </w:r>
      <w:r w:rsidR="5C3D0BF4" w:rsidRPr="36E94225">
        <w:rPr>
          <w:rFonts w:ascii="Gill Sans MT" w:eastAsia="Gill Sans MT" w:hAnsi="Gill Sans MT" w:cs="Gill Sans MT"/>
        </w:rPr>
        <w:t>, as needed</w:t>
      </w:r>
      <w:r w:rsidR="00070AE0" w:rsidRPr="36E94225">
        <w:rPr>
          <w:rFonts w:ascii="Gill Sans MT" w:hAnsi="Gill Sans MT"/>
        </w:rPr>
        <w:t xml:space="preserve"> </w:t>
      </w:r>
    </w:p>
    <w:p w14:paraId="5D9FABE3" w14:textId="74B650AD" w:rsidR="00070AE0" w:rsidRPr="00071EED" w:rsidRDefault="00070AE0" w:rsidP="00070AE0">
      <w:pPr>
        <w:spacing w:after="120" w:line="312" w:lineRule="auto"/>
        <w:jc w:val="both"/>
        <w:rPr>
          <w:rFonts w:ascii="Gill Sans MT" w:hAnsi="Gill Sans MT"/>
        </w:rPr>
      </w:pPr>
      <w:r>
        <w:rPr>
          <w:rFonts w:ascii="Gill Sans MT" w:hAnsi="Gill Sans MT"/>
        </w:rPr>
        <w:t xml:space="preserve"> </w:t>
      </w:r>
    </w:p>
    <w:p w14:paraId="51920EE9" w14:textId="77777777" w:rsidR="00070AE0" w:rsidRPr="00071EED" w:rsidRDefault="00070AE0" w:rsidP="00070AE0">
      <w:pPr>
        <w:rPr>
          <w:rFonts w:ascii="Gill Sans MT" w:hAnsi="Gill Sans MT"/>
        </w:rPr>
      </w:pPr>
    </w:p>
    <w:p w14:paraId="6B52EC9D" w14:textId="77777777" w:rsidR="00070AE0" w:rsidRPr="00071EED" w:rsidRDefault="00070AE0" w:rsidP="00070AE0">
      <w:pPr>
        <w:rPr>
          <w:rFonts w:ascii="Gill Sans MT" w:hAnsi="Gill Sans MT"/>
        </w:rPr>
      </w:pPr>
    </w:p>
    <w:p w14:paraId="5C8CB443" w14:textId="77777777" w:rsidR="00070AE0" w:rsidRDefault="00070AE0" w:rsidP="001A4386">
      <w:pPr>
        <w:spacing w:after="120" w:line="312" w:lineRule="auto"/>
        <w:jc w:val="both"/>
        <w:rPr>
          <w:rFonts w:ascii="Gill Sans MT" w:hAnsi="Gill Sans MT" w:cs="Times New Roman"/>
        </w:rPr>
      </w:pPr>
    </w:p>
    <w:p w14:paraId="2A4C0999" w14:textId="77777777" w:rsidR="001E52B9" w:rsidRDefault="001E52B9">
      <w:pPr>
        <w:rPr>
          <w:rFonts w:ascii="Gill Sans MT" w:hAnsi="Gill Sans MT" w:cs="Times New Roman"/>
        </w:rPr>
      </w:pPr>
      <w:r>
        <w:rPr>
          <w:rFonts w:ascii="Gill Sans MT" w:hAnsi="Gill Sans MT" w:cs="Times New Roman"/>
        </w:rPr>
        <w:br w:type="page"/>
      </w:r>
    </w:p>
    <w:p w14:paraId="4218F38C" w14:textId="77777777" w:rsidR="001E52B9" w:rsidRPr="0035267A" w:rsidRDefault="001E52B9" w:rsidP="002813FB">
      <w:pPr>
        <w:pStyle w:val="Heading1"/>
      </w:pPr>
      <w:bookmarkStart w:id="24" w:name="_Toc70371674"/>
      <w:bookmarkStart w:id="25" w:name="_Toc211338733"/>
      <w:r w:rsidRPr="0035267A">
        <w:lastRenderedPageBreak/>
        <w:t>Legal, Regulatory and Policy Framework</w:t>
      </w:r>
      <w:bookmarkEnd w:id="24"/>
      <w:bookmarkEnd w:id="25"/>
    </w:p>
    <w:p w14:paraId="524407D7" w14:textId="05F0ED72" w:rsidR="001E52B9" w:rsidRPr="0035267A" w:rsidRDefault="001E52B9" w:rsidP="001E52B9">
      <w:pPr>
        <w:spacing w:after="120" w:line="312" w:lineRule="auto"/>
        <w:jc w:val="both"/>
        <w:rPr>
          <w:rFonts w:ascii="Gill Sans MT" w:hAnsi="Gill Sans MT" w:cs="Times New Roman"/>
        </w:rPr>
      </w:pPr>
      <w:r w:rsidRPr="0035267A">
        <w:rPr>
          <w:rFonts w:ascii="Gill Sans MT" w:hAnsi="Gill Sans MT" w:cs="Times New Roman"/>
        </w:rPr>
        <w:t>Specific national and international regulatory frameworks related to the assessment and management of environmental and social impacts of the project are reviewed along with directives and guidelines issued by the GoN.</w:t>
      </w:r>
    </w:p>
    <w:p w14:paraId="16EDB5F9" w14:textId="77777777" w:rsidR="001E52B9" w:rsidRPr="0035267A" w:rsidRDefault="001E52B9" w:rsidP="002813FB">
      <w:pPr>
        <w:pStyle w:val="Heading2"/>
      </w:pPr>
      <w:bookmarkStart w:id="26" w:name="_Toc70371675"/>
      <w:bookmarkStart w:id="27" w:name="_Toc211338734"/>
      <w:bookmarkStart w:id="28" w:name="_Hlk192077507"/>
      <w:r w:rsidRPr="0035267A">
        <w:t>Relevant National Laws and Policies</w:t>
      </w:r>
      <w:bookmarkEnd w:id="26"/>
      <w:bookmarkEnd w:id="27"/>
    </w:p>
    <w:p w14:paraId="386AD664" w14:textId="128FC313" w:rsidR="001E52B9" w:rsidRPr="0035267A" w:rsidRDefault="001E52B9" w:rsidP="001E52B9">
      <w:pPr>
        <w:spacing w:after="120" w:line="312" w:lineRule="auto"/>
        <w:jc w:val="both"/>
        <w:rPr>
          <w:rFonts w:ascii="Gill Sans MT" w:hAnsi="Gill Sans MT" w:cs="Times New Roman"/>
        </w:rPr>
      </w:pPr>
      <w:r w:rsidRPr="3AA2B6BB">
        <w:rPr>
          <w:rFonts w:ascii="Gill Sans MT" w:hAnsi="Gill Sans MT" w:cs="Times New Roman"/>
        </w:rPr>
        <w:t xml:space="preserve">Laws and regulations relevant for environmental and social management under the Project are listed below. </w:t>
      </w:r>
      <w:r w:rsidR="39908253" w:rsidRPr="3AA2B6BB">
        <w:rPr>
          <w:rFonts w:ascii="Gill Sans MT" w:hAnsi="Gill Sans MT" w:cs="Times New Roman"/>
        </w:rPr>
        <w:t>Discussion on the relevancy of the listed regulatory framework to NCAP i</w:t>
      </w:r>
      <w:r w:rsidR="7EFBF80C" w:rsidRPr="3AA2B6BB">
        <w:rPr>
          <w:rFonts w:ascii="Gill Sans MT" w:hAnsi="Gill Sans MT" w:cs="Times New Roman"/>
        </w:rPr>
        <w:t>s provided in Annex-</w:t>
      </w:r>
      <w:r w:rsidR="00203140">
        <w:rPr>
          <w:rFonts w:ascii="Gill Sans MT" w:hAnsi="Gill Sans MT" w:cs="Times New Roman"/>
        </w:rPr>
        <w:t xml:space="preserve"> 5. </w:t>
      </w:r>
    </w:p>
    <w:bookmarkEnd w:id="28"/>
    <w:p w14:paraId="75AF985C" w14:textId="77777777" w:rsidR="001E52B9" w:rsidRPr="0035267A" w:rsidRDefault="001E52B9" w:rsidP="001E52B9">
      <w:pPr>
        <w:spacing w:after="120" w:line="312" w:lineRule="auto"/>
        <w:jc w:val="both"/>
        <w:rPr>
          <w:rFonts w:ascii="Gill Sans MT" w:hAnsi="Gill Sans MT" w:cs="Times New Roman"/>
          <w:b/>
          <w:bCs/>
        </w:rPr>
      </w:pPr>
      <w:r w:rsidRPr="0035267A">
        <w:rPr>
          <w:rFonts w:ascii="Gill Sans MT" w:hAnsi="Gill Sans MT" w:cs="Times New Roman"/>
          <w:b/>
          <w:bCs/>
        </w:rPr>
        <w:t>List of National Laws and Regulations</w:t>
      </w:r>
    </w:p>
    <w:tbl>
      <w:tblPr>
        <w:tblStyle w:val="TableGrid"/>
        <w:tblW w:w="0" w:type="auto"/>
        <w:tblLook w:val="04A0" w:firstRow="1" w:lastRow="0" w:firstColumn="1" w:lastColumn="0" w:noHBand="0" w:noVBand="1"/>
      </w:tblPr>
      <w:tblGrid>
        <w:gridCol w:w="9016"/>
      </w:tblGrid>
      <w:tr w:rsidR="001E52B9" w:rsidRPr="00791A38" w14:paraId="15501935" w14:textId="77777777" w:rsidTr="008A0B6B">
        <w:tc>
          <w:tcPr>
            <w:tcW w:w="9016" w:type="dxa"/>
          </w:tcPr>
          <w:p w14:paraId="6C75000C" w14:textId="77777777" w:rsidR="001E52B9" w:rsidRPr="000A4250" w:rsidRDefault="001E52B9" w:rsidP="008A0B6B">
            <w:pPr>
              <w:spacing w:after="120" w:line="312" w:lineRule="auto"/>
              <w:jc w:val="both"/>
              <w:rPr>
                <w:rFonts w:ascii="Gill Sans MT" w:hAnsi="Gill Sans MT" w:cs="Times New Roman"/>
              </w:rPr>
            </w:pPr>
            <w:bookmarkStart w:id="29" w:name="_Hlk192077547"/>
            <w:r w:rsidRPr="000A4250">
              <w:rPr>
                <w:rFonts w:ascii="Gill Sans MT" w:hAnsi="Gill Sans MT" w:cs="Times New Roman"/>
              </w:rPr>
              <w:t>Constitution of Nepal 2015</w:t>
            </w:r>
          </w:p>
          <w:p w14:paraId="5F8FCBA9"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Environmental Protection Act 2019</w:t>
            </w:r>
          </w:p>
          <w:p w14:paraId="2A85039D"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Environmental Protection Rules 2020</w:t>
            </w:r>
          </w:p>
          <w:p w14:paraId="4BE8631E"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National Environment Policy 2019</w:t>
            </w:r>
          </w:p>
          <w:p w14:paraId="0DCA780A"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Climate Change Policy 2019</w:t>
            </w:r>
          </w:p>
          <w:p w14:paraId="6150435C"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Local Government Operation Act 2017</w:t>
            </w:r>
          </w:p>
          <w:p w14:paraId="5F350A4B"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Solid Waste Management Act 2011</w:t>
            </w:r>
          </w:p>
          <w:p w14:paraId="10D8D257"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Labor Act 2017</w:t>
            </w:r>
          </w:p>
          <w:p w14:paraId="690A0714"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 xml:space="preserve">Social Security Act 2018 </w:t>
            </w:r>
          </w:p>
          <w:p w14:paraId="40BE824D"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 xml:space="preserve">Social Security Regulation 2018 </w:t>
            </w:r>
          </w:p>
          <w:p w14:paraId="67999D5C"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Public Health Service Act 2018</w:t>
            </w:r>
          </w:p>
          <w:p w14:paraId="0B36C704"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Public Health Service Regulations 2020</w:t>
            </w:r>
          </w:p>
          <w:p w14:paraId="4F7D89D7" w14:textId="56C08D8E"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 xml:space="preserve">Nepal </w:t>
            </w:r>
            <w:r w:rsidR="0035267A" w:rsidRPr="000A4250">
              <w:rPr>
                <w:rFonts w:ascii="Gill Sans MT" w:hAnsi="Gill Sans MT" w:cs="Times New Roman"/>
              </w:rPr>
              <w:t>Sixteenth</w:t>
            </w:r>
            <w:r w:rsidRPr="000A4250">
              <w:rPr>
                <w:rFonts w:ascii="Gill Sans MT" w:hAnsi="Gill Sans MT" w:cs="Times New Roman"/>
              </w:rPr>
              <w:t xml:space="preserve"> Five Year Plan 2019/20-2023/24</w:t>
            </w:r>
          </w:p>
          <w:p w14:paraId="36DF4201" w14:textId="7A2778FE"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Gender Equality and Social Inclusion Strategy 20</w:t>
            </w:r>
            <w:r w:rsidR="00F8789B">
              <w:rPr>
                <w:rFonts w:ascii="Gill Sans MT" w:hAnsi="Gill Sans MT" w:cs="Times New Roman"/>
              </w:rPr>
              <w:t>21</w:t>
            </w:r>
          </w:p>
          <w:p w14:paraId="525E08AA" w14:textId="3446CE8E" w:rsidR="00F902D6" w:rsidRPr="000A4250" w:rsidRDefault="00F902D6" w:rsidP="008A0B6B">
            <w:pPr>
              <w:spacing w:after="120" w:line="312" w:lineRule="auto"/>
              <w:jc w:val="both"/>
              <w:rPr>
                <w:rFonts w:ascii="Gill Sans MT" w:hAnsi="Gill Sans MT" w:cs="Times New Roman"/>
              </w:rPr>
            </w:pPr>
            <w:r w:rsidRPr="000A4250">
              <w:rPr>
                <w:rFonts w:ascii="Gill Sans MT" w:hAnsi="Gill Sans MT" w:cs="Times New Roman"/>
              </w:rPr>
              <w:t>Permissible Exposure Limit (PEL) of Noise for Workplace 2017</w:t>
            </w:r>
          </w:p>
          <w:p w14:paraId="7F460F91" w14:textId="1B6EF3C2" w:rsidR="00F902D6" w:rsidRPr="000A4250" w:rsidRDefault="00F902D6" w:rsidP="008A0B6B">
            <w:pPr>
              <w:spacing w:after="120" w:line="312" w:lineRule="auto"/>
              <w:jc w:val="both"/>
              <w:rPr>
                <w:rFonts w:ascii="Gill Sans MT" w:hAnsi="Gill Sans MT" w:cs="Times New Roman"/>
              </w:rPr>
            </w:pPr>
            <w:r w:rsidRPr="000A4250">
              <w:rPr>
                <w:rFonts w:ascii="Gill Sans MT" w:hAnsi="Gill Sans MT" w:cs="Times New Roman"/>
              </w:rPr>
              <w:t xml:space="preserve">Brick Industry Smoke Emissions and Chimney Height Standards </w:t>
            </w:r>
            <w:r w:rsidR="000A4250" w:rsidRPr="000A4250">
              <w:rPr>
                <w:rFonts w:ascii="Gill Sans MT" w:hAnsi="Gill Sans MT" w:cs="Times New Roman"/>
              </w:rPr>
              <w:t>2018</w:t>
            </w:r>
          </w:p>
          <w:p w14:paraId="01846F40" w14:textId="0A8A089C" w:rsidR="00F902D6" w:rsidRPr="000A4250" w:rsidRDefault="000A4250" w:rsidP="008A0B6B">
            <w:pPr>
              <w:spacing w:after="120" w:line="312" w:lineRule="auto"/>
              <w:jc w:val="both"/>
              <w:rPr>
                <w:rFonts w:ascii="Gill Sans MT" w:hAnsi="Gill Sans MT" w:cs="Times New Roman"/>
              </w:rPr>
            </w:pPr>
            <w:r w:rsidRPr="000A4250">
              <w:rPr>
                <w:rFonts w:ascii="Gill Sans MT" w:hAnsi="Gill Sans MT" w:cs="Times New Roman"/>
              </w:rPr>
              <w:t>Industrial Boilers Smoke Emission and Chimney Height Standards 2012</w:t>
            </w:r>
          </w:p>
          <w:p w14:paraId="3D1A6909" w14:textId="6C7905D0" w:rsidR="00F902D6" w:rsidRPr="000A4250" w:rsidRDefault="00F902D6" w:rsidP="008A0B6B">
            <w:pPr>
              <w:spacing w:after="120" w:line="312" w:lineRule="auto"/>
              <w:jc w:val="both"/>
              <w:rPr>
                <w:rFonts w:ascii="Gill Sans MT" w:hAnsi="Gill Sans MT" w:cs="Times New Roman"/>
              </w:rPr>
            </w:pPr>
            <w:r w:rsidRPr="000A4250">
              <w:rPr>
                <w:rFonts w:ascii="Gill Sans MT" w:hAnsi="Gill Sans MT" w:cs="Times New Roman"/>
              </w:rPr>
              <w:t>National Ambient Air Quality Standards (NAAQS) 2012</w:t>
            </w:r>
          </w:p>
          <w:p w14:paraId="2DF40166" w14:textId="77777777" w:rsidR="001E52B9" w:rsidRPr="000A4250" w:rsidRDefault="001E52B9" w:rsidP="008A0B6B">
            <w:pPr>
              <w:spacing w:after="120" w:line="312" w:lineRule="auto"/>
              <w:jc w:val="both"/>
              <w:rPr>
                <w:rFonts w:ascii="Gill Sans MT" w:hAnsi="Gill Sans MT" w:cs="Times New Roman"/>
              </w:rPr>
            </w:pPr>
            <w:r w:rsidRPr="000A4250">
              <w:rPr>
                <w:rFonts w:ascii="Gill Sans MT" w:hAnsi="Gill Sans MT" w:cs="Times New Roman"/>
              </w:rPr>
              <w:t>Child Labor (Prohibition &amp; Regulation) Act 2000</w:t>
            </w:r>
          </w:p>
          <w:p w14:paraId="04E66227" w14:textId="77777777" w:rsidR="001E52B9" w:rsidRPr="00791A38" w:rsidRDefault="001E52B9" w:rsidP="008A0B6B">
            <w:pPr>
              <w:spacing w:after="120" w:line="312" w:lineRule="auto"/>
              <w:jc w:val="both"/>
              <w:rPr>
                <w:rFonts w:ascii="Gill Sans MT" w:hAnsi="Gill Sans MT" w:cs="Times New Roman"/>
                <w:highlight w:val="yellow"/>
              </w:rPr>
            </w:pPr>
            <w:r w:rsidRPr="000A4250">
              <w:rPr>
                <w:rFonts w:ascii="Gill Sans MT" w:hAnsi="Gill Sans MT" w:cs="Times New Roman"/>
              </w:rPr>
              <w:t>National Foundation for Development of Indigenous Nationalities Act 2002</w:t>
            </w:r>
          </w:p>
        </w:tc>
      </w:tr>
    </w:tbl>
    <w:p w14:paraId="42CFF0AE" w14:textId="77777777" w:rsidR="000A4250" w:rsidRDefault="000A4250" w:rsidP="000A4250">
      <w:pPr>
        <w:rPr>
          <w:highlight w:val="yellow"/>
        </w:rPr>
      </w:pPr>
      <w:bookmarkStart w:id="30" w:name="_Toc70371676"/>
      <w:bookmarkEnd w:id="29"/>
    </w:p>
    <w:p w14:paraId="49A34415" w14:textId="77777777" w:rsidR="000A4250" w:rsidRDefault="000A4250" w:rsidP="000A4250">
      <w:pPr>
        <w:rPr>
          <w:highlight w:val="yellow"/>
        </w:rPr>
      </w:pPr>
    </w:p>
    <w:p w14:paraId="67A28373" w14:textId="77777777" w:rsidR="000A4250" w:rsidRDefault="000A4250" w:rsidP="000A4250">
      <w:pPr>
        <w:rPr>
          <w:highlight w:val="yellow"/>
        </w:rPr>
      </w:pPr>
    </w:p>
    <w:p w14:paraId="3CE3D215" w14:textId="1777BD36" w:rsidR="001E52B9" w:rsidRPr="000A4250" w:rsidRDefault="001E52B9" w:rsidP="002813FB">
      <w:pPr>
        <w:pStyle w:val="Heading2"/>
      </w:pPr>
      <w:bookmarkStart w:id="31" w:name="_Toc211338735"/>
      <w:r w:rsidRPr="000A4250">
        <w:lastRenderedPageBreak/>
        <w:t>Provisions of E&amp;S Standards of the World Bank</w:t>
      </w:r>
      <w:bookmarkEnd w:id="30"/>
      <w:bookmarkEnd w:id="31"/>
    </w:p>
    <w:p w14:paraId="7DA9DE29" w14:textId="51772849" w:rsidR="00F902D6" w:rsidRPr="000E1486" w:rsidRDefault="001E52B9" w:rsidP="001E52B9">
      <w:pPr>
        <w:spacing w:after="120" w:line="312" w:lineRule="auto"/>
        <w:jc w:val="both"/>
        <w:rPr>
          <w:rFonts w:ascii="Gill Sans MT" w:hAnsi="Gill Sans MT" w:cs="Times New Roman"/>
        </w:rPr>
        <w:sectPr w:rsidR="00F902D6" w:rsidRPr="000E1486" w:rsidSect="002871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r w:rsidRPr="000A4250">
        <w:rPr>
          <w:rFonts w:ascii="Gill Sans MT" w:hAnsi="Gill Sans MT" w:cs="Times New Roman"/>
        </w:rPr>
        <w:t>This ESMF has been prepared in accordance with the provisions of the ESF. The ESF includes ten Environmental and Social Standards (ESS) that set out the requirements for Borrowers relating to the identification and assessment of environmental and social risks and impacts associated with projects supported by the Bank through Investment Project Financing.</w:t>
      </w:r>
      <w:r w:rsidR="4FAB20B9" w:rsidRPr="000A4250">
        <w:rPr>
          <w:rFonts w:ascii="Gill Sans MT" w:hAnsi="Gill Sans MT" w:cs="Times New Roman"/>
        </w:rPr>
        <w:t xml:space="preserve"> Out of the ten</w:t>
      </w:r>
      <w:r w:rsidR="1B5B9EDC" w:rsidRPr="000A4250">
        <w:rPr>
          <w:rFonts w:ascii="Gill Sans MT" w:hAnsi="Gill Sans MT" w:cs="Times New Roman"/>
        </w:rPr>
        <w:t xml:space="preserve"> standards, seven standards are applicable to this project.</w:t>
      </w:r>
      <w:r w:rsidR="00203140">
        <w:rPr>
          <w:rFonts w:ascii="Gill Sans MT" w:hAnsi="Gill Sans MT" w:cs="Times New Roman"/>
        </w:rPr>
        <w:t xml:space="preserve"> </w:t>
      </w:r>
      <w:r w:rsidRPr="000A4250">
        <w:rPr>
          <w:rFonts w:ascii="Gill Sans MT" w:hAnsi="Gill Sans MT" w:cs="Times New Roman"/>
        </w:rPr>
        <w:fldChar w:fldCharType="begin"/>
      </w:r>
      <w:r w:rsidRPr="000A4250">
        <w:rPr>
          <w:rFonts w:ascii="Gill Sans MT" w:hAnsi="Gill Sans MT" w:cs="Times New Roman"/>
        </w:rPr>
        <w:instrText xml:space="preserve"> REF _Ref70254084 \h  \* MERGEFORMAT </w:instrText>
      </w:r>
      <w:r w:rsidRPr="000A4250">
        <w:rPr>
          <w:rFonts w:ascii="Gill Sans MT" w:hAnsi="Gill Sans MT" w:cs="Times New Roman"/>
        </w:rPr>
      </w:r>
      <w:r w:rsidRPr="000A4250">
        <w:rPr>
          <w:rFonts w:ascii="Gill Sans MT" w:hAnsi="Gill Sans MT" w:cs="Times New Roman"/>
        </w:rPr>
        <w:fldChar w:fldCharType="separate"/>
      </w:r>
      <w:r w:rsidR="00680A48" w:rsidRPr="00D81F49">
        <w:rPr>
          <w:rFonts w:ascii="Gill Sans MT" w:hAnsi="Gill Sans MT" w:cs="Times New Roman"/>
        </w:rPr>
        <w:t xml:space="preserve">Table </w:t>
      </w:r>
      <w:r w:rsidR="00680A48">
        <w:rPr>
          <w:rFonts w:ascii="Gill Sans MT" w:hAnsi="Gill Sans MT" w:cs="Times New Roman"/>
          <w:noProof/>
        </w:rPr>
        <w:t>4</w:t>
      </w:r>
      <w:r w:rsidR="00680A48">
        <w:rPr>
          <w:rFonts w:ascii="Gill Sans MT" w:hAnsi="Gill Sans MT" w:cs="Times New Roman"/>
          <w:noProof/>
        </w:rPr>
        <w:noBreakHyphen/>
        <w:t>1</w:t>
      </w:r>
      <w:r w:rsidRPr="000A4250">
        <w:rPr>
          <w:rFonts w:ascii="Gill Sans MT" w:hAnsi="Gill Sans MT" w:cs="Times New Roman"/>
        </w:rPr>
        <w:fldChar w:fldCharType="end"/>
      </w:r>
      <w:r w:rsidRPr="000A4250">
        <w:rPr>
          <w:rFonts w:ascii="Gill Sans MT" w:hAnsi="Gill Sans MT" w:cs="Times New Roman"/>
        </w:rPr>
        <w:t xml:space="preserve"> outlines the applicability and overview of the relevance of the ESSs for the project.</w:t>
      </w:r>
      <w:r w:rsidR="0026131D" w:rsidRPr="28B69F11">
        <w:rPr>
          <w:rFonts w:ascii="Gill Sans MT" w:hAnsi="Gill Sans MT" w:cs="Times New Roman"/>
        </w:rPr>
        <w:t xml:space="preserve"> Gap analysis and measures to bridge the gaps between the ESSs and GoN policy and legal requirements for environmental and social risk management related to this project are included in </w:t>
      </w:r>
      <w:r w:rsidR="0026131D" w:rsidRPr="28B69F11">
        <w:rPr>
          <w:rFonts w:ascii="Gill Sans MT" w:hAnsi="Gill Sans MT" w:cs="Times New Roman"/>
          <w:i/>
          <w:iCs/>
        </w:rPr>
        <w:t>Annex 5</w:t>
      </w:r>
      <w:r w:rsidR="0026131D" w:rsidRPr="28B69F11">
        <w:rPr>
          <w:rFonts w:ascii="Gill Sans MT" w:hAnsi="Gill Sans MT" w:cs="Times New Roman"/>
        </w:rPr>
        <w:t>.</w:t>
      </w:r>
    </w:p>
    <w:p w14:paraId="78BCC626" w14:textId="77777777" w:rsidR="001E52B9" w:rsidRPr="00791A38" w:rsidRDefault="001E52B9" w:rsidP="001E52B9">
      <w:pPr>
        <w:spacing w:after="120" w:line="312" w:lineRule="auto"/>
        <w:jc w:val="both"/>
        <w:rPr>
          <w:rFonts w:ascii="Gill Sans MT" w:hAnsi="Gill Sans MT" w:cs="Times New Roman"/>
          <w:highlight w:val="yellow"/>
        </w:rPr>
      </w:pPr>
    </w:p>
    <w:p w14:paraId="7D0A985C" w14:textId="0D548152" w:rsidR="001E52B9" w:rsidRPr="00D81F49" w:rsidRDefault="001E52B9" w:rsidP="001E52B9">
      <w:pPr>
        <w:pStyle w:val="Caption"/>
        <w:rPr>
          <w:rFonts w:ascii="Gill Sans MT" w:hAnsi="Gill Sans MT" w:cs="Times New Roman"/>
        </w:rPr>
      </w:pPr>
      <w:bookmarkStart w:id="32" w:name="_Ref70254084"/>
      <w:bookmarkStart w:id="33" w:name="_Toc70371714"/>
      <w:bookmarkStart w:id="34" w:name="_Hlk192078271"/>
      <w:r w:rsidRPr="00D81F49">
        <w:rPr>
          <w:rFonts w:ascii="Gill Sans MT" w:hAnsi="Gill Sans MT" w:cs="Times New Roman"/>
        </w:rPr>
        <w:t xml:space="preserve">Table </w:t>
      </w:r>
      <w:r w:rsidR="00406888">
        <w:rPr>
          <w:rFonts w:ascii="Gill Sans MT" w:hAnsi="Gill Sans MT" w:cs="Times New Roman"/>
        </w:rPr>
        <w:fldChar w:fldCharType="begin"/>
      </w:r>
      <w:r w:rsidR="00406888">
        <w:rPr>
          <w:rFonts w:ascii="Gill Sans MT" w:hAnsi="Gill Sans MT" w:cs="Times New Roman"/>
        </w:rPr>
        <w:instrText xml:space="preserve"> STYLEREF 1 \s </w:instrText>
      </w:r>
      <w:r w:rsidR="00406888">
        <w:rPr>
          <w:rFonts w:ascii="Gill Sans MT" w:hAnsi="Gill Sans MT" w:cs="Times New Roman"/>
        </w:rPr>
        <w:fldChar w:fldCharType="separate"/>
      </w:r>
      <w:r w:rsidR="00680A48">
        <w:rPr>
          <w:rFonts w:ascii="Gill Sans MT" w:hAnsi="Gill Sans MT" w:cs="Times New Roman"/>
          <w:noProof/>
        </w:rPr>
        <w:t>4</w:t>
      </w:r>
      <w:r w:rsidR="00406888">
        <w:rPr>
          <w:rFonts w:ascii="Gill Sans MT" w:hAnsi="Gill Sans MT" w:cs="Times New Roman"/>
        </w:rPr>
        <w:fldChar w:fldCharType="end"/>
      </w:r>
      <w:r w:rsidR="00406888">
        <w:rPr>
          <w:rFonts w:ascii="Gill Sans MT" w:hAnsi="Gill Sans MT" w:cs="Times New Roman"/>
        </w:rPr>
        <w:noBreakHyphen/>
      </w:r>
      <w:r w:rsidR="00406888">
        <w:rPr>
          <w:rFonts w:ascii="Gill Sans MT" w:hAnsi="Gill Sans MT" w:cs="Times New Roman"/>
        </w:rPr>
        <w:fldChar w:fldCharType="begin"/>
      </w:r>
      <w:r w:rsidR="00406888">
        <w:rPr>
          <w:rFonts w:ascii="Gill Sans MT" w:hAnsi="Gill Sans MT" w:cs="Times New Roman"/>
        </w:rPr>
        <w:instrText xml:space="preserve"> SEQ Table \* ARABIC \s 1 </w:instrText>
      </w:r>
      <w:r w:rsidR="00406888">
        <w:rPr>
          <w:rFonts w:ascii="Gill Sans MT" w:hAnsi="Gill Sans MT" w:cs="Times New Roman"/>
        </w:rPr>
        <w:fldChar w:fldCharType="separate"/>
      </w:r>
      <w:r w:rsidR="00680A48">
        <w:rPr>
          <w:rFonts w:ascii="Gill Sans MT" w:hAnsi="Gill Sans MT" w:cs="Times New Roman"/>
          <w:noProof/>
        </w:rPr>
        <w:t>1</w:t>
      </w:r>
      <w:r w:rsidR="00406888">
        <w:rPr>
          <w:rFonts w:ascii="Gill Sans MT" w:hAnsi="Gill Sans MT" w:cs="Times New Roman"/>
        </w:rPr>
        <w:fldChar w:fldCharType="end"/>
      </w:r>
      <w:bookmarkEnd w:id="32"/>
      <w:r w:rsidRPr="00D81F49">
        <w:rPr>
          <w:rFonts w:ascii="Gill Sans MT" w:hAnsi="Gill Sans MT" w:cs="Times New Roman"/>
        </w:rPr>
        <w:t xml:space="preserve"> Applicability of the relevant ESSs for the project</w:t>
      </w:r>
      <w:bookmarkEnd w:id="33"/>
    </w:p>
    <w:tbl>
      <w:tblPr>
        <w:tblStyle w:val="TableGrid"/>
        <w:tblW w:w="0" w:type="auto"/>
        <w:tblLook w:val="04A0" w:firstRow="1" w:lastRow="0" w:firstColumn="1" w:lastColumn="0" w:noHBand="0" w:noVBand="1"/>
      </w:tblPr>
      <w:tblGrid>
        <w:gridCol w:w="1419"/>
        <w:gridCol w:w="1107"/>
        <w:gridCol w:w="3171"/>
        <w:gridCol w:w="3319"/>
      </w:tblGrid>
      <w:tr w:rsidR="001E52B9" w:rsidRPr="00791A38" w14:paraId="623E0DF8" w14:textId="77777777" w:rsidTr="36E94225">
        <w:trPr>
          <w:trHeight w:val="458"/>
          <w:tblHeader/>
        </w:trPr>
        <w:tc>
          <w:tcPr>
            <w:tcW w:w="1555" w:type="dxa"/>
          </w:tcPr>
          <w:p w14:paraId="1A840BAB" w14:textId="77777777" w:rsidR="001E52B9" w:rsidRPr="00D81F49" w:rsidRDefault="001E52B9" w:rsidP="008A0B6B">
            <w:pPr>
              <w:spacing w:after="120" w:line="312" w:lineRule="auto"/>
              <w:jc w:val="both"/>
              <w:rPr>
                <w:rFonts w:ascii="Gill Sans MT" w:hAnsi="Gill Sans MT" w:cs="Times New Roman"/>
                <w:b/>
                <w:bCs/>
                <w:sz w:val="19"/>
                <w:szCs w:val="19"/>
              </w:rPr>
            </w:pPr>
            <w:r w:rsidRPr="00D81F49">
              <w:rPr>
                <w:rFonts w:ascii="Gill Sans MT" w:hAnsi="Gill Sans MT" w:cs="Times New Roman"/>
                <w:b/>
                <w:bCs/>
                <w:sz w:val="19"/>
                <w:szCs w:val="19"/>
              </w:rPr>
              <w:t>WB ESS</w:t>
            </w:r>
            <w:r w:rsidRPr="00D81F49">
              <w:rPr>
                <w:rFonts w:ascii="Gill Sans MT" w:hAnsi="Gill Sans MT" w:cs="Times New Roman"/>
                <w:b/>
                <w:bCs/>
                <w:sz w:val="19"/>
                <w:szCs w:val="19"/>
              </w:rPr>
              <w:tab/>
            </w:r>
          </w:p>
        </w:tc>
        <w:tc>
          <w:tcPr>
            <w:tcW w:w="1017" w:type="dxa"/>
          </w:tcPr>
          <w:p w14:paraId="56C0578B" w14:textId="77777777" w:rsidR="001E52B9" w:rsidRPr="00D81F49" w:rsidRDefault="001E52B9" w:rsidP="008A0B6B">
            <w:pPr>
              <w:spacing w:after="120" w:line="312" w:lineRule="auto"/>
              <w:jc w:val="both"/>
              <w:rPr>
                <w:rFonts w:ascii="Gill Sans MT" w:hAnsi="Gill Sans MT" w:cs="Times New Roman"/>
                <w:b/>
                <w:bCs/>
                <w:sz w:val="19"/>
                <w:szCs w:val="19"/>
              </w:rPr>
            </w:pPr>
            <w:r w:rsidRPr="00D81F49">
              <w:rPr>
                <w:rFonts w:ascii="Gill Sans MT" w:hAnsi="Gill Sans MT" w:cs="Times New Roman"/>
                <w:b/>
                <w:bCs/>
                <w:sz w:val="19"/>
                <w:szCs w:val="19"/>
              </w:rPr>
              <w:t>Relevancy</w:t>
            </w:r>
          </w:p>
        </w:tc>
        <w:tc>
          <w:tcPr>
            <w:tcW w:w="5078" w:type="dxa"/>
          </w:tcPr>
          <w:p w14:paraId="2BEB40B8" w14:textId="4655B56B" w:rsidR="001E52B9" w:rsidRPr="00D81F49" w:rsidRDefault="001E52B9" w:rsidP="008A0B6B">
            <w:pPr>
              <w:spacing w:after="120" w:line="312" w:lineRule="auto"/>
              <w:jc w:val="both"/>
              <w:rPr>
                <w:rFonts w:ascii="Gill Sans MT" w:hAnsi="Gill Sans MT" w:cs="Times New Roman"/>
                <w:b/>
                <w:bCs/>
                <w:sz w:val="19"/>
                <w:szCs w:val="19"/>
              </w:rPr>
            </w:pPr>
            <w:r w:rsidRPr="3AA2B6BB">
              <w:rPr>
                <w:rFonts w:ascii="Gill Sans MT" w:hAnsi="Gill Sans MT" w:cs="Times New Roman"/>
                <w:b/>
                <w:bCs/>
                <w:sz w:val="19"/>
                <w:szCs w:val="19"/>
              </w:rPr>
              <w:t xml:space="preserve"> Relevance of the ESS</w:t>
            </w:r>
            <w:r w:rsidR="1FF7E1F6" w:rsidRPr="3AA2B6BB">
              <w:rPr>
                <w:rFonts w:ascii="Gill Sans MT" w:hAnsi="Gill Sans MT" w:cs="Times New Roman"/>
                <w:b/>
                <w:bCs/>
                <w:sz w:val="19"/>
                <w:szCs w:val="19"/>
              </w:rPr>
              <w:t xml:space="preserve"> to the project activities</w:t>
            </w:r>
          </w:p>
        </w:tc>
        <w:tc>
          <w:tcPr>
            <w:tcW w:w="6095" w:type="dxa"/>
          </w:tcPr>
          <w:p w14:paraId="7B1EA8C9" w14:textId="77777777" w:rsidR="001E52B9" w:rsidRPr="00D81F49" w:rsidRDefault="001E52B9" w:rsidP="008A0B6B">
            <w:pPr>
              <w:spacing w:after="120" w:line="312" w:lineRule="auto"/>
              <w:jc w:val="both"/>
              <w:rPr>
                <w:rFonts w:ascii="Gill Sans MT" w:hAnsi="Gill Sans MT" w:cs="Times New Roman"/>
                <w:b/>
                <w:bCs/>
                <w:sz w:val="19"/>
                <w:szCs w:val="19"/>
              </w:rPr>
            </w:pPr>
            <w:r w:rsidRPr="00D81F49">
              <w:rPr>
                <w:rFonts w:ascii="Gill Sans MT" w:hAnsi="Gill Sans MT" w:cs="Times New Roman"/>
                <w:b/>
                <w:bCs/>
                <w:sz w:val="19"/>
                <w:szCs w:val="19"/>
              </w:rPr>
              <w:t>Addressing the ESS</w:t>
            </w:r>
          </w:p>
        </w:tc>
      </w:tr>
      <w:tr w:rsidR="001E52B9" w:rsidRPr="00791A38" w14:paraId="59883456" w14:textId="77777777" w:rsidTr="36E94225">
        <w:tc>
          <w:tcPr>
            <w:tcW w:w="1555" w:type="dxa"/>
          </w:tcPr>
          <w:p w14:paraId="01AAD31E" w14:textId="77777777"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ESS 1: Assessment and management of environmental and social risks and impacts</w:t>
            </w:r>
          </w:p>
        </w:tc>
        <w:tc>
          <w:tcPr>
            <w:tcW w:w="1017" w:type="dxa"/>
          </w:tcPr>
          <w:p w14:paraId="1171C838" w14:textId="77777777"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Relevant</w:t>
            </w:r>
          </w:p>
        </w:tc>
        <w:tc>
          <w:tcPr>
            <w:tcW w:w="5078" w:type="dxa"/>
          </w:tcPr>
          <w:p w14:paraId="551AC72A" w14:textId="4B83BD7C"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Project activities include civil works</w:t>
            </w:r>
            <w:r w:rsidR="00D34F70" w:rsidRPr="00B73C19">
              <w:rPr>
                <w:rFonts w:ascii="Gill Sans MT" w:hAnsi="Gill Sans MT" w:cs="Times New Roman"/>
                <w:sz w:val="19"/>
                <w:szCs w:val="19"/>
              </w:rPr>
              <w:t>, boiler/furnace/kilns replacement</w:t>
            </w:r>
            <w:r w:rsidRPr="00B73C19">
              <w:rPr>
                <w:rFonts w:ascii="Gill Sans MT" w:hAnsi="Gill Sans MT" w:cs="Times New Roman"/>
                <w:sz w:val="19"/>
                <w:szCs w:val="19"/>
              </w:rPr>
              <w:t xml:space="preserve"> and E&amp;S risks, and impacts are expected. Environmental risks of air and water pollution and </w:t>
            </w:r>
            <w:r w:rsidR="00D34F70" w:rsidRPr="00B73C19">
              <w:rPr>
                <w:rFonts w:ascii="Gill Sans MT" w:hAnsi="Gill Sans MT" w:cs="Times New Roman"/>
                <w:sz w:val="19"/>
                <w:szCs w:val="19"/>
              </w:rPr>
              <w:t xml:space="preserve">demolition waste and refractories waste </w:t>
            </w:r>
            <w:r w:rsidR="00B73C19" w:rsidRPr="00B73C19">
              <w:rPr>
                <w:rFonts w:ascii="Gill Sans MT" w:hAnsi="Gill Sans MT" w:cs="Times New Roman"/>
                <w:sz w:val="19"/>
                <w:szCs w:val="19"/>
              </w:rPr>
              <w:t>generation</w:t>
            </w:r>
            <w:r w:rsidRPr="00B73C19">
              <w:rPr>
                <w:rFonts w:ascii="Gill Sans MT" w:hAnsi="Gill Sans MT" w:cs="Times New Roman"/>
                <w:sz w:val="19"/>
                <w:szCs w:val="19"/>
              </w:rPr>
              <w:t xml:space="preserve"> are anticipated</w:t>
            </w:r>
            <w:r w:rsidR="00B73C19">
              <w:rPr>
                <w:rFonts w:ascii="Gill Sans MT" w:hAnsi="Gill Sans MT" w:cs="Times New Roman"/>
                <w:sz w:val="19"/>
                <w:szCs w:val="19"/>
              </w:rPr>
              <w:t>.</w:t>
            </w:r>
            <w:r w:rsidRPr="00B73C19">
              <w:rPr>
                <w:rFonts w:ascii="Gill Sans MT" w:hAnsi="Gill Sans MT" w:cs="Times New Roman"/>
                <w:sz w:val="19"/>
                <w:szCs w:val="19"/>
              </w:rPr>
              <w:t xml:space="preserve"> The potential impacts anticipated will be occupational health and safety (OH&amp;S) of workers, the generation of construction</w:t>
            </w:r>
            <w:r w:rsidR="00B73C19" w:rsidRPr="00B73C19">
              <w:rPr>
                <w:rFonts w:ascii="Gill Sans MT" w:hAnsi="Gill Sans MT" w:cs="Times New Roman"/>
                <w:sz w:val="19"/>
                <w:szCs w:val="19"/>
              </w:rPr>
              <w:t xml:space="preserve">, demolition and refractories </w:t>
            </w:r>
            <w:r w:rsidRPr="00B73C19">
              <w:rPr>
                <w:rFonts w:ascii="Gill Sans MT" w:hAnsi="Gill Sans MT" w:cs="Times New Roman"/>
                <w:sz w:val="19"/>
                <w:szCs w:val="19"/>
              </w:rPr>
              <w:t xml:space="preserve">waste, dust and noise pollution and other nuances during civil works. </w:t>
            </w:r>
          </w:p>
        </w:tc>
        <w:tc>
          <w:tcPr>
            <w:tcW w:w="6095" w:type="dxa"/>
          </w:tcPr>
          <w:p w14:paraId="7F577749" w14:textId="2B8D6278" w:rsidR="001E52B9" w:rsidRPr="00B73C19" w:rsidRDefault="001E52B9" w:rsidP="008A0B6B">
            <w:pPr>
              <w:spacing w:after="120" w:line="312" w:lineRule="auto"/>
              <w:rPr>
                <w:rFonts w:ascii="Gill Sans MT" w:hAnsi="Gill Sans MT" w:cs="Times New Roman"/>
                <w:sz w:val="19"/>
                <w:szCs w:val="19"/>
              </w:rPr>
            </w:pPr>
            <w:r w:rsidRPr="3AA2B6BB">
              <w:rPr>
                <w:rFonts w:ascii="Gill Sans MT" w:hAnsi="Gill Sans MT" w:cs="Times New Roman"/>
                <w:sz w:val="19"/>
                <w:szCs w:val="19"/>
              </w:rPr>
              <w:t>An Environmental and Social Management Framework has been drafted to provide procedures in addressing and mitigating these risks. The ESMF will guide the further E&amp;S screening and assessment of the sub project level activities</w:t>
            </w:r>
            <w:r w:rsidR="18F73120" w:rsidRPr="3AA2B6BB">
              <w:rPr>
                <w:rFonts w:ascii="Gill Sans MT" w:hAnsi="Gill Sans MT" w:cs="Times New Roman"/>
                <w:sz w:val="19"/>
                <w:szCs w:val="19"/>
              </w:rPr>
              <w:t xml:space="preserve"> including the National requirements</w:t>
            </w:r>
            <w:r w:rsidRPr="3AA2B6BB">
              <w:rPr>
                <w:rFonts w:ascii="Gill Sans MT" w:hAnsi="Gill Sans MT" w:cs="Times New Roman"/>
                <w:sz w:val="19"/>
                <w:szCs w:val="19"/>
              </w:rPr>
              <w:t>.</w:t>
            </w:r>
          </w:p>
        </w:tc>
      </w:tr>
      <w:tr w:rsidR="001E52B9" w:rsidRPr="00791A38" w14:paraId="047AE821" w14:textId="77777777" w:rsidTr="36E94225">
        <w:tc>
          <w:tcPr>
            <w:tcW w:w="1555" w:type="dxa"/>
          </w:tcPr>
          <w:p w14:paraId="594CBB28" w14:textId="77777777"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ESS 2: Labor and working conditions</w:t>
            </w:r>
          </w:p>
        </w:tc>
        <w:tc>
          <w:tcPr>
            <w:tcW w:w="1017" w:type="dxa"/>
          </w:tcPr>
          <w:p w14:paraId="6FB4C74B" w14:textId="77777777"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Relevant</w:t>
            </w:r>
          </w:p>
        </w:tc>
        <w:tc>
          <w:tcPr>
            <w:tcW w:w="5078" w:type="dxa"/>
          </w:tcPr>
          <w:p w14:paraId="054E7951" w14:textId="4B1B17E6"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labor influx is not expected, and given the nature of work, the majority of workers are likely to be</w:t>
            </w:r>
            <w:r w:rsidR="00B73C19" w:rsidRPr="00B73C19">
              <w:rPr>
                <w:rFonts w:ascii="Gill Sans MT" w:hAnsi="Gill Sans MT" w:cs="Times New Roman"/>
                <w:sz w:val="19"/>
                <w:szCs w:val="19"/>
              </w:rPr>
              <w:t xml:space="preserve"> already engaged for industry operation in Component 1. The labor required for boiler replacement and AQMS upgrading and expansion will require small nos. of </w:t>
            </w:r>
            <w:r w:rsidR="0062569C" w:rsidRPr="00B73C19">
              <w:rPr>
                <w:rFonts w:ascii="Gill Sans MT" w:hAnsi="Gill Sans MT" w:cs="Times New Roman"/>
                <w:sz w:val="19"/>
                <w:szCs w:val="19"/>
              </w:rPr>
              <w:t>labor</w:t>
            </w:r>
            <w:r w:rsidR="00B73C19" w:rsidRPr="00B73C19">
              <w:rPr>
                <w:rFonts w:ascii="Gill Sans MT" w:hAnsi="Gill Sans MT" w:cs="Times New Roman"/>
                <w:sz w:val="19"/>
                <w:szCs w:val="19"/>
              </w:rPr>
              <w:t xml:space="preserve"> for limited time period. </w:t>
            </w:r>
            <w:r w:rsidRPr="00B73C19">
              <w:rPr>
                <w:rFonts w:ascii="Gill Sans MT" w:hAnsi="Gill Sans MT" w:cs="Times New Roman"/>
                <w:sz w:val="19"/>
                <w:szCs w:val="19"/>
              </w:rPr>
              <w:t xml:space="preserve"> Potential associated labor risks include non-payment of wages and benefits, discriminatory employment practices, OH&amp;S issues including clearing of construction</w:t>
            </w:r>
            <w:r w:rsidR="00B73C19" w:rsidRPr="00B73C19">
              <w:rPr>
                <w:rFonts w:ascii="Gill Sans MT" w:hAnsi="Gill Sans MT" w:cs="Times New Roman"/>
                <w:sz w:val="19"/>
                <w:szCs w:val="19"/>
              </w:rPr>
              <w:t>, demolition</w:t>
            </w:r>
            <w:r w:rsidRPr="00B73C19">
              <w:rPr>
                <w:rFonts w:ascii="Gill Sans MT" w:hAnsi="Gill Sans MT" w:cs="Times New Roman"/>
                <w:sz w:val="19"/>
                <w:szCs w:val="19"/>
              </w:rPr>
              <w:t xml:space="preserve"> and </w:t>
            </w:r>
            <w:r w:rsidR="00B73C19" w:rsidRPr="00B73C19">
              <w:rPr>
                <w:rFonts w:ascii="Gill Sans MT" w:hAnsi="Gill Sans MT" w:cs="Times New Roman"/>
                <w:sz w:val="19"/>
                <w:szCs w:val="19"/>
              </w:rPr>
              <w:t xml:space="preserve">refractory </w:t>
            </w:r>
            <w:r w:rsidRPr="00B73C19">
              <w:rPr>
                <w:rFonts w:ascii="Gill Sans MT" w:hAnsi="Gill Sans MT" w:cs="Times New Roman"/>
                <w:sz w:val="19"/>
                <w:szCs w:val="19"/>
              </w:rPr>
              <w:t>waste, workplace accidents, grievances amongst the workers, and SEA/SH including risks associated works</w:t>
            </w:r>
            <w:r w:rsidR="00B73C19" w:rsidRPr="00B73C19">
              <w:rPr>
                <w:rFonts w:ascii="Gill Sans MT" w:hAnsi="Gill Sans MT" w:cs="Times New Roman"/>
                <w:sz w:val="19"/>
                <w:szCs w:val="19"/>
              </w:rPr>
              <w:t>.</w:t>
            </w:r>
          </w:p>
        </w:tc>
        <w:tc>
          <w:tcPr>
            <w:tcW w:w="6095" w:type="dxa"/>
          </w:tcPr>
          <w:p w14:paraId="2E90CFA6" w14:textId="6970AB6B" w:rsidR="001E52B9" w:rsidRPr="00791A38" w:rsidRDefault="001E52B9" w:rsidP="008A0B6B">
            <w:pPr>
              <w:spacing w:after="120" w:line="312" w:lineRule="auto"/>
              <w:rPr>
                <w:rFonts w:ascii="Gill Sans MT" w:hAnsi="Gill Sans MT" w:cs="Times New Roman"/>
                <w:sz w:val="19"/>
                <w:szCs w:val="19"/>
                <w:highlight w:val="yellow"/>
              </w:rPr>
            </w:pPr>
            <w:r w:rsidRPr="00B73C19">
              <w:rPr>
                <w:rFonts w:ascii="Gill Sans MT" w:hAnsi="Gill Sans MT" w:cs="Times New Roman"/>
                <w:sz w:val="19"/>
                <w:szCs w:val="19"/>
              </w:rPr>
              <w:t xml:space="preserve">Labor management Procedure (LMP) incorporating aspects of National Labor Act 2074 and Labor Rules, 2075 and, non-discrimination and equal opportunity, grievance mechanism to all workers, OHS protocols </w:t>
            </w:r>
          </w:p>
        </w:tc>
      </w:tr>
      <w:tr w:rsidR="001E52B9" w:rsidRPr="00791A38" w14:paraId="473FFD4F" w14:textId="77777777" w:rsidTr="36E94225">
        <w:tc>
          <w:tcPr>
            <w:tcW w:w="1555" w:type="dxa"/>
          </w:tcPr>
          <w:p w14:paraId="7A27DEC6" w14:textId="77777777" w:rsidR="001E52B9" w:rsidRPr="00B73C19" w:rsidRDefault="001E52B9" w:rsidP="008A0B6B">
            <w:pPr>
              <w:spacing w:after="120" w:line="312" w:lineRule="auto"/>
              <w:jc w:val="both"/>
              <w:rPr>
                <w:rFonts w:ascii="Gill Sans MT" w:hAnsi="Gill Sans MT" w:cs="Times New Roman"/>
                <w:sz w:val="19"/>
                <w:szCs w:val="19"/>
              </w:rPr>
            </w:pPr>
            <w:r w:rsidRPr="00B73C19">
              <w:rPr>
                <w:rFonts w:ascii="Gill Sans MT" w:hAnsi="Gill Sans MT" w:cs="Times New Roman"/>
                <w:sz w:val="19"/>
                <w:szCs w:val="19"/>
              </w:rPr>
              <w:t>ESS  3:  Resource efficiency and pollution prevention and management</w:t>
            </w:r>
          </w:p>
        </w:tc>
        <w:tc>
          <w:tcPr>
            <w:tcW w:w="1017" w:type="dxa"/>
          </w:tcPr>
          <w:p w14:paraId="669A5940" w14:textId="77777777"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Relevant</w:t>
            </w:r>
          </w:p>
        </w:tc>
        <w:tc>
          <w:tcPr>
            <w:tcW w:w="5078" w:type="dxa"/>
          </w:tcPr>
          <w:p w14:paraId="4A5EC7E3" w14:textId="2C00E027" w:rsidR="001E52B9" w:rsidRPr="00B73C19" w:rsidRDefault="001E52B9" w:rsidP="008A0B6B">
            <w:pPr>
              <w:spacing w:after="120" w:line="312" w:lineRule="auto"/>
              <w:rPr>
                <w:rFonts w:ascii="Gill Sans MT" w:hAnsi="Gill Sans MT" w:cs="Times New Roman"/>
                <w:sz w:val="19"/>
                <w:szCs w:val="19"/>
              </w:rPr>
            </w:pPr>
            <w:r w:rsidRPr="00B73C19">
              <w:rPr>
                <w:rFonts w:ascii="Gill Sans MT" w:hAnsi="Gill Sans MT" w:cs="Times New Roman"/>
                <w:sz w:val="19"/>
                <w:szCs w:val="19"/>
              </w:rPr>
              <w:t xml:space="preserve">The project will </w:t>
            </w:r>
            <w:r w:rsidR="00B73C19" w:rsidRPr="00B73C19">
              <w:rPr>
                <w:rFonts w:ascii="Gill Sans MT" w:hAnsi="Gill Sans MT" w:cs="Times New Roman"/>
                <w:sz w:val="19"/>
                <w:szCs w:val="19"/>
              </w:rPr>
              <w:t xml:space="preserve">support </w:t>
            </w:r>
            <w:r w:rsidRPr="00B73C19">
              <w:rPr>
                <w:rFonts w:ascii="Gill Sans MT" w:hAnsi="Gill Sans MT" w:cs="Times New Roman"/>
                <w:sz w:val="19"/>
                <w:szCs w:val="19"/>
              </w:rPr>
              <w:t>activities which may potentially cause pollution to air and water and some of which may involve use of chemicals. The project activities related to adverse environmental impacts in the form of effluent and solid waste state are likely due to inefficient use of and unmanaged disposal of waste from</w:t>
            </w:r>
            <w:r w:rsidR="00B73C19" w:rsidRPr="00B73C19">
              <w:rPr>
                <w:rFonts w:ascii="Gill Sans MT" w:hAnsi="Gill Sans MT" w:cs="Times New Roman"/>
                <w:sz w:val="19"/>
                <w:szCs w:val="19"/>
              </w:rPr>
              <w:t xml:space="preserve"> construction, demolition and refractory waste and</w:t>
            </w:r>
            <w:r w:rsidRPr="00B73C19">
              <w:rPr>
                <w:rFonts w:ascii="Gill Sans MT" w:hAnsi="Gill Sans MT" w:cs="Times New Roman"/>
                <w:sz w:val="19"/>
                <w:szCs w:val="19"/>
              </w:rPr>
              <w:t xml:space="preserve"> the effluent containing cleaning (solution </w:t>
            </w:r>
            <w:r w:rsidRPr="00B73C19">
              <w:rPr>
                <w:rFonts w:ascii="Gill Sans MT" w:hAnsi="Gill Sans MT" w:cs="Times New Roman"/>
                <w:sz w:val="19"/>
                <w:szCs w:val="19"/>
              </w:rPr>
              <w:lastRenderedPageBreak/>
              <w:t xml:space="preserve">containing of detergent/chemical) of all </w:t>
            </w:r>
            <w:r w:rsidR="00B73C19" w:rsidRPr="00B73C19">
              <w:rPr>
                <w:rFonts w:ascii="Gill Sans MT" w:hAnsi="Gill Sans MT" w:cs="Times New Roman"/>
                <w:sz w:val="19"/>
                <w:szCs w:val="19"/>
              </w:rPr>
              <w:t>industrial</w:t>
            </w:r>
            <w:r w:rsidRPr="00B73C19">
              <w:rPr>
                <w:rFonts w:ascii="Gill Sans MT" w:hAnsi="Gill Sans MT" w:cs="Times New Roman"/>
                <w:sz w:val="19"/>
                <w:szCs w:val="19"/>
              </w:rPr>
              <w:t xml:space="preserve"> facilities including offices, accommodation, canteens, common spaces</w:t>
            </w:r>
            <w:r w:rsidR="00E61AC8">
              <w:rPr>
                <w:rFonts w:ascii="Gill Sans MT" w:hAnsi="Gill Sans MT" w:cs="Times New Roman"/>
                <w:sz w:val="19"/>
                <w:szCs w:val="19"/>
              </w:rPr>
              <w:t xml:space="preserve"> for Component 1</w:t>
            </w:r>
            <w:r w:rsidRPr="00B73C19">
              <w:rPr>
                <w:rFonts w:ascii="Gill Sans MT" w:hAnsi="Gill Sans MT" w:cs="Times New Roman"/>
                <w:sz w:val="19"/>
                <w:szCs w:val="19"/>
              </w:rPr>
              <w:t>.</w:t>
            </w:r>
            <w:r w:rsidR="00E61AC8">
              <w:rPr>
                <w:rFonts w:ascii="Gill Sans MT" w:hAnsi="Gill Sans MT" w:cs="Times New Roman"/>
                <w:sz w:val="19"/>
                <w:szCs w:val="19"/>
              </w:rPr>
              <w:t xml:space="preserve"> Possible issues from generation and management of e-waste from ICT and AQMS equipment. </w:t>
            </w:r>
          </w:p>
        </w:tc>
        <w:tc>
          <w:tcPr>
            <w:tcW w:w="6095" w:type="dxa"/>
          </w:tcPr>
          <w:p w14:paraId="31272EED" w14:textId="6B37A216" w:rsidR="001E52B9" w:rsidRPr="00791A38" w:rsidRDefault="001E52B9" w:rsidP="008A0B6B">
            <w:pPr>
              <w:spacing w:after="120" w:line="312" w:lineRule="auto"/>
              <w:rPr>
                <w:rFonts w:ascii="Gill Sans MT" w:hAnsi="Gill Sans MT" w:cs="Times New Roman"/>
                <w:sz w:val="19"/>
                <w:szCs w:val="19"/>
                <w:highlight w:val="yellow"/>
              </w:rPr>
            </w:pPr>
            <w:r w:rsidRPr="00D81F49">
              <w:rPr>
                <w:rFonts w:ascii="Gill Sans MT" w:hAnsi="Gill Sans MT" w:cs="Times New Roman"/>
                <w:sz w:val="19"/>
                <w:szCs w:val="19"/>
              </w:rPr>
              <w:lastRenderedPageBreak/>
              <w:t xml:space="preserve">The ESMF includes sections on Pollution Prevention and Management with a focus on those issues which might arise while carrying out project activities. Relevant measures, including for impacts deriving from the disposal </w:t>
            </w:r>
            <w:r w:rsidR="00B73C19">
              <w:rPr>
                <w:rFonts w:ascii="Gill Sans MT" w:hAnsi="Gill Sans MT" w:cs="Times New Roman"/>
                <w:sz w:val="19"/>
                <w:szCs w:val="19"/>
              </w:rPr>
              <w:t xml:space="preserve">construction, demolition and refractory </w:t>
            </w:r>
            <w:r w:rsidRPr="00B73C19">
              <w:rPr>
                <w:rFonts w:ascii="Gill Sans MT" w:hAnsi="Gill Sans MT" w:cs="Times New Roman"/>
                <w:sz w:val="19"/>
                <w:szCs w:val="19"/>
              </w:rPr>
              <w:t>waste will be integrated into ESMPs.</w:t>
            </w:r>
          </w:p>
        </w:tc>
      </w:tr>
      <w:tr w:rsidR="001E52B9" w:rsidRPr="00791A38" w14:paraId="65162656" w14:textId="77777777" w:rsidTr="36E94225">
        <w:tc>
          <w:tcPr>
            <w:tcW w:w="1555" w:type="dxa"/>
          </w:tcPr>
          <w:p w14:paraId="7CE596EA" w14:textId="77777777" w:rsidR="001E52B9" w:rsidRPr="003E13B2" w:rsidRDefault="001E52B9" w:rsidP="008A0B6B">
            <w:pPr>
              <w:spacing w:after="120" w:line="312" w:lineRule="auto"/>
              <w:jc w:val="both"/>
              <w:rPr>
                <w:rFonts w:ascii="Gill Sans MT" w:hAnsi="Gill Sans MT" w:cs="Times New Roman"/>
                <w:sz w:val="19"/>
                <w:szCs w:val="19"/>
              </w:rPr>
            </w:pPr>
            <w:r w:rsidRPr="003E13B2">
              <w:rPr>
                <w:rFonts w:ascii="Gill Sans MT" w:hAnsi="Gill Sans MT" w:cs="Times New Roman"/>
                <w:sz w:val="19"/>
                <w:szCs w:val="19"/>
              </w:rPr>
              <w:t>ESS 4: Community health and safety</w:t>
            </w:r>
          </w:p>
        </w:tc>
        <w:tc>
          <w:tcPr>
            <w:tcW w:w="1017" w:type="dxa"/>
          </w:tcPr>
          <w:p w14:paraId="0EDB7956" w14:textId="77777777" w:rsidR="001E52B9" w:rsidRPr="003E13B2" w:rsidRDefault="001E52B9" w:rsidP="008A0B6B">
            <w:pPr>
              <w:spacing w:after="120" w:line="312" w:lineRule="auto"/>
              <w:rPr>
                <w:rFonts w:ascii="Gill Sans MT" w:hAnsi="Gill Sans MT" w:cs="Times New Roman"/>
                <w:sz w:val="19"/>
                <w:szCs w:val="19"/>
              </w:rPr>
            </w:pPr>
            <w:r w:rsidRPr="003E13B2">
              <w:rPr>
                <w:rFonts w:ascii="Gill Sans MT" w:hAnsi="Gill Sans MT" w:cs="Times New Roman"/>
                <w:sz w:val="19"/>
                <w:szCs w:val="19"/>
              </w:rPr>
              <w:t>Relevant</w:t>
            </w:r>
          </w:p>
        </w:tc>
        <w:tc>
          <w:tcPr>
            <w:tcW w:w="5078" w:type="dxa"/>
          </w:tcPr>
          <w:p w14:paraId="14CA8221" w14:textId="5DBA54B9" w:rsidR="001E52B9" w:rsidRPr="003E13B2" w:rsidRDefault="008F4642" w:rsidP="00070AE0">
            <w:pPr>
              <w:spacing w:after="120" w:line="312" w:lineRule="auto"/>
              <w:rPr>
                <w:rFonts w:ascii="Gill Sans MT" w:hAnsi="Gill Sans MT" w:cs="Times New Roman"/>
                <w:sz w:val="19"/>
                <w:szCs w:val="19"/>
              </w:rPr>
            </w:pPr>
            <w:r>
              <w:rPr>
                <w:rFonts w:ascii="Gill Sans MT" w:hAnsi="Gill Sans MT" w:cs="Times New Roman"/>
                <w:sz w:val="19"/>
                <w:szCs w:val="19"/>
              </w:rPr>
              <w:t xml:space="preserve">Boiler/furnaces replacement will be done in-situ, however, areas adjacent to enterprises may be used for storage and transportation. Hence, there may be potential some limited impact on communities and surrounding area </w:t>
            </w:r>
            <w:r w:rsidR="001E52B9" w:rsidRPr="003E13B2">
              <w:rPr>
                <w:rFonts w:ascii="Gill Sans MT" w:hAnsi="Gill Sans MT" w:cs="Times New Roman"/>
                <w:sz w:val="19"/>
                <w:szCs w:val="19"/>
              </w:rPr>
              <w:t xml:space="preserve">  </w:t>
            </w:r>
            <w:r>
              <w:rPr>
                <w:rFonts w:ascii="Gill Sans MT" w:hAnsi="Gill Sans MT" w:cs="Times New Roman"/>
                <w:sz w:val="19"/>
                <w:szCs w:val="19"/>
              </w:rPr>
              <w:t xml:space="preserve">Impacts include </w:t>
            </w:r>
            <w:r w:rsidR="001E52B9" w:rsidRPr="003E13B2">
              <w:rPr>
                <w:rFonts w:ascii="Gill Sans MT" w:hAnsi="Gill Sans MT" w:cs="Times New Roman"/>
                <w:sz w:val="19"/>
                <w:szCs w:val="19"/>
              </w:rPr>
              <w:t>noise and dust pollution, disturbances from construction vibrations.</w:t>
            </w:r>
          </w:p>
        </w:tc>
        <w:tc>
          <w:tcPr>
            <w:tcW w:w="6095" w:type="dxa"/>
          </w:tcPr>
          <w:p w14:paraId="37EEF412" w14:textId="77777777" w:rsidR="001E52B9" w:rsidRPr="003E13B2" w:rsidRDefault="001E52B9" w:rsidP="008A0B6B">
            <w:pPr>
              <w:spacing w:after="120" w:line="312" w:lineRule="auto"/>
              <w:rPr>
                <w:rFonts w:ascii="Gill Sans MT" w:hAnsi="Gill Sans MT" w:cs="Times New Roman"/>
                <w:sz w:val="19"/>
                <w:szCs w:val="19"/>
              </w:rPr>
            </w:pPr>
            <w:r w:rsidRPr="003E13B2">
              <w:rPr>
                <w:rFonts w:ascii="Gill Sans MT" w:hAnsi="Gill Sans MT" w:cs="Times New Roman"/>
                <w:sz w:val="19"/>
                <w:szCs w:val="19"/>
              </w:rPr>
              <w:t>The ESMF includes the assessment of risks and impacts to the community such as excessive construction noise and dust levels, site safety awareness, and access restrictions and mitigation measures by adopting adequate OHS and community health and safety protocols for WBG EHS Guidelines. It also includes a detailed SEA/SH outlining potential risks and specific mitigation measures during different stages of the project.</w:t>
            </w:r>
          </w:p>
        </w:tc>
      </w:tr>
      <w:tr w:rsidR="001E52B9" w:rsidRPr="00791A38" w14:paraId="5BD4F557" w14:textId="77777777" w:rsidTr="36E94225">
        <w:tc>
          <w:tcPr>
            <w:tcW w:w="1555" w:type="dxa"/>
          </w:tcPr>
          <w:p w14:paraId="1DC99C3E" w14:textId="77777777" w:rsidR="001E52B9" w:rsidRPr="000A4250" w:rsidRDefault="001E52B9" w:rsidP="008A0B6B">
            <w:pPr>
              <w:spacing w:after="120" w:line="312" w:lineRule="auto"/>
              <w:jc w:val="both"/>
              <w:rPr>
                <w:rFonts w:ascii="Gill Sans MT" w:hAnsi="Gill Sans MT" w:cs="Times New Roman"/>
                <w:sz w:val="19"/>
                <w:szCs w:val="19"/>
              </w:rPr>
            </w:pPr>
            <w:r w:rsidRPr="000A4250">
              <w:rPr>
                <w:rFonts w:ascii="Gill Sans MT" w:hAnsi="Gill Sans MT" w:cs="Times New Roman"/>
                <w:sz w:val="19"/>
                <w:szCs w:val="19"/>
              </w:rPr>
              <w:t>ESS5: Land acquisition, restrictions on land use and involuntary resettlement</w:t>
            </w:r>
          </w:p>
        </w:tc>
        <w:tc>
          <w:tcPr>
            <w:tcW w:w="1017" w:type="dxa"/>
          </w:tcPr>
          <w:p w14:paraId="5A7BB8AF" w14:textId="6A5DFB5D" w:rsidR="001E52B9" w:rsidRPr="000A4250" w:rsidRDefault="003E13B2"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Not Relevant</w:t>
            </w:r>
          </w:p>
        </w:tc>
        <w:tc>
          <w:tcPr>
            <w:tcW w:w="5078" w:type="dxa"/>
          </w:tcPr>
          <w:p w14:paraId="5768FA53" w14:textId="4D8F2A7B" w:rsidR="001E52B9" w:rsidRPr="000A4250" w:rsidRDefault="001E52B9" w:rsidP="00E23B94">
            <w:pPr>
              <w:spacing w:after="120" w:line="312" w:lineRule="auto"/>
              <w:rPr>
                <w:rFonts w:ascii="Gill Sans MT" w:hAnsi="Gill Sans MT" w:cs="Times New Roman"/>
                <w:sz w:val="19"/>
                <w:szCs w:val="19"/>
              </w:rPr>
            </w:pPr>
            <w:r w:rsidRPr="000A4250">
              <w:rPr>
                <w:rFonts w:ascii="Gill Sans MT" w:hAnsi="Gill Sans MT" w:cs="Times New Roman"/>
                <w:sz w:val="19"/>
                <w:szCs w:val="19"/>
              </w:rPr>
              <w:t>The project does not include activities that would require land acquisition, leading to the physical or economic displacement of the people. Since upgrading and improvement works</w:t>
            </w:r>
            <w:r w:rsidR="003E13B2">
              <w:rPr>
                <w:rFonts w:ascii="Gill Sans MT" w:hAnsi="Gill Sans MT" w:cs="Times New Roman"/>
                <w:sz w:val="19"/>
                <w:szCs w:val="19"/>
              </w:rPr>
              <w:t xml:space="preserve"> for Component 1</w:t>
            </w:r>
            <w:r w:rsidRPr="000A4250">
              <w:rPr>
                <w:rFonts w:ascii="Gill Sans MT" w:hAnsi="Gill Sans MT" w:cs="Times New Roman"/>
                <w:sz w:val="19"/>
                <w:szCs w:val="19"/>
              </w:rPr>
              <w:t xml:space="preserve"> will take place on existing premises</w:t>
            </w:r>
            <w:r w:rsidR="00F76219">
              <w:rPr>
                <w:rFonts w:ascii="Gill Sans MT" w:hAnsi="Gill Sans MT" w:cs="Times New Roman"/>
                <w:sz w:val="19"/>
                <w:szCs w:val="19"/>
              </w:rPr>
              <w:t xml:space="preserve"> of SMEs </w:t>
            </w:r>
            <w:r w:rsidRPr="000A4250">
              <w:rPr>
                <w:rFonts w:ascii="Gill Sans MT" w:hAnsi="Gill Sans MT" w:cs="Times New Roman"/>
                <w:sz w:val="19"/>
                <w:szCs w:val="19"/>
              </w:rPr>
              <w:t xml:space="preserve"> and civil works may require some temporary displacement to establish work areas for carrying out construction activities.</w:t>
            </w:r>
            <w:r w:rsidR="003E13B2">
              <w:rPr>
                <w:rFonts w:ascii="Gill Sans MT" w:hAnsi="Gill Sans MT" w:cs="Times New Roman"/>
                <w:sz w:val="19"/>
                <w:szCs w:val="19"/>
              </w:rPr>
              <w:t xml:space="preserve"> Upgrading and expansion of AQMS under Component 2 is expected to be within the government ownership land.</w:t>
            </w:r>
          </w:p>
        </w:tc>
        <w:tc>
          <w:tcPr>
            <w:tcW w:w="6095" w:type="dxa"/>
          </w:tcPr>
          <w:p w14:paraId="71581971" w14:textId="5A41186D" w:rsidR="001E52B9" w:rsidRPr="000A4250" w:rsidRDefault="000A4250"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N/A</w:t>
            </w:r>
          </w:p>
        </w:tc>
      </w:tr>
      <w:tr w:rsidR="001E52B9" w:rsidRPr="00791A38" w14:paraId="6E637EAB" w14:textId="77777777" w:rsidTr="36E94225">
        <w:tc>
          <w:tcPr>
            <w:tcW w:w="1555" w:type="dxa"/>
          </w:tcPr>
          <w:p w14:paraId="13D4FD06"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ESS6: Biodiversity Conservation and Sustainable Management of Living Natural Resources</w:t>
            </w:r>
          </w:p>
        </w:tc>
        <w:tc>
          <w:tcPr>
            <w:tcW w:w="1017" w:type="dxa"/>
          </w:tcPr>
          <w:p w14:paraId="6CFB90AA" w14:textId="77777777" w:rsidR="001E52B9" w:rsidRPr="000A4250" w:rsidRDefault="001E52B9" w:rsidP="008A0B6B">
            <w:pPr>
              <w:spacing w:after="120" w:line="312" w:lineRule="auto"/>
              <w:jc w:val="both"/>
              <w:rPr>
                <w:rFonts w:ascii="Gill Sans MT" w:hAnsi="Gill Sans MT" w:cs="Times New Roman"/>
                <w:sz w:val="19"/>
                <w:szCs w:val="19"/>
              </w:rPr>
            </w:pPr>
            <w:r w:rsidRPr="000A4250">
              <w:rPr>
                <w:rFonts w:ascii="Gill Sans MT" w:hAnsi="Gill Sans MT" w:cs="Times New Roman"/>
                <w:sz w:val="19"/>
                <w:szCs w:val="19"/>
              </w:rPr>
              <w:t>Not Relevant</w:t>
            </w:r>
          </w:p>
        </w:tc>
        <w:tc>
          <w:tcPr>
            <w:tcW w:w="5078" w:type="dxa"/>
          </w:tcPr>
          <w:p w14:paraId="09E9C086"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This ESS is not expected to be relevant because the project activities, will be constructed in existing premises and is not anticipated to affect or involve any impacts on biodiversity or natural resources.</w:t>
            </w:r>
          </w:p>
        </w:tc>
        <w:tc>
          <w:tcPr>
            <w:tcW w:w="6095" w:type="dxa"/>
          </w:tcPr>
          <w:p w14:paraId="678B8468"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N/A</w:t>
            </w:r>
          </w:p>
        </w:tc>
      </w:tr>
      <w:tr w:rsidR="001E52B9" w:rsidRPr="00791A38" w14:paraId="2B610686" w14:textId="77777777" w:rsidTr="36E94225">
        <w:tc>
          <w:tcPr>
            <w:tcW w:w="1555" w:type="dxa"/>
          </w:tcPr>
          <w:p w14:paraId="79FF4DBE" w14:textId="77777777" w:rsidR="001E52B9" w:rsidRPr="000A4250" w:rsidRDefault="001E52B9" w:rsidP="008A0B6B">
            <w:pPr>
              <w:spacing w:after="120" w:line="312" w:lineRule="auto"/>
              <w:jc w:val="both"/>
              <w:rPr>
                <w:rFonts w:ascii="Gill Sans MT" w:hAnsi="Gill Sans MT" w:cs="Times New Roman"/>
                <w:sz w:val="19"/>
                <w:szCs w:val="19"/>
              </w:rPr>
            </w:pPr>
            <w:r w:rsidRPr="000A4250">
              <w:rPr>
                <w:rFonts w:ascii="Gill Sans MT" w:hAnsi="Gill Sans MT" w:cs="Times New Roman"/>
                <w:sz w:val="19"/>
                <w:szCs w:val="19"/>
              </w:rPr>
              <w:t>ESS 7: Indigenous Peoples/Sub-</w:t>
            </w:r>
            <w:r w:rsidRPr="000A4250">
              <w:rPr>
                <w:rFonts w:ascii="Gill Sans MT" w:hAnsi="Gill Sans MT" w:cs="Times New Roman"/>
                <w:sz w:val="19"/>
                <w:szCs w:val="19"/>
              </w:rPr>
              <w:lastRenderedPageBreak/>
              <w:t>Saharan African Historically Underserved Traditional Local Communities</w:t>
            </w:r>
          </w:p>
        </w:tc>
        <w:tc>
          <w:tcPr>
            <w:tcW w:w="1017" w:type="dxa"/>
          </w:tcPr>
          <w:p w14:paraId="52567A51"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lastRenderedPageBreak/>
              <w:t>Relevant</w:t>
            </w:r>
          </w:p>
        </w:tc>
        <w:tc>
          <w:tcPr>
            <w:tcW w:w="5078" w:type="dxa"/>
          </w:tcPr>
          <w:p w14:paraId="5A9F5ED9" w14:textId="149D5461" w:rsidR="001E52B9" w:rsidRPr="000A4250" w:rsidRDefault="001E52B9" w:rsidP="0026131D">
            <w:pPr>
              <w:spacing w:after="120" w:line="312" w:lineRule="auto"/>
              <w:rPr>
                <w:rFonts w:ascii="Gill Sans MT" w:hAnsi="Gill Sans MT" w:cs="Times New Roman"/>
                <w:sz w:val="19"/>
                <w:szCs w:val="19"/>
              </w:rPr>
            </w:pPr>
            <w:r w:rsidRPr="36E94225">
              <w:rPr>
                <w:rFonts w:ascii="Gill Sans MT" w:hAnsi="Gill Sans MT" w:cs="Times New Roman"/>
                <w:sz w:val="19"/>
                <w:szCs w:val="19"/>
              </w:rPr>
              <w:t xml:space="preserve">Nepal is culturally diverse country, hosting multiple ethnic groups including </w:t>
            </w:r>
            <w:r w:rsidR="5DCF6891" w:rsidRPr="36E94225">
              <w:rPr>
                <w:rFonts w:ascii="Gill Sans MT" w:hAnsi="Gill Sans MT" w:cs="Times New Roman"/>
                <w:sz w:val="19"/>
                <w:szCs w:val="19"/>
              </w:rPr>
              <w:t>60</w:t>
            </w:r>
            <w:r w:rsidRPr="36E94225">
              <w:rPr>
                <w:rFonts w:ascii="Gill Sans MT" w:hAnsi="Gill Sans MT" w:cs="Times New Roman"/>
                <w:sz w:val="19"/>
                <w:szCs w:val="19"/>
              </w:rPr>
              <w:t xml:space="preserve"> indigenous groups or </w:t>
            </w:r>
            <w:r w:rsidRPr="36E94225">
              <w:rPr>
                <w:rFonts w:ascii="Gill Sans MT" w:hAnsi="Gill Sans MT" w:cs="Times New Roman"/>
                <w:sz w:val="19"/>
                <w:szCs w:val="19"/>
              </w:rPr>
              <w:lastRenderedPageBreak/>
              <w:t xml:space="preserve">nationalities across all provinces. Of the total population, the indigenous people account for about 37 percent. </w:t>
            </w:r>
            <w:r w:rsidR="6F18A5E6" w:rsidRPr="36E94225">
              <w:rPr>
                <w:rFonts w:ascii="Gill Sans MT" w:hAnsi="Gill Sans MT" w:cs="Times New Roman"/>
                <w:sz w:val="19"/>
                <w:szCs w:val="19"/>
              </w:rPr>
              <w:t xml:space="preserve"> The project activities will take place within Kathmandu and the Terai region. </w:t>
            </w:r>
            <w:r w:rsidRPr="36E94225">
              <w:rPr>
                <w:rFonts w:ascii="Gill Sans MT" w:hAnsi="Gill Sans MT" w:cs="Times New Roman"/>
                <w:sz w:val="19"/>
                <w:szCs w:val="19"/>
              </w:rPr>
              <w:t>The project is unlikely to pose adverse impacts to indigenous people as the project doesn’t aim to acquire or put the restriction in the use of land or take land on a lease that belongs to indigenous peoples for the project activities.</w:t>
            </w:r>
            <w:r w:rsidR="0DB472A1" w:rsidRPr="36E94225">
              <w:rPr>
                <w:rFonts w:ascii="Gill Sans MT" w:hAnsi="Gill Sans MT" w:cs="Times New Roman"/>
                <w:sz w:val="19"/>
                <w:szCs w:val="19"/>
              </w:rPr>
              <w:t xml:space="preserve"> </w:t>
            </w:r>
            <w:r w:rsidR="0026131D" w:rsidRPr="36E94225">
              <w:rPr>
                <w:rFonts w:ascii="Gill Sans MT" w:hAnsi="Gill Sans MT" w:cs="Times New Roman"/>
                <w:sz w:val="19"/>
                <w:szCs w:val="19"/>
              </w:rPr>
              <w:t xml:space="preserve">However, the presence of IPs and IP-owned enterprises, including those employing IP workers, cannot be ruled out. Therefore, there is a possibility of the exclusion of IPs from the project's benefits. </w:t>
            </w:r>
            <w:r w:rsidRPr="36E94225">
              <w:rPr>
                <w:rFonts w:ascii="Gill Sans MT" w:hAnsi="Gill Sans MT" w:cs="Times New Roman"/>
                <w:sz w:val="19"/>
                <w:szCs w:val="19"/>
              </w:rPr>
              <w:t xml:space="preserve"> .</w:t>
            </w:r>
          </w:p>
        </w:tc>
        <w:tc>
          <w:tcPr>
            <w:tcW w:w="6095" w:type="dxa"/>
          </w:tcPr>
          <w:p w14:paraId="59687206" w14:textId="72B86803" w:rsidR="001E52B9" w:rsidRDefault="00F95BFC" w:rsidP="0026131D">
            <w:pPr>
              <w:spacing w:after="120" w:line="312" w:lineRule="auto"/>
              <w:rPr>
                <w:rFonts w:ascii="Gill Sans MT" w:hAnsi="Gill Sans MT" w:cs="Times New Roman"/>
                <w:sz w:val="19"/>
                <w:szCs w:val="19"/>
              </w:rPr>
            </w:pPr>
            <w:r>
              <w:rPr>
                <w:rFonts w:ascii="Gill Sans MT" w:hAnsi="Gill Sans MT" w:cs="Times New Roman"/>
                <w:sz w:val="19"/>
                <w:szCs w:val="19"/>
              </w:rPr>
              <w:lastRenderedPageBreak/>
              <w:t xml:space="preserve">SEP </w:t>
            </w:r>
            <w:r w:rsidR="001E52B9" w:rsidRPr="000A4250">
              <w:rPr>
                <w:rFonts w:ascii="Gill Sans MT" w:hAnsi="Gill Sans MT" w:cs="Times New Roman"/>
                <w:sz w:val="19"/>
                <w:szCs w:val="19"/>
              </w:rPr>
              <w:t xml:space="preserve">provides specific measures to ensure there is meaningful consultation with representative institutions of </w:t>
            </w:r>
            <w:r w:rsidR="001E52B9" w:rsidRPr="000A4250">
              <w:rPr>
                <w:rFonts w:ascii="Gill Sans MT" w:hAnsi="Gill Sans MT" w:cs="Times New Roman"/>
                <w:sz w:val="19"/>
                <w:szCs w:val="19"/>
              </w:rPr>
              <w:lastRenderedPageBreak/>
              <w:t>relevant affected indigenous peoples at different levels and to ensure they are not deprived of opportunities offered by the project.</w:t>
            </w:r>
            <w:r w:rsidR="0026131D">
              <w:rPr>
                <w:rFonts w:ascii="Gill Sans MT" w:hAnsi="Gill Sans MT" w:cs="Times New Roman"/>
                <w:sz w:val="19"/>
                <w:szCs w:val="19"/>
              </w:rPr>
              <w:t xml:space="preserve"> </w:t>
            </w:r>
            <w:r w:rsidR="0026131D" w:rsidRPr="0026131D">
              <w:rPr>
                <w:rFonts w:ascii="Gill Sans MT" w:hAnsi="Gill Sans MT" w:cs="Times New Roman"/>
                <w:sz w:val="19"/>
                <w:szCs w:val="19"/>
              </w:rPr>
              <w:t xml:space="preserve">The SEP </w:t>
            </w:r>
            <w:r w:rsidR="0026131D">
              <w:rPr>
                <w:rFonts w:ascii="Gill Sans MT" w:hAnsi="Gill Sans MT" w:cs="Times New Roman"/>
                <w:sz w:val="19"/>
                <w:szCs w:val="19"/>
              </w:rPr>
              <w:t>incorporates</w:t>
            </w:r>
            <w:r w:rsidR="0026131D" w:rsidRPr="0026131D">
              <w:rPr>
                <w:rFonts w:ascii="Gill Sans MT" w:hAnsi="Gill Sans MT" w:cs="Times New Roman"/>
                <w:sz w:val="19"/>
                <w:szCs w:val="19"/>
              </w:rPr>
              <w:t xml:space="preserve"> culturally informed approaches to communication, consultation and information sharing. </w:t>
            </w:r>
            <w:r w:rsidR="0026131D">
              <w:rPr>
                <w:rFonts w:ascii="Gill Sans MT" w:hAnsi="Gill Sans MT" w:cs="Times New Roman"/>
                <w:sz w:val="19"/>
                <w:szCs w:val="19"/>
              </w:rPr>
              <w:t xml:space="preserve"> Additional </w:t>
            </w:r>
            <w:r w:rsidR="0026131D" w:rsidRPr="0026131D">
              <w:rPr>
                <w:rFonts w:ascii="Gill Sans MT" w:hAnsi="Gill Sans MT" w:cs="Times New Roman"/>
                <w:sz w:val="19"/>
                <w:szCs w:val="19"/>
              </w:rPr>
              <w:t xml:space="preserve"> measures w</w:t>
            </w:r>
            <w:r w:rsidR="0026131D">
              <w:rPr>
                <w:rFonts w:ascii="Gill Sans MT" w:hAnsi="Gill Sans MT" w:cs="Times New Roman"/>
                <w:sz w:val="19"/>
                <w:szCs w:val="19"/>
              </w:rPr>
              <w:t xml:space="preserve">ill also be considered </w:t>
            </w:r>
            <w:r w:rsidR="0026131D" w:rsidRPr="0026131D">
              <w:rPr>
                <w:rFonts w:ascii="Gill Sans MT" w:hAnsi="Gill Sans MT" w:cs="Times New Roman"/>
                <w:sz w:val="19"/>
                <w:szCs w:val="19"/>
              </w:rPr>
              <w:t>once the presence of I</w:t>
            </w:r>
            <w:r w:rsidR="0026131D">
              <w:rPr>
                <w:rFonts w:ascii="Gill Sans MT" w:hAnsi="Gill Sans MT" w:cs="Times New Roman"/>
                <w:sz w:val="19"/>
                <w:szCs w:val="19"/>
              </w:rPr>
              <w:t>Ps</w:t>
            </w:r>
            <w:r w:rsidR="0026131D" w:rsidRPr="0026131D">
              <w:rPr>
                <w:rFonts w:ascii="Gill Sans MT" w:hAnsi="Gill Sans MT" w:cs="Times New Roman"/>
                <w:sz w:val="19"/>
                <w:szCs w:val="19"/>
              </w:rPr>
              <w:t xml:space="preserve"> in the project areas is confirmed</w:t>
            </w:r>
          </w:p>
          <w:p w14:paraId="2F069A7A" w14:textId="3652CB30" w:rsidR="0026131D" w:rsidRPr="000A4250" w:rsidRDefault="0026131D" w:rsidP="008A0B6B">
            <w:pPr>
              <w:spacing w:after="120" w:line="312" w:lineRule="auto"/>
              <w:rPr>
                <w:rFonts w:ascii="Gill Sans MT" w:hAnsi="Gill Sans MT" w:cs="Times New Roman"/>
                <w:sz w:val="19"/>
                <w:szCs w:val="19"/>
              </w:rPr>
            </w:pPr>
          </w:p>
        </w:tc>
      </w:tr>
      <w:tr w:rsidR="001E52B9" w:rsidRPr="00791A38" w14:paraId="753440FD" w14:textId="77777777" w:rsidTr="36E94225">
        <w:tc>
          <w:tcPr>
            <w:tcW w:w="1555" w:type="dxa"/>
          </w:tcPr>
          <w:p w14:paraId="4444121B" w14:textId="77777777" w:rsidR="001E52B9" w:rsidRPr="000A4250" w:rsidRDefault="001E52B9" w:rsidP="008A0B6B">
            <w:pPr>
              <w:spacing w:after="120" w:line="312" w:lineRule="auto"/>
              <w:jc w:val="both"/>
              <w:rPr>
                <w:rFonts w:ascii="Gill Sans MT" w:hAnsi="Gill Sans MT" w:cs="Times New Roman"/>
                <w:sz w:val="19"/>
                <w:szCs w:val="19"/>
              </w:rPr>
            </w:pPr>
            <w:r w:rsidRPr="000A4250">
              <w:rPr>
                <w:rFonts w:ascii="Gill Sans MT" w:hAnsi="Gill Sans MT" w:cs="Times New Roman"/>
                <w:sz w:val="19"/>
                <w:szCs w:val="19"/>
              </w:rPr>
              <w:lastRenderedPageBreak/>
              <w:t>ESS8: Cultural Heritage</w:t>
            </w:r>
          </w:p>
        </w:tc>
        <w:tc>
          <w:tcPr>
            <w:tcW w:w="1017" w:type="dxa"/>
          </w:tcPr>
          <w:p w14:paraId="02775DF8" w14:textId="77777777" w:rsidR="001E52B9" w:rsidRPr="000A4250" w:rsidRDefault="001E52B9" w:rsidP="008A0B6B">
            <w:pPr>
              <w:spacing w:after="120" w:line="312" w:lineRule="auto"/>
              <w:jc w:val="both"/>
              <w:rPr>
                <w:rFonts w:ascii="Gill Sans MT" w:hAnsi="Gill Sans MT" w:cs="Times New Roman"/>
                <w:sz w:val="19"/>
                <w:szCs w:val="19"/>
              </w:rPr>
            </w:pPr>
            <w:r w:rsidRPr="000A4250">
              <w:rPr>
                <w:rFonts w:ascii="Gill Sans MT" w:hAnsi="Gill Sans MT" w:cs="Times New Roman"/>
                <w:sz w:val="19"/>
                <w:szCs w:val="19"/>
              </w:rPr>
              <w:t>Not Currently Relevant</w:t>
            </w:r>
          </w:p>
        </w:tc>
        <w:tc>
          <w:tcPr>
            <w:tcW w:w="5078" w:type="dxa"/>
          </w:tcPr>
          <w:p w14:paraId="385CA380"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Given the project will support the improvement of existing facilities, it is not expected that existing cultural heritage will require removal or relocation, nor that there will be any other adverse impacts on cultural heritage.</w:t>
            </w:r>
          </w:p>
        </w:tc>
        <w:tc>
          <w:tcPr>
            <w:tcW w:w="6095" w:type="dxa"/>
          </w:tcPr>
          <w:p w14:paraId="54F92604"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N/A</w:t>
            </w:r>
          </w:p>
        </w:tc>
      </w:tr>
      <w:tr w:rsidR="001E52B9" w:rsidRPr="00791A38" w14:paraId="672C56F7" w14:textId="77777777" w:rsidTr="36E94225">
        <w:tc>
          <w:tcPr>
            <w:tcW w:w="1555" w:type="dxa"/>
          </w:tcPr>
          <w:p w14:paraId="70AE2C6F" w14:textId="77777777" w:rsidR="001E52B9" w:rsidRPr="00F8789B" w:rsidRDefault="001E52B9" w:rsidP="008A0B6B">
            <w:pPr>
              <w:spacing w:after="120" w:line="312" w:lineRule="auto"/>
              <w:jc w:val="both"/>
              <w:rPr>
                <w:rFonts w:ascii="Gill Sans MT" w:hAnsi="Gill Sans MT" w:cs="Times New Roman"/>
                <w:sz w:val="19"/>
                <w:szCs w:val="19"/>
              </w:rPr>
            </w:pPr>
            <w:r w:rsidRPr="00F8789B">
              <w:rPr>
                <w:rFonts w:ascii="Gill Sans MT" w:hAnsi="Gill Sans MT" w:cs="Times New Roman"/>
                <w:sz w:val="19"/>
                <w:szCs w:val="19"/>
              </w:rPr>
              <w:t>ESS9: Financial Intermediaries</w:t>
            </w:r>
          </w:p>
          <w:p w14:paraId="64EB8859" w14:textId="77777777" w:rsidR="001E52B9" w:rsidRPr="00F8789B" w:rsidRDefault="001E52B9" w:rsidP="008A0B6B">
            <w:pPr>
              <w:spacing w:after="120" w:line="312" w:lineRule="auto"/>
              <w:jc w:val="both"/>
              <w:rPr>
                <w:rFonts w:ascii="Gill Sans MT" w:hAnsi="Gill Sans MT" w:cs="Times New Roman"/>
                <w:sz w:val="19"/>
                <w:szCs w:val="19"/>
              </w:rPr>
            </w:pPr>
            <w:r w:rsidRPr="00F8789B">
              <w:rPr>
                <w:rFonts w:ascii="Gill Sans MT" w:hAnsi="Gill Sans MT" w:cs="Times New Roman"/>
                <w:sz w:val="19"/>
                <w:szCs w:val="19"/>
              </w:rPr>
              <w:t>(FIs)</w:t>
            </w:r>
          </w:p>
        </w:tc>
        <w:tc>
          <w:tcPr>
            <w:tcW w:w="1017" w:type="dxa"/>
          </w:tcPr>
          <w:p w14:paraId="3ADA9912" w14:textId="66082E89" w:rsidR="001E52B9" w:rsidRPr="00F8789B" w:rsidRDefault="001E52B9" w:rsidP="008A0B6B">
            <w:pPr>
              <w:spacing w:after="120" w:line="312" w:lineRule="auto"/>
              <w:rPr>
                <w:rFonts w:ascii="Gill Sans MT" w:hAnsi="Gill Sans MT" w:cs="Times New Roman"/>
                <w:sz w:val="19"/>
                <w:szCs w:val="19"/>
              </w:rPr>
            </w:pPr>
            <w:r w:rsidRPr="00F8789B">
              <w:rPr>
                <w:rFonts w:ascii="Gill Sans MT" w:hAnsi="Gill Sans MT" w:cs="Times New Roman"/>
                <w:sz w:val="19"/>
                <w:szCs w:val="19"/>
              </w:rPr>
              <w:t>Relevant</w:t>
            </w:r>
          </w:p>
        </w:tc>
        <w:tc>
          <w:tcPr>
            <w:tcW w:w="5078" w:type="dxa"/>
          </w:tcPr>
          <w:p w14:paraId="6F2F201A" w14:textId="07E4220B" w:rsidR="003D23A5" w:rsidRPr="00A33704" w:rsidRDefault="003D23A5" w:rsidP="008A0B6B">
            <w:pPr>
              <w:spacing w:after="120" w:line="312" w:lineRule="auto"/>
              <w:rPr>
                <w:rFonts w:ascii="Gill Sans MT" w:hAnsi="Gill Sans MT" w:cs="Times New Roman"/>
                <w:color w:val="FF0000"/>
                <w:sz w:val="19"/>
                <w:szCs w:val="19"/>
                <w:highlight w:val="yellow"/>
              </w:rPr>
            </w:pPr>
            <w:r>
              <w:rPr>
                <w:rFonts w:ascii="Gill Sans MT" w:hAnsi="Gill Sans MT" w:cs="Times New Roman"/>
                <w:color w:val="000000" w:themeColor="text1"/>
                <w:sz w:val="19"/>
                <w:szCs w:val="19"/>
              </w:rPr>
              <w:t>Component 1</w:t>
            </w:r>
            <w:r w:rsidRPr="003D23A5">
              <w:rPr>
                <w:rFonts w:ascii="Gill Sans MT" w:hAnsi="Gill Sans MT" w:cs="Times New Roman"/>
                <w:color w:val="000000" w:themeColor="text1"/>
                <w:sz w:val="19"/>
                <w:szCs w:val="19"/>
              </w:rPr>
              <w:t xml:space="preserve"> will utilize </w:t>
            </w:r>
            <w:r>
              <w:rPr>
                <w:rFonts w:ascii="Gill Sans MT" w:hAnsi="Gill Sans MT" w:cs="Times New Roman"/>
                <w:color w:val="000000" w:themeColor="text1"/>
                <w:sz w:val="19"/>
                <w:szCs w:val="19"/>
              </w:rPr>
              <w:t>F</w:t>
            </w:r>
            <w:r w:rsidRPr="003D23A5">
              <w:rPr>
                <w:rFonts w:ascii="Gill Sans MT" w:hAnsi="Gill Sans MT" w:cs="Times New Roman"/>
                <w:color w:val="000000" w:themeColor="text1"/>
                <w:sz w:val="19"/>
                <w:szCs w:val="19"/>
              </w:rPr>
              <w:t>inancial intermediar</w:t>
            </w:r>
            <w:r>
              <w:rPr>
                <w:rFonts w:ascii="Gill Sans MT" w:hAnsi="Gill Sans MT" w:cs="Times New Roman"/>
                <w:color w:val="000000" w:themeColor="text1"/>
                <w:sz w:val="19"/>
                <w:szCs w:val="19"/>
              </w:rPr>
              <w:t>y</w:t>
            </w:r>
            <w:r w:rsidRPr="003D23A5">
              <w:rPr>
                <w:rFonts w:ascii="Gill Sans MT" w:hAnsi="Gill Sans MT" w:cs="Times New Roman"/>
                <w:color w:val="000000" w:themeColor="text1"/>
                <w:sz w:val="19"/>
                <w:szCs w:val="19"/>
              </w:rPr>
              <w:t xml:space="preserve"> (FIs) for the channelling of project funds to the industries, </w:t>
            </w:r>
            <w:r w:rsidRPr="00A33704">
              <w:rPr>
                <w:rFonts w:ascii="Gill Sans MT" w:hAnsi="Gill Sans MT" w:cs="Times New Roman"/>
                <w:color w:val="000000" w:themeColor="text1"/>
                <w:sz w:val="19"/>
                <w:szCs w:val="19"/>
              </w:rPr>
              <w:t xml:space="preserve">for establishment or improvement of </w:t>
            </w:r>
            <w:r>
              <w:rPr>
                <w:rFonts w:ascii="Gill Sans MT" w:hAnsi="Gill Sans MT" w:cs="Times New Roman"/>
                <w:color w:val="000000" w:themeColor="text1"/>
                <w:sz w:val="19"/>
                <w:szCs w:val="19"/>
              </w:rPr>
              <w:t xml:space="preserve">targeted </w:t>
            </w:r>
            <w:r w:rsidRPr="00A33704">
              <w:rPr>
                <w:rFonts w:ascii="Gill Sans MT" w:hAnsi="Gill Sans MT" w:cs="Times New Roman"/>
                <w:color w:val="000000" w:themeColor="text1"/>
                <w:sz w:val="19"/>
                <w:szCs w:val="19"/>
              </w:rPr>
              <w:t>industries/enterprises in adopting clean technology</w:t>
            </w:r>
            <w:r w:rsidRPr="00A33704">
              <w:rPr>
                <w:rFonts w:ascii="Gill Sans MT" w:hAnsi="Gill Sans MT" w:cs="Times New Roman"/>
                <w:color w:val="FF0000"/>
                <w:sz w:val="19"/>
                <w:szCs w:val="19"/>
                <w:highlight w:val="yellow"/>
              </w:rPr>
              <w:t xml:space="preserve"> </w:t>
            </w:r>
          </w:p>
        </w:tc>
        <w:tc>
          <w:tcPr>
            <w:tcW w:w="6095" w:type="dxa"/>
          </w:tcPr>
          <w:p w14:paraId="7DEF7A1B" w14:textId="00DC7167" w:rsidR="001E52B9" w:rsidRPr="00A33704" w:rsidRDefault="00EC4765" w:rsidP="003D23A5">
            <w:pPr>
              <w:spacing w:after="120" w:line="312" w:lineRule="auto"/>
              <w:rPr>
                <w:rFonts w:ascii="Gill Sans MT" w:hAnsi="Gill Sans MT" w:cs="Times New Roman"/>
                <w:color w:val="FF0000"/>
                <w:sz w:val="19"/>
                <w:szCs w:val="19"/>
              </w:rPr>
            </w:pPr>
            <w:r w:rsidRPr="00A33704">
              <w:rPr>
                <w:rFonts w:ascii="Gill Sans MT" w:hAnsi="Gill Sans MT" w:cs="Times New Roman"/>
                <w:color w:val="000000" w:themeColor="text1"/>
                <w:sz w:val="19"/>
                <w:szCs w:val="19"/>
              </w:rPr>
              <w:t>An environmental and social capacity assessment of these financial intermediaries will be carried out</w:t>
            </w:r>
            <w:r w:rsidR="007F7FD8">
              <w:rPr>
                <w:rFonts w:ascii="Gill Sans MT" w:hAnsi="Gill Sans MT" w:cs="Times New Roman"/>
                <w:color w:val="000000" w:themeColor="text1"/>
                <w:sz w:val="19"/>
                <w:szCs w:val="19"/>
              </w:rPr>
              <w:t>. If any gaps are identified in the FI ESMS, these gaps will be addressed and ESMS strengthened in line with the ESF</w:t>
            </w:r>
            <w:r w:rsidRPr="00A33704">
              <w:rPr>
                <w:rFonts w:ascii="Gill Sans MT" w:hAnsi="Gill Sans MT" w:cs="Times New Roman"/>
                <w:color w:val="000000" w:themeColor="text1"/>
                <w:sz w:val="19"/>
                <w:szCs w:val="19"/>
              </w:rPr>
              <w:t xml:space="preserve"> </w:t>
            </w:r>
            <w:r w:rsidR="000519BD">
              <w:rPr>
                <w:rFonts w:ascii="Gill Sans MT" w:hAnsi="Gill Sans MT" w:cs="Times New Roman"/>
                <w:color w:val="000000" w:themeColor="text1"/>
                <w:sz w:val="19"/>
                <w:szCs w:val="19"/>
              </w:rPr>
              <w:t>C</w:t>
            </w:r>
            <w:r w:rsidRPr="00A33704">
              <w:rPr>
                <w:rFonts w:ascii="Gill Sans MT" w:hAnsi="Gill Sans MT" w:cs="Times New Roman"/>
                <w:color w:val="000000" w:themeColor="text1"/>
                <w:sz w:val="19"/>
                <w:szCs w:val="19"/>
              </w:rPr>
              <w:t xml:space="preserve">learly defined procedures for the identification, </w:t>
            </w:r>
            <w:r w:rsidR="00591772" w:rsidRPr="00A33704">
              <w:rPr>
                <w:rFonts w:ascii="Gill Sans MT" w:hAnsi="Gill Sans MT" w:cs="Times New Roman"/>
                <w:color w:val="000000" w:themeColor="text1"/>
                <w:sz w:val="19"/>
                <w:szCs w:val="19"/>
              </w:rPr>
              <w:t>assessment</w:t>
            </w:r>
            <w:r w:rsidR="00591772">
              <w:rPr>
                <w:rFonts w:ascii="Gill Sans MT" w:hAnsi="Gill Sans MT" w:cs="Times New Roman"/>
                <w:color w:val="000000" w:themeColor="text1"/>
                <w:sz w:val="19"/>
                <w:szCs w:val="19"/>
              </w:rPr>
              <w:t>,</w:t>
            </w:r>
            <w:r w:rsidR="00591772" w:rsidRPr="00A33704">
              <w:rPr>
                <w:rFonts w:ascii="Gill Sans MT" w:hAnsi="Gill Sans MT" w:cs="Times New Roman"/>
                <w:color w:val="000000" w:themeColor="text1"/>
                <w:sz w:val="19"/>
                <w:szCs w:val="19"/>
              </w:rPr>
              <w:t xml:space="preserve"> management</w:t>
            </w:r>
            <w:r w:rsidRPr="00A33704">
              <w:rPr>
                <w:rFonts w:ascii="Gill Sans MT" w:hAnsi="Gill Sans MT" w:cs="Times New Roman"/>
                <w:color w:val="000000" w:themeColor="text1"/>
                <w:sz w:val="19"/>
                <w:szCs w:val="19"/>
              </w:rPr>
              <w:t xml:space="preserve"> and monitoring of the environmental and social risks and impacts of activities covered the project will be </w:t>
            </w:r>
            <w:r w:rsidR="000519BD">
              <w:rPr>
                <w:rFonts w:ascii="Gill Sans MT" w:hAnsi="Gill Sans MT" w:cs="Times New Roman"/>
                <w:color w:val="000000" w:themeColor="text1"/>
                <w:sz w:val="19"/>
                <w:szCs w:val="19"/>
              </w:rPr>
              <w:t>set</w:t>
            </w:r>
            <w:r w:rsidR="000519BD" w:rsidRPr="00A33704">
              <w:rPr>
                <w:rFonts w:ascii="Gill Sans MT" w:hAnsi="Gill Sans MT" w:cs="Times New Roman"/>
                <w:color w:val="000000" w:themeColor="text1"/>
                <w:sz w:val="19"/>
                <w:szCs w:val="19"/>
              </w:rPr>
              <w:t xml:space="preserve"> </w:t>
            </w:r>
            <w:r w:rsidRPr="00A33704">
              <w:rPr>
                <w:rFonts w:ascii="Gill Sans MT" w:hAnsi="Gill Sans MT" w:cs="Times New Roman"/>
                <w:color w:val="000000" w:themeColor="text1"/>
                <w:sz w:val="19"/>
                <w:szCs w:val="19"/>
              </w:rPr>
              <w:t>and maintained</w:t>
            </w:r>
            <w:r w:rsidR="00AD27D4">
              <w:rPr>
                <w:rFonts w:ascii="Gill Sans MT" w:hAnsi="Gill Sans MT" w:cs="Times New Roman"/>
                <w:color w:val="000000" w:themeColor="text1"/>
                <w:sz w:val="19"/>
                <w:szCs w:val="19"/>
              </w:rPr>
              <w:t xml:space="preserve"> in ESMS</w:t>
            </w:r>
            <w:r w:rsidRPr="00A33704">
              <w:rPr>
                <w:rFonts w:ascii="Gill Sans MT" w:hAnsi="Gill Sans MT" w:cs="Times New Roman"/>
                <w:color w:val="000000" w:themeColor="text1"/>
                <w:sz w:val="19"/>
                <w:szCs w:val="19"/>
              </w:rPr>
              <w:t>.</w:t>
            </w:r>
          </w:p>
        </w:tc>
      </w:tr>
      <w:tr w:rsidR="001E52B9" w:rsidRPr="00791A38" w14:paraId="109777F3" w14:textId="77777777" w:rsidTr="36E94225">
        <w:tc>
          <w:tcPr>
            <w:tcW w:w="1555" w:type="dxa"/>
          </w:tcPr>
          <w:p w14:paraId="2B1136FF" w14:textId="77777777" w:rsidR="001E52B9" w:rsidRPr="000A4250" w:rsidRDefault="001E52B9" w:rsidP="008A0B6B">
            <w:pPr>
              <w:spacing w:after="120" w:line="312" w:lineRule="auto"/>
              <w:jc w:val="both"/>
              <w:rPr>
                <w:rFonts w:ascii="Gill Sans MT" w:hAnsi="Gill Sans MT" w:cs="Times New Roman"/>
                <w:sz w:val="19"/>
                <w:szCs w:val="19"/>
              </w:rPr>
            </w:pPr>
            <w:r w:rsidRPr="000A4250">
              <w:rPr>
                <w:rFonts w:ascii="Gill Sans MT" w:hAnsi="Gill Sans MT" w:cs="Times New Roman"/>
                <w:sz w:val="19"/>
                <w:szCs w:val="19"/>
              </w:rPr>
              <w:t>ESS 10: Stakeholder Engagement and Information Disclosure</w:t>
            </w:r>
          </w:p>
        </w:tc>
        <w:tc>
          <w:tcPr>
            <w:tcW w:w="1017" w:type="dxa"/>
          </w:tcPr>
          <w:p w14:paraId="4E779261"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Relevant</w:t>
            </w:r>
          </w:p>
        </w:tc>
        <w:tc>
          <w:tcPr>
            <w:tcW w:w="5078" w:type="dxa"/>
          </w:tcPr>
          <w:p w14:paraId="5C37607D" w14:textId="77777777"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The project will ensure that it will adopt a consistent, comprehensive, coordinated, and culturally appropriate approach for engaging stakeholders and disclosing project related information.</w:t>
            </w:r>
          </w:p>
        </w:tc>
        <w:tc>
          <w:tcPr>
            <w:tcW w:w="6095" w:type="dxa"/>
          </w:tcPr>
          <w:p w14:paraId="537D7FAA" w14:textId="23F71FB6" w:rsidR="001E52B9" w:rsidRPr="000A4250" w:rsidRDefault="001E52B9" w:rsidP="008A0B6B">
            <w:pPr>
              <w:spacing w:after="120" w:line="312" w:lineRule="auto"/>
              <w:rPr>
                <w:rFonts w:ascii="Gill Sans MT" w:hAnsi="Gill Sans MT" w:cs="Times New Roman"/>
                <w:sz w:val="19"/>
                <w:szCs w:val="19"/>
              </w:rPr>
            </w:pPr>
            <w:r w:rsidRPr="000A4250">
              <w:rPr>
                <w:rFonts w:ascii="Gill Sans MT" w:hAnsi="Gill Sans MT" w:cs="Times New Roman"/>
                <w:sz w:val="19"/>
                <w:szCs w:val="19"/>
              </w:rPr>
              <w:t xml:space="preserve">The project has prepared a Stakeholder Engagement Plan (SEP) to ensure that stakeholder engagement activities are effective and meaningful consultation is carried out including guideline for establishing a clear, safe and accessible procedures to identify and respond to </w:t>
            </w:r>
            <w:r w:rsidR="00BE625B">
              <w:rPr>
                <w:rFonts w:ascii="Gill Sans MT" w:hAnsi="Gill Sans MT" w:cs="Times New Roman"/>
                <w:sz w:val="19"/>
                <w:szCs w:val="19"/>
              </w:rPr>
              <w:lastRenderedPageBreak/>
              <w:t xml:space="preserve">project related grievances (including related to E&amp;S, SEA/SH, etc). </w:t>
            </w:r>
            <w:r w:rsidRPr="000A4250">
              <w:rPr>
                <w:rFonts w:ascii="Gill Sans MT" w:hAnsi="Gill Sans MT" w:cs="Times New Roman"/>
                <w:sz w:val="19"/>
                <w:szCs w:val="19"/>
              </w:rPr>
              <w:t xml:space="preserve"> </w:t>
            </w:r>
          </w:p>
        </w:tc>
      </w:tr>
      <w:bookmarkEnd w:id="34"/>
    </w:tbl>
    <w:p w14:paraId="1DE15AEE" w14:textId="77777777" w:rsidR="001E52B9" w:rsidRPr="00791A38" w:rsidRDefault="001E52B9" w:rsidP="001E52B9">
      <w:pPr>
        <w:rPr>
          <w:rFonts w:ascii="Gill Sans MT" w:hAnsi="Gill Sans MT" w:cs="Times New Roman"/>
          <w:highlight w:val="yellow"/>
        </w:rPr>
      </w:pPr>
      <w:r w:rsidRPr="00791A38">
        <w:rPr>
          <w:rFonts w:ascii="Gill Sans MT" w:hAnsi="Gill Sans MT" w:cs="Times New Roman"/>
          <w:highlight w:val="yellow"/>
        </w:rPr>
        <w:lastRenderedPageBreak/>
        <w:br w:type="page"/>
      </w:r>
    </w:p>
    <w:p w14:paraId="60847079" w14:textId="77777777" w:rsidR="0020364A" w:rsidRPr="00D82DA8" w:rsidRDefault="0020364A" w:rsidP="002813FB">
      <w:pPr>
        <w:pStyle w:val="Heading1"/>
      </w:pPr>
      <w:bookmarkStart w:id="35" w:name="_Toc195770217"/>
      <w:bookmarkStart w:id="36" w:name="_Toc195770221"/>
      <w:bookmarkStart w:id="37" w:name="_Toc70371681"/>
      <w:bookmarkStart w:id="38" w:name="_Toc211338736"/>
      <w:bookmarkEnd w:id="35"/>
      <w:bookmarkEnd w:id="36"/>
      <w:r w:rsidRPr="00D82DA8">
        <w:lastRenderedPageBreak/>
        <w:t>Environmental and Social Baseline</w:t>
      </w:r>
      <w:bookmarkEnd w:id="37"/>
      <w:bookmarkEnd w:id="38"/>
      <w:r w:rsidRPr="00D82DA8">
        <w:t xml:space="preserve"> </w:t>
      </w:r>
    </w:p>
    <w:p w14:paraId="53DBB47D" w14:textId="4A2B1BC4" w:rsidR="0020364A" w:rsidRPr="00E62D06" w:rsidRDefault="0020364A" w:rsidP="002813FB">
      <w:pPr>
        <w:pStyle w:val="Heading2"/>
      </w:pPr>
      <w:bookmarkStart w:id="39" w:name="_Toc211338737"/>
      <w:r w:rsidRPr="00E62D06">
        <w:t>Background</w:t>
      </w:r>
      <w:bookmarkEnd w:id="39"/>
    </w:p>
    <w:p w14:paraId="2EA7F3C8" w14:textId="26003D52" w:rsidR="0020364A" w:rsidRPr="00FA7B4F" w:rsidRDefault="0020364A" w:rsidP="0020364A">
      <w:pPr>
        <w:spacing w:after="120" w:line="312" w:lineRule="auto"/>
        <w:jc w:val="both"/>
        <w:rPr>
          <w:rFonts w:ascii="Gill Sans MT" w:hAnsi="Gill Sans MT" w:cs="Times New Roman"/>
        </w:rPr>
      </w:pPr>
      <w:r w:rsidRPr="00FA7B4F">
        <w:rPr>
          <w:rFonts w:ascii="Gill Sans MT" w:hAnsi="Gill Sans MT" w:cs="Times New Roman"/>
        </w:rPr>
        <w:t xml:space="preserve">Air pollution in Nepal and South Asia has reached critical levels, posing severe risks to public health, economic productivity, and environmental </w:t>
      </w:r>
      <w:r>
        <w:rPr>
          <w:rFonts w:ascii="Gill Sans MT" w:hAnsi="Gill Sans MT" w:cs="Times New Roman"/>
        </w:rPr>
        <w:t>well-being</w:t>
      </w:r>
      <w:r w:rsidRPr="00FA7B4F">
        <w:rPr>
          <w:rFonts w:ascii="Gill Sans MT" w:hAnsi="Gill Sans MT" w:cs="Times New Roman"/>
        </w:rPr>
        <w:t xml:space="preserve">. Nepal’s primary pollution sources include outdated boilers, traditional </w:t>
      </w:r>
      <w:r w:rsidR="005D6021" w:rsidRPr="00FA7B4F">
        <w:rPr>
          <w:rFonts w:ascii="Gill Sans MT" w:hAnsi="Gill Sans MT" w:cs="Times New Roman"/>
        </w:rPr>
        <w:t>cook stoves</w:t>
      </w:r>
      <w:r w:rsidRPr="00FA7B4F">
        <w:rPr>
          <w:rFonts w:ascii="Gill Sans MT" w:hAnsi="Gill Sans MT" w:cs="Times New Roman"/>
        </w:rPr>
        <w:t>, and motor vehicles, with Kathmandu and the Terai region being the most affected areas. Industrial sectors such as cement, brick, and steel manufacturing further worsen the problem due to their reliance on coal and biomass fuels. Notably, nine of the world's most polluted cities are in South Asia, with Kathmandu frequently ranking among the worst. The average PM2.5 concentration in Kathmandu Valley reached 88 micrograms per cubic meter in 2019, far exceeding the WHO’s safe limit of 5 micrograms</w:t>
      </w:r>
      <w:r w:rsidR="002F5FCF">
        <w:rPr>
          <w:rStyle w:val="FootnoteReference"/>
          <w:rFonts w:ascii="Gill Sans MT" w:hAnsi="Gill Sans MT" w:cs="Times New Roman"/>
        </w:rPr>
        <w:footnoteReference w:id="12"/>
      </w:r>
      <w:r w:rsidR="00B04D3E">
        <w:rPr>
          <w:rFonts w:ascii="Gill Sans MT" w:hAnsi="Gill Sans MT" w:cs="Times New Roman"/>
        </w:rPr>
        <w:t xml:space="preserve"> </w:t>
      </w:r>
      <w:r w:rsidRPr="00FA7B4F">
        <w:rPr>
          <w:rFonts w:ascii="Gill Sans MT" w:hAnsi="Gill Sans MT" w:cs="Times New Roman"/>
        </w:rPr>
        <w:t>. Transitioning to cleaner technologies remains a challenge due to high costs, lack of access to renewable fuels, and technical barriers.</w:t>
      </w:r>
    </w:p>
    <w:p w14:paraId="7C40075C" w14:textId="45FA15A1" w:rsidR="0020364A" w:rsidRDefault="0020364A" w:rsidP="0020364A">
      <w:pPr>
        <w:spacing w:after="120" w:line="312" w:lineRule="auto"/>
        <w:jc w:val="both"/>
        <w:rPr>
          <w:rFonts w:ascii="Gill Sans MT" w:hAnsi="Gill Sans MT" w:cs="Times New Roman"/>
        </w:rPr>
      </w:pPr>
      <w:r w:rsidRPr="00FA7B4F">
        <w:rPr>
          <w:rFonts w:ascii="Gill Sans MT" w:hAnsi="Gill Sans MT" w:cs="Times New Roman"/>
        </w:rPr>
        <w:t>This project aligns with Nepal’s national environmental policies and its COP26 commitment to achieving net-zero emissions by 2045 while increasing clean energy use to 15% of total energy demand. It also supports the World Bank’s regional air quality initiatives and directly contributes to Sustainable Development Goals (SDGs) 3 (good health and well-being), 7 (affordable and clean energy), and 13 (climate action). By assessing current industrial systems and proposing feasible cleaner production solutions, the project aims to reduce emissions and mitigate environmental impacts in Kathmandu Valley and the Terai region.</w:t>
      </w:r>
      <w:r>
        <w:rPr>
          <w:rFonts w:ascii="Gill Sans MT" w:hAnsi="Gill Sans MT" w:cs="Times New Roman"/>
        </w:rPr>
        <w:t xml:space="preserve"> The following paragraphs briefly present the baseline </w:t>
      </w:r>
      <w:r w:rsidR="00FA78F0">
        <w:rPr>
          <w:rFonts w:ascii="Gill Sans MT" w:hAnsi="Gill Sans MT" w:cs="Times New Roman"/>
        </w:rPr>
        <w:t>information</w:t>
      </w:r>
      <w:r>
        <w:rPr>
          <w:rFonts w:ascii="Gill Sans MT" w:hAnsi="Gill Sans MT" w:cs="Times New Roman"/>
        </w:rPr>
        <w:t xml:space="preserve"> mainly drawn from secondary data.</w:t>
      </w:r>
    </w:p>
    <w:p w14:paraId="3F674E1B" w14:textId="77777777" w:rsidR="0020364A" w:rsidRPr="002F5FCF" w:rsidRDefault="0020364A" w:rsidP="002813FB">
      <w:pPr>
        <w:pStyle w:val="Heading2"/>
      </w:pPr>
      <w:bookmarkStart w:id="40" w:name="_Toc211338738"/>
      <w:r w:rsidRPr="002F5FCF">
        <w:t>Industries in Nepal</w:t>
      </w:r>
      <w:bookmarkEnd w:id="40"/>
    </w:p>
    <w:p w14:paraId="792C3B0C" w14:textId="185F4E5D" w:rsidR="0020364A" w:rsidRPr="002F5FCF" w:rsidRDefault="0020364A" w:rsidP="0020364A">
      <w:pPr>
        <w:spacing w:after="120" w:line="312" w:lineRule="auto"/>
        <w:jc w:val="both"/>
        <w:rPr>
          <w:rFonts w:ascii="Gill Sans MT" w:hAnsi="Gill Sans MT" w:cs="Times New Roman"/>
          <w:b/>
          <w:bCs/>
        </w:rPr>
      </w:pPr>
      <w:r w:rsidRPr="002F5FCF">
        <w:rPr>
          <w:rFonts w:ascii="Gill Sans MT" w:hAnsi="Gill Sans MT" w:cs="Times New Roman"/>
        </w:rPr>
        <w:t>The industrial enterprise act, 2020 has classified industries based on the fixed capital into micro-industry, small industry, medium industry and large industry. Depending on the goods and services produced from such industries the industries are categorized into Agro and Forestry Based, Energy Based, ICT Based, Infrastructure, Manufacturing, Mineral, Service and Tourism in Nepal. Till fiscal year 2023/24, a total of 9,519 industries</w:t>
      </w:r>
      <w:r w:rsidR="005703C4">
        <w:rPr>
          <w:rFonts w:ascii="Gill Sans MT" w:hAnsi="Gill Sans MT" w:cs="Times New Roman"/>
        </w:rPr>
        <w:t xml:space="preserve"> (1419</w:t>
      </w:r>
      <w:r w:rsidRPr="002F5FCF">
        <w:rPr>
          <w:rFonts w:ascii="Gill Sans MT" w:hAnsi="Gill Sans MT" w:cs="Times New Roman"/>
        </w:rPr>
        <w:t xml:space="preserve"> </w:t>
      </w:r>
      <w:r w:rsidR="005703C4">
        <w:rPr>
          <w:rFonts w:ascii="Gill Sans MT" w:hAnsi="Gill Sans MT" w:cs="Times New Roman"/>
        </w:rPr>
        <w:t xml:space="preserve">large, </w:t>
      </w:r>
      <w:r w:rsidR="005D6021">
        <w:rPr>
          <w:rFonts w:ascii="Gill Sans MT" w:hAnsi="Gill Sans MT" w:cs="Times New Roman"/>
        </w:rPr>
        <w:t>2</w:t>
      </w:r>
      <w:r w:rsidR="005703C4">
        <w:rPr>
          <w:rFonts w:ascii="Gill Sans MT" w:hAnsi="Gill Sans MT" w:cs="Times New Roman"/>
        </w:rPr>
        <w:t xml:space="preserve">139 medium and </w:t>
      </w:r>
      <w:r w:rsidR="005D6021">
        <w:rPr>
          <w:rFonts w:ascii="Gill Sans MT" w:hAnsi="Gill Sans MT" w:cs="Times New Roman"/>
        </w:rPr>
        <w:t>5</w:t>
      </w:r>
      <w:r w:rsidR="005703C4">
        <w:rPr>
          <w:rFonts w:ascii="Gill Sans MT" w:hAnsi="Gill Sans MT" w:cs="Times New Roman"/>
        </w:rPr>
        <w:t xml:space="preserve">961 </w:t>
      </w:r>
      <w:r w:rsidR="00A773B9">
        <w:rPr>
          <w:rFonts w:ascii="Gill Sans MT" w:hAnsi="Gill Sans MT" w:cs="Times New Roman"/>
        </w:rPr>
        <w:t>small)</w:t>
      </w:r>
      <w:r w:rsidR="005703C4">
        <w:rPr>
          <w:rFonts w:ascii="Gill Sans MT" w:hAnsi="Gill Sans MT" w:cs="Times New Roman"/>
        </w:rPr>
        <w:t xml:space="preserve"> </w:t>
      </w:r>
      <w:r w:rsidRPr="002F5FCF">
        <w:rPr>
          <w:rFonts w:ascii="Gill Sans MT" w:hAnsi="Gill Sans MT" w:cs="Times New Roman"/>
        </w:rPr>
        <w:t>are being operated providing direct employment to 705,878 population</w:t>
      </w:r>
      <w:r w:rsidR="007A0CC6">
        <w:rPr>
          <w:rStyle w:val="FootnoteReference"/>
          <w:rFonts w:ascii="Gill Sans MT" w:hAnsi="Gill Sans MT" w:cs="Times New Roman"/>
        </w:rPr>
        <w:footnoteReference w:id="13"/>
      </w:r>
      <w:r w:rsidRPr="002F5FCF">
        <w:rPr>
          <w:rFonts w:ascii="Gill Sans MT" w:hAnsi="Gill Sans MT" w:cs="Times New Roman"/>
          <w:b/>
          <w:bCs/>
        </w:rPr>
        <w:t>.</w:t>
      </w:r>
    </w:p>
    <w:p w14:paraId="226EFA1F" w14:textId="1235BE34" w:rsidR="0020364A" w:rsidRPr="002F5FCF" w:rsidRDefault="0020364A" w:rsidP="005D6021">
      <w:pPr>
        <w:spacing w:after="120" w:line="312" w:lineRule="auto"/>
        <w:jc w:val="both"/>
        <w:rPr>
          <w:rFonts w:ascii="Gill Sans MT" w:hAnsi="Gill Sans MT" w:cs="Times New Roman"/>
        </w:rPr>
      </w:pPr>
      <w:r w:rsidRPr="002F5FCF">
        <w:rPr>
          <w:rFonts w:ascii="Gill Sans MT" w:hAnsi="Gill Sans MT" w:cs="Times New Roman"/>
          <w:b/>
          <w:bCs/>
        </w:rPr>
        <w:t xml:space="preserve">Sectoral Industries:  </w:t>
      </w:r>
      <w:r w:rsidRPr="002F5FCF">
        <w:rPr>
          <w:rFonts w:ascii="Gill Sans MT" w:hAnsi="Gill Sans MT" w:cs="Times New Roman"/>
        </w:rPr>
        <w:t>An assessment of boiler systems in the heat intensive industries of Nepal</w:t>
      </w:r>
      <w:r w:rsidRPr="002F5FCF">
        <w:rPr>
          <w:rStyle w:val="FootnoteReference"/>
          <w:rFonts w:ascii="Gill Sans MT" w:hAnsi="Gill Sans MT" w:cs="Times New Roman"/>
        </w:rPr>
        <w:footnoteReference w:id="14"/>
      </w:r>
      <w:r w:rsidRPr="002F5FCF">
        <w:rPr>
          <w:rFonts w:ascii="Gill Sans MT" w:hAnsi="Gill Sans MT" w:cs="Times New Roman"/>
        </w:rPr>
        <w:t xml:space="preserve"> was carried out across seven specific sectors in Kathmandu and Terai. The sectors included are Food &amp; Beverage, Chemical, Pharmaceutical, Textile, Hospitality, Plywood, Feed, and Hospitals</w:t>
      </w:r>
      <w:r w:rsidR="00FA2AB4">
        <w:rPr>
          <w:rFonts w:ascii="Gill Sans MT" w:hAnsi="Gill Sans MT" w:cs="Times New Roman"/>
        </w:rPr>
        <w:t xml:space="preserve"> (refer figure 5-1 for sector wise distribution)</w:t>
      </w:r>
      <w:r w:rsidRPr="002F5FCF">
        <w:rPr>
          <w:rFonts w:ascii="Gill Sans MT" w:hAnsi="Gill Sans MT" w:cs="Times New Roman"/>
        </w:rPr>
        <w:t xml:space="preserve">. These sectors were strategically chosen due to their significant use of steam boilers in their operations, which are critical for processes such as sterilization, heating, drying, and other energy-intensive activities. The data encompasses a total of 2497 registered industries among the mentioned sectors across the selected districts. </w:t>
      </w:r>
    </w:p>
    <w:p w14:paraId="2843ED9D" w14:textId="77777777" w:rsidR="00696E96" w:rsidRPr="002F5FCF" w:rsidRDefault="0020364A" w:rsidP="00696E96">
      <w:pPr>
        <w:pStyle w:val="ListParagraph"/>
        <w:keepNext/>
        <w:spacing w:after="120" w:line="312" w:lineRule="auto"/>
        <w:jc w:val="center"/>
      </w:pPr>
      <w:r w:rsidRPr="002F5FCF">
        <w:rPr>
          <w:noProof/>
          <w:lang w:val="en-US"/>
        </w:rPr>
        <w:lastRenderedPageBreak/>
        <w:drawing>
          <wp:inline distT="0" distB="0" distL="0" distR="0" wp14:anchorId="552EE59E" wp14:editId="032BBF36">
            <wp:extent cx="4433297" cy="2933028"/>
            <wp:effectExtent l="0" t="0" r="0" b="0"/>
            <wp:docPr id="207702098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4433297" cy="2933028"/>
                    </a:xfrm>
                    <a:prstGeom prst="rect">
                      <a:avLst/>
                    </a:prstGeom>
                    <a:ln/>
                  </pic:spPr>
                </pic:pic>
              </a:graphicData>
            </a:graphic>
          </wp:inline>
        </w:drawing>
      </w:r>
    </w:p>
    <w:p w14:paraId="167E4B8F" w14:textId="0F2672D9" w:rsidR="0020364A" w:rsidRPr="002F5FCF" w:rsidRDefault="00696E96" w:rsidP="00696E96">
      <w:pPr>
        <w:pStyle w:val="Caption"/>
        <w:jc w:val="center"/>
        <w:rPr>
          <w:rFonts w:ascii="Gill Sans MT" w:hAnsi="Gill Sans MT" w:cs="Times New Roman"/>
          <w:sz w:val="22"/>
          <w:szCs w:val="22"/>
        </w:rPr>
      </w:pPr>
      <w:r w:rsidRPr="002F5FCF">
        <w:rPr>
          <w:rFonts w:ascii="Gill Sans MT" w:hAnsi="Gill Sans MT"/>
          <w:sz w:val="22"/>
          <w:szCs w:val="22"/>
        </w:rPr>
        <w:t xml:space="preserve">Figure </w:t>
      </w:r>
      <w:r w:rsidR="00B67F54" w:rsidRPr="002F5FCF">
        <w:rPr>
          <w:rFonts w:ascii="Gill Sans MT" w:hAnsi="Gill Sans MT"/>
          <w:sz w:val="22"/>
          <w:szCs w:val="22"/>
        </w:rPr>
        <w:fldChar w:fldCharType="begin"/>
      </w:r>
      <w:r w:rsidR="00B67F54" w:rsidRPr="002F5FCF">
        <w:rPr>
          <w:rFonts w:ascii="Gill Sans MT" w:hAnsi="Gill Sans MT"/>
          <w:sz w:val="22"/>
          <w:szCs w:val="22"/>
        </w:rPr>
        <w:instrText xml:space="preserve"> STYLEREF 1 \s </w:instrText>
      </w:r>
      <w:r w:rsidR="00B67F54" w:rsidRPr="002F5FCF">
        <w:rPr>
          <w:rFonts w:ascii="Gill Sans MT" w:hAnsi="Gill Sans MT"/>
          <w:sz w:val="22"/>
          <w:szCs w:val="22"/>
        </w:rPr>
        <w:fldChar w:fldCharType="separate"/>
      </w:r>
      <w:r w:rsidR="00680A48">
        <w:rPr>
          <w:rFonts w:ascii="Gill Sans MT" w:hAnsi="Gill Sans MT"/>
          <w:noProof/>
          <w:sz w:val="22"/>
          <w:szCs w:val="22"/>
        </w:rPr>
        <w:t>5</w:t>
      </w:r>
      <w:r w:rsidR="00B67F54" w:rsidRPr="002F5FCF">
        <w:rPr>
          <w:rFonts w:ascii="Gill Sans MT" w:hAnsi="Gill Sans MT"/>
          <w:sz w:val="22"/>
          <w:szCs w:val="22"/>
        </w:rPr>
        <w:fldChar w:fldCharType="end"/>
      </w:r>
      <w:r w:rsidR="00B67F54" w:rsidRPr="002F5FCF">
        <w:rPr>
          <w:rFonts w:ascii="Gill Sans MT" w:hAnsi="Gill Sans MT"/>
          <w:sz w:val="22"/>
          <w:szCs w:val="22"/>
        </w:rPr>
        <w:noBreakHyphen/>
      </w:r>
      <w:r w:rsidR="00B67F54" w:rsidRPr="002F5FCF">
        <w:rPr>
          <w:rFonts w:ascii="Gill Sans MT" w:hAnsi="Gill Sans MT"/>
          <w:sz w:val="22"/>
          <w:szCs w:val="22"/>
        </w:rPr>
        <w:fldChar w:fldCharType="begin"/>
      </w:r>
      <w:r w:rsidR="00B67F54" w:rsidRPr="002F5FCF">
        <w:rPr>
          <w:rFonts w:ascii="Gill Sans MT" w:hAnsi="Gill Sans MT"/>
          <w:sz w:val="22"/>
          <w:szCs w:val="22"/>
        </w:rPr>
        <w:instrText xml:space="preserve"> SEQ Figure \* ARABIC \s 1 </w:instrText>
      </w:r>
      <w:r w:rsidR="00B67F54" w:rsidRPr="002F5FCF">
        <w:rPr>
          <w:rFonts w:ascii="Gill Sans MT" w:hAnsi="Gill Sans MT"/>
          <w:sz w:val="22"/>
          <w:szCs w:val="22"/>
        </w:rPr>
        <w:fldChar w:fldCharType="separate"/>
      </w:r>
      <w:r w:rsidR="00680A48">
        <w:rPr>
          <w:rFonts w:ascii="Gill Sans MT" w:hAnsi="Gill Sans MT"/>
          <w:noProof/>
          <w:sz w:val="22"/>
          <w:szCs w:val="22"/>
        </w:rPr>
        <w:t>1</w:t>
      </w:r>
      <w:r w:rsidR="00B67F54" w:rsidRPr="002F5FCF">
        <w:rPr>
          <w:rFonts w:ascii="Gill Sans MT" w:hAnsi="Gill Sans MT"/>
          <w:sz w:val="22"/>
          <w:szCs w:val="22"/>
        </w:rPr>
        <w:fldChar w:fldCharType="end"/>
      </w:r>
      <w:r w:rsidRPr="002F5FCF">
        <w:rPr>
          <w:rFonts w:ascii="Gill Sans MT" w:hAnsi="Gill Sans MT"/>
          <w:sz w:val="22"/>
          <w:szCs w:val="22"/>
          <w:lang w:val="en-US"/>
        </w:rPr>
        <w:t>: Sector Wise Total Number of Registered Industries</w:t>
      </w:r>
    </w:p>
    <w:p w14:paraId="64EDD060" w14:textId="77777777" w:rsidR="0020364A" w:rsidRPr="00AA7A10" w:rsidRDefault="0020364A" w:rsidP="0020364A">
      <w:pPr>
        <w:spacing w:line="360" w:lineRule="auto"/>
        <w:jc w:val="both"/>
        <w:rPr>
          <w:rFonts w:ascii="Gill Sans MT" w:hAnsi="Gill Sans MT" w:cs="Times New Roman"/>
        </w:rPr>
      </w:pPr>
      <w:r w:rsidRPr="002F5FCF">
        <w:rPr>
          <w:rFonts w:ascii="Gill Sans MT" w:hAnsi="Gill Sans MT" w:cs="Times New Roman"/>
        </w:rPr>
        <w:t>The sector-wise distribution of the aforementioned industries registered across Nepal reveals key trends and concentrations of industrial activity. The Kathmandu Valley has the highest number of industries, including 633 in the hospitality sector, 614 in textiles, and 30 in healthcare. Meanwhile, the food &amp; beverage, chemical, pharmaceutical, and plywood industries are more evenly distributed across various Terai districts, primarily in Jhapa, Morang, Bara, Chitwan, and Rupandehi</w:t>
      </w:r>
      <w:r w:rsidRPr="00AA7A10">
        <w:rPr>
          <w:rStyle w:val="FootnoteReference"/>
          <w:rFonts w:ascii="Gill Sans MT" w:hAnsi="Gill Sans MT" w:cs="Times New Roman"/>
        </w:rPr>
        <w:footnoteReference w:id="15"/>
      </w:r>
      <w:r w:rsidRPr="00AA7A10">
        <w:rPr>
          <w:rFonts w:ascii="Gill Sans MT" w:hAnsi="Gill Sans MT" w:cs="Times New Roman"/>
        </w:rPr>
        <w:t>.</w:t>
      </w:r>
    </w:p>
    <w:p w14:paraId="125FF21B" w14:textId="1A6139B9" w:rsidR="0020364A" w:rsidRPr="00AA7A10" w:rsidRDefault="0020364A" w:rsidP="0020364A">
      <w:pPr>
        <w:spacing w:line="360" w:lineRule="auto"/>
        <w:jc w:val="both"/>
        <w:rPr>
          <w:rFonts w:ascii="Gill Sans MT" w:hAnsi="Gill Sans MT" w:cs="Times New Roman"/>
        </w:rPr>
      </w:pPr>
      <w:r w:rsidRPr="00AA7A10">
        <w:rPr>
          <w:rFonts w:ascii="Gill Sans MT" w:hAnsi="Gill Sans MT" w:cs="Times New Roman"/>
          <w:b/>
          <w:bCs/>
        </w:rPr>
        <w:t xml:space="preserve">Industries with Boilers: </w:t>
      </w:r>
      <w:r w:rsidRPr="00AA7A10">
        <w:rPr>
          <w:rFonts w:ascii="Gill Sans MT" w:hAnsi="Gill Sans MT" w:cs="Times New Roman"/>
        </w:rPr>
        <w:t>In Nepal, a total of 1,063 industries among the 9,519 industries are with boilers/furnaces/kilns (Unpublished report of MoICS).  Industries that are with various capacity of boilers/furnace/kilns included Agro based, Food processing, Brick, Ceramics, Beverage, Chemical, Pharmaceutical, Steel, Textile and Carpet, Refineries, Hospital, Hotel, Animal Feed, Paper, Plywood industries</w:t>
      </w:r>
      <w:r w:rsidR="005D6021">
        <w:rPr>
          <w:rFonts w:ascii="Gill Sans MT" w:hAnsi="Gill Sans MT" w:cs="Times New Roman"/>
        </w:rPr>
        <w:t xml:space="preserve"> (</w:t>
      </w:r>
      <w:r w:rsidR="005D6021" w:rsidRPr="005D6021">
        <w:rPr>
          <w:rFonts w:ascii="Gill Sans MT" w:hAnsi="Gill Sans MT" w:cs="Times New Roman"/>
        </w:rPr>
        <w:t>Please refer to Figure 5-2 for a breakdown of the numbers by industry type using boilers</w:t>
      </w:r>
      <w:r w:rsidR="005D6021">
        <w:rPr>
          <w:rFonts w:ascii="Gill Sans MT" w:hAnsi="Gill Sans MT" w:cs="Times New Roman"/>
        </w:rPr>
        <w:t xml:space="preserve">).  </w:t>
      </w:r>
      <w:r w:rsidRPr="00AA7A10">
        <w:rPr>
          <w:rFonts w:ascii="Gill Sans MT" w:hAnsi="Gill Sans MT" w:cs="Times New Roman"/>
        </w:rPr>
        <w:t xml:space="preserve">. </w:t>
      </w:r>
    </w:p>
    <w:p w14:paraId="04092CD8" w14:textId="77777777" w:rsidR="00696E96" w:rsidRPr="00AA7A10" w:rsidRDefault="0020364A" w:rsidP="00696E96">
      <w:pPr>
        <w:keepNext/>
        <w:spacing w:line="360" w:lineRule="auto"/>
        <w:jc w:val="both"/>
      </w:pPr>
      <w:r w:rsidRPr="00AA7A10">
        <w:rPr>
          <w:noProof/>
          <w:lang w:val="en-US"/>
        </w:rPr>
        <w:lastRenderedPageBreak/>
        <w:drawing>
          <wp:inline distT="0" distB="0" distL="0" distR="0" wp14:anchorId="405321CE" wp14:editId="5044B59A">
            <wp:extent cx="5731510" cy="3396343"/>
            <wp:effectExtent l="0" t="0" r="2540" b="13970"/>
            <wp:docPr id="797217071" name="Chart 1">
              <a:extLst xmlns:a="http://schemas.openxmlformats.org/drawingml/2006/main">
                <a:ext uri="{FF2B5EF4-FFF2-40B4-BE49-F238E27FC236}">
                  <a16:creationId xmlns:a16="http://schemas.microsoft.com/office/drawing/2014/main" id="{87B7E445-06BC-38F3-B933-469C553C0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F8CB00" w14:textId="42784DB2" w:rsidR="0020364A" w:rsidRPr="00AA7A10" w:rsidRDefault="00696E96" w:rsidP="00696E96">
      <w:pPr>
        <w:pStyle w:val="Caption"/>
        <w:jc w:val="center"/>
        <w:rPr>
          <w:rFonts w:ascii="Gill Sans MT" w:hAnsi="Gill Sans MT" w:cs="Times New Roman"/>
          <w:sz w:val="22"/>
          <w:szCs w:val="22"/>
        </w:rPr>
      </w:pPr>
      <w:r w:rsidRPr="00AA7A10">
        <w:rPr>
          <w:rFonts w:ascii="Gill Sans MT" w:hAnsi="Gill Sans MT"/>
          <w:sz w:val="22"/>
          <w:szCs w:val="22"/>
        </w:rPr>
        <w:t xml:space="preserve">Figure </w:t>
      </w:r>
      <w:r w:rsidR="00B67F54" w:rsidRPr="00AA7A10">
        <w:rPr>
          <w:rFonts w:ascii="Gill Sans MT" w:hAnsi="Gill Sans MT"/>
          <w:sz w:val="22"/>
          <w:szCs w:val="22"/>
        </w:rPr>
        <w:fldChar w:fldCharType="begin"/>
      </w:r>
      <w:r w:rsidR="00B67F54" w:rsidRPr="00AA7A10">
        <w:rPr>
          <w:rFonts w:ascii="Gill Sans MT" w:hAnsi="Gill Sans MT"/>
          <w:sz w:val="22"/>
          <w:szCs w:val="22"/>
        </w:rPr>
        <w:instrText xml:space="preserve"> STYLEREF 1 \s </w:instrText>
      </w:r>
      <w:r w:rsidR="00B67F54" w:rsidRPr="00AA7A10">
        <w:rPr>
          <w:rFonts w:ascii="Gill Sans MT" w:hAnsi="Gill Sans MT"/>
          <w:sz w:val="22"/>
          <w:szCs w:val="22"/>
        </w:rPr>
        <w:fldChar w:fldCharType="separate"/>
      </w:r>
      <w:r w:rsidR="00680A48">
        <w:rPr>
          <w:rFonts w:ascii="Gill Sans MT" w:hAnsi="Gill Sans MT"/>
          <w:noProof/>
          <w:sz w:val="22"/>
          <w:szCs w:val="22"/>
        </w:rPr>
        <w:t>5</w:t>
      </w:r>
      <w:r w:rsidR="00B67F54" w:rsidRPr="00AA7A10">
        <w:rPr>
          <w:rFonts w:ascii="Gill Sans MT" w:hAnsi="Gill Sans MT"/>
          <w:sz w:val="22"/>
          <w:szCs w:val="22"/>
        </w:rPr>
        <w:fldChar w:fldCharType="end"/>
      </w:r>
      <w:r w:rsidR="00B67F54" w:rsidRPr="00AA7A10">
        <w:rPr>
          <w:rFonts w:ascii="Gill Sans MT" w:hAnsi="Gill Sans MT"/>
          <w:sz w:val="22"/>
          <w:szCs w:val="22"/>
        </w:rPr>
        <w:noBreakHyphen/>
      </w:r>
      <w:r w:rsidR="00B67F54" w:rsidRPr="00AA7A10">
        <w:rPr>
          <w:rFonts w:ascii="Gill Sans MT" w:hAnsi="Gill Sans MT"/>
          <w:sz w:val="22"/>
          <w:szCs w:val="22"/>
        </w:rPr>
        <w:fldChar w:fldCharType="begin"/>
      </w:r>
      <w:r w:rsidR="00B67F54" w:rsidRPr="00AA7A10">
        <w:rPr>
          <w:rFonts w:ascii="Gill Sans MT" w:hAnsi="Gill Sans MT"/>
          <w:sz w:val="22"/>
          <w:szCs w:val="22"/>
        </w:rPr>
        <w:instrText xml:space="preserve"> SEQ Figure \* ARABIC \s 1 </w:instrText>
      </w:r>
      <w:r w:rsidR="00B67F54" w:rsidRPr="00AA7A10">
        <w:rPr>
          <w:rFonts w:ascii="Gill Sans MT" w:hAnsi="Gill Sans MT"/>
          <w:sz w:val="22"/>
          <w:szCs w:val="22"/>
        </w:rPr>
        <w:fldChar w:fldCharType="separate"/>
      </w:r>
      <w:r w:rsidR="00680A48">
        <w:rPr>
          <w:rFonts w:ascii="Gill Sans MT" w:hAnsi="Gill Sans MT"/>
          <w:noProof/>
          <w:sz w:val="22"/>
          <w:szCs w:val="22"/>
        </w:rPr>
        <w:t>2</w:t>
      </w:r>
      <w:r w:rsidR="00B67F54" w:rsidRPr="00AA7A10">
        <w:rPr>
          <w:rFonts w:ascii="Gill Sans MT" w:hAnsi="Gill Sans MT"/>
          <w:sz w:val="22"/>
          <w:szCs w:val="22"/>
        </w:rPr>
        <w:fldChar w:fldCharType="end"/>
      </w:r>
      <w:r w:rsidRPr="00AA7A10">
        <w:rPr>
          <w:rFonts w:ascii="Gill Sans MT" w:hAnsi="Gill Sans MT"/>
          <w:sz w:val="22"/>
          <w:szCs w:val="22"/>
          <w:lang w:val="en-US"/>
        </w:rPr>
        <w:t>: Total Quantity of Boilers in Nepal</w:t>
      </w:r>
    </w:p>
    <w:p w14:paraId="1DC5289B" w14:textId="61DCAE71" w:rsidR="000D14B4" w:rsidRDefault="0020364A" w:rsidP="000D14B4">
      <w:pPr>
        <w:spacing w:after="120" w:line="312" w:lineRule="auto"/>
        <w:jc w:val="both"/>
        <w:rPr>
          <w:rFonts w:ascii="Gill Sans MT" w:hAnsi="Gill Sans MT" w:cs="Times New Roman"/>
        </w:rPr>
      </w:pPr>
      <w:r w:rsidRPr="00AA7A10">
        <w:rPr>
          <w:rFonts w:ascii="Gill Sans MT" w:hAnsi="Gill Sans MT" w:cs="Times New Roman"/>
          <w:b/>
        </w:rPr>
        <w:t xml:space="preserve">The distribution of boilers based on fuel type: </w:t>
      </w:r>
      <w:r w:rsidRPr="00133B03">
        <w:rPr>
          <w:rFonts w:ascii="Gill Sans MT" w:hAnsi="Gill Sans MT" w:cs="Times New Roman"/>
        </w:rPr>
        <w:t xml:space="preserve">The distribution of boilers based on fuel type reveals significant variation in the usage of different fuel sources. </w:t>
      </w:r>
      <w:r w:rsidR="00A910A0" w:rsidRPr="00133B03">
        <w:rPr>
          <w:rFonts w:ascii="Gill Sans MT" w:hAnsi="Gill Sans MT" w:cs="Times New Roman"/>
        </w:rPr>
        <w:t>68% of firms use polluting biomass (firewood and rice husks)</w:t>
      </w:r>
      <w:r w:rsidR="00494777" w:rsidRPr="00133B03">
        <w:rPr>
          <w:rFonts w:ascii="Gill Sans MT" w:hAnsi="Gill Sans MT" w:cs="Times New Roman"/>
        </w:rPr>
        <w:t>, whereas</w:t>
      </w:r>
      <w:r w:rsidR="00A910A0" w:rsidRPr="00133B03">
        <w:rPr>
          <w:rFonts w:ascii="Gill Sans MT" w:hAnsi="Gill Sans MT" w:cs="Times New Roman"/>
        </w:rPr>
        <w:t xml:space="preserve"> biomass briquettes are used by 0.38% only (please refer figure 5-3 for details). </w:t>
      </w:r>
      <w:r w:rsidR="000D14B4" w:rsidRPr="00DC054E">
        <w:rPr>
          <w:rFonts w:ascii="Gill Sans MT" w:hAnsi="Gill Sans MT" w:cs="Times New Roman"/>
        </w:rPr>
        <w:t>In terms</w:t>
      </w:r>
      <w:r w:rsidR="000D14B4">
        <w:rPr>
          <w:rFonts w:ascii="Gill Sans MT" w:hAnsi="Gill Sans MT" w:cs="Times New Roman"/>
        </w:rPr>
        <w:t xml:space="preserve"> of daily use trends also, rise husk, wood logs and wood chips account of 8,970 metric tons daily, </w:t>
      </w:r>
      <w:r w:rsidR="000D14B4" w:rsidRPr="004F071D">
        <w:rPr>
          <w:rFonts w:ascii="Gill Sans MT" w:hAnsi="Gill Sans MT" w:cs="Times New Roman"/>
        </w:rPr>
        <w:t>while biomass briquettes account for just 47 metric tons per day</w:t>
      </w:r>
      <w:r w:rsidR="000D14B4">
        <w:rPr>
          <w:rFonts w:ascii="Gill Sans MT" w:hAnsi="Gill Sans MT" w:cs="Times New Roman"/>
        </w:rPr>
        <w:t xml:space="preserve"> only. </w:t>
      </w:r>
      <w:r w:rsidR="000D14B4" w:rsidRPr="004F071D">
        <w:rPr>
          <w:rFonts w:ascii="Gill Sans MT" w:hAnsi="Gill Sans MT" w:cs="Times New Roman"/>
        </w:rPr>
        <w:t>This data underscores the industry's heavy reliance on rice husk and wood logs as the primary fuel sources in Nepal</w:t>
      </w:r>
      <w:r w:rsidR="000D14B4">
        <w:rPr>
          <w:rStyle w:val="FootnoteReference"/>
          <w:rFonts w:ascii="Gill Sans MT" w:hAnsi="Gill Sans MT" w:cs="Times New Roman"/>
        </w:rPr>
        <w:footnoteReference w:id="16"/>
      </w:r>
      <w:r w:rsidR="000D14B4">
        <w:rPr>
          <w:rFonts w:ascii="Gill Sans MT" w:hAnsi="Gill Sans MT" w:cs="Times New Roman"/>
        </w:rPr>
        <w:t xml:space="preserve">. </w:t>
      </w:r>
    </w:p>
    <w:p w14:paraId="31CBDE3B" w14:textId="28FE1471" w:rsidR="0020364A" w:rsidRPr="00AA7A10" w:rsidRDefault="00A910A0" w:rsidP="0020364A">
      <w:pPr>
        <w:spacing w:line="360" w:lineRule="auto"/>
        <w:jc w:val="both"/>
        <w:rPr>
          <w:rFonts w:ascii="Gill Sans MT" w:hAnsi="Gill Sans MT" w:cs="Times New Roman"/>
        </w:rPr>
      </w:pPr>
      <w:r>
        <w:rPr>
          <w:rFonts w:ascii="Gill Sans MT" w:hAnsi="Gill Sans MT" w:cs="Times New Roman"/>
          <w:highlight w:val="yellow"/>
        </w:rPr>
        <w:t xml:space="preserve"> </w:t>
      </w:r>
    </w:p>
    <w:p w14:paraId="4AC455EA" w14:textId="60526714" w:rsidR="00696E96" w:rsidRPr="00AA7A10" w:rsidRDefault="0020364A" w:rsidP="00696E96">
      <w:pPr>
        <w:keepNext/>
        <w:spacing w:line="360" w:lineRule="auto"/>
        <w:jc w:val="both"/>
      </w:pPr>
      <w:r w:rsidRPr="00AA7A10">
        <w:rPr>
          <w:noProof/>
          <w:lang w:val="en-US"/>
        </w:rPr>
        <w:lastRenderedPageBreak/>
        <w:drawing>
          <wp:inline distT="0" distB="0" distL="0" distR="0" wp14:anchorId="76F7B6A6" wp14:editId="5449459A">
            <wp:extent cx="5731510" cy="4743450"/>
            <wp:effectExtent l="0" t="0" r="2540" b="0"/>
            <wp:docPr id="62427351" name="Chart 1">
              <a:extLst xmlns:a="http://schemas.openxmlformats.org/drawingml/2006/main">
                <a:ext uri="{FF2B5EF4-FFF2-40B4-BE49-F238E27FC236}">
                  <a16:creationId xmlns:a16="http://schemas.microsoft.com/office/drawing/2014/main" id="{F3AD571C-5163-BA0F-DAA3-8BC232B11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51948BC" w14:textId="74D3A3B6" w:rsidR="0020364A" w:rsidRPr="00AA7A10" w:rsidRDefault="00696E96" w:rsidP="00696E96">
      <w:pPr>
        <w:pStyle w:val="Caption"/>
        <w:jc w:val="center"/>
        <w:rPr>
          <w:rFonts w:ascii="Gill Sans MT" w:hAnsi="Gill Sans MT"/>
          <w:sz w:val="22"/>
          <w:szCs w:val="22"/>
        </w:rPr>
      </w:pPr>
      <w:r w:rsidRPr="00AA7A10">
        <w:rPr>
          <w:rFonts w:ascii="Gill Sans MT" w:hAnsi="Gill Sans MT"/>
          <w:sz w:val="22"/>
          <w:szCs w:val="22"/>
        </w:rPr>
        <w:t xml:space="preserve">Figure </w:t>
      </w:r>
      <w:r w:rsidR="00B67F54" w:rsidRPr="00AA7A10">
        <w:rPr>
          <w:rFonts w:ascii="Gill Sans MT" w:hAnsi="Gill Sans MT"/>
          <w:sz w:val="22"/>
          <w:szCs w:val="22"/>
        </w:rPr>
        <w:fldChar w:fldCharType="begin"/>
      </w:r>
      <w:r w:rsidR="00B67F54" w:rsidRPr="00AA7A10">
        <w:rPr>
          <w:rFonts w:ascii="Gill Sans MT" w:hAnsi="Gill Sans MT"/>
          <w:sz w:val="22"/>
          <w:szCs w:val="22"/>
        </w:rPr>
        <w:instrText xml:space="preserve"> STYLEREF 1 \s </w:instrText>
      </w:r>
      <w:r w:rsidR="00B67F54" w:rsidRPr="00AA7A10">
        <w:rPr>
          <w:rFonts w:ascii="Gill Sans MT" w:hAnsi="Gill Sans MT"/>
          <w:sz w:val="22"/>
          <w:szCs w:val="22"/>
        </w:rPr>
        <w:fldChar w:fldCharType="separate"/>
      </w:r>
      <w:r w:rsidR="00680A48">
        <w:rPr>
          <w:rFonts w:ascii="Gill Sans MT" w:hAnsi="Gill Sans MT"/>
          <w:noProof/>
          <w:sz w:val="22"/>
          <w:szCs w:val="22"/>
        </w:rPr>
        <w:t>5</w:t>
      </w:r>
      <w:r w:rsidR="00B67F54" w:rsidRPr="00AA7A10">
        <w:rPr>
          <w:rFonts w:ascii="Gill Sans MT" w:hAnsi="Gill Sans MT"/>
          <w:sz w:val="22"/>
          <w:szCs w:val="22"/>
        </w:rPr>
        <w:fldChar w:fldCharType="end"/>
      </w:r>
      <w:r w:rsidR="00B67F54" w:rsidRPr="00AA7A10">
        <w:rPr>
          <w:rFonts w:ascii="Gill Sans MT" w:hAnsi="Gill Sans MT"/>
          <w:sz w:val="22"/>
          <w:szCs w:val="22"/>
        </w:rPr>
        <w:noBreakHyphen/>
      </w:r>
      <w:r w:rsidR="00B67F54" w:rsidRPr="00AA7A10">
        <w:rPr>
          <w:rFonts w:ascii="Gill Sans MT" w:hAnsi="Gill Sans MT"/>
          <w:sz w:val="22"/>
          <w:szCs w:val="22"/>
        </w:rPr>
        <w:fldChar w:fldCharType="begin"/>
      </w:r>
      <w:r w:rsidR="00B67F54" w:rsidRPr="00AA7A10">
        <w:rPr>
          <w:rFonts w:ascii="Gill Sans MT" w:hAnsi="Gill Sans MT"/>
          <w:sz w:val="22"/>
          <w:szCs w:val="22"/>
        </w:rPr>
        <w:instrText xml:space="preserve"> SEQ Figure \* ARABIC \s 1 </w:instrText>
      </w:r>
      <w:r w:rsidR="00B67F54" w:rsidRPr="00AA7A10">
        <w:rPr>
          <w:rFonts w:ascii="Gill Sans MT" w:hAnsi="Gill Sans MT"/>
          <w:sz w:val="22"/>
          <w:szCs w:val="22"/>
        </w:rPr>
        <w:fldChar w:fldCharType="separate"/>
      </w:r>
      <w:r w:rsidR="00680A48">
        <w:rPr>
          <w:rFonts w:ascii="Gill Sans MT" w:hAnsi="Gill Sans MT"/>
          <w:noProof/>
          <w:sz w:val="22"/>
          <w:szCs w:val="22"/>
        </w:rPr>
        <w:t>3</w:t>
      </w:r>
      <w:r w:rsidR="00B67F54" w:rsidRPr="00AA7A10">
        <w:rPr>
          <w:rFonts w:ascii="Gill Sans MT" w:hAnsi="Gill Sans MT"/>
          <w:sz w:val="22"/>
          <w:szCs w:val="22"/>
        </w:rPr>
        <w:fldChar w:fldCharType="end"/>
      </w:r>
      <w:r w:rsidRPr="00AA7A10">
        <w:rPr>
          <w:rFonts w:ascii="Gill Sans MT" w:hAnsi="Gill Sans MT"/>
          <w:sz w:val="22"/>
          <w:szCs w:val="22"/>
        </w:rPr>
        <w:t>: Percentage Distribution of Boiler Based on Fuel</w:t>
      </w:r>
    </w:p>
    <w:p w14:paraId="22B7D8A2" w14:textId="79351DBD" w:rsidR="0020364A" w:rsidRPr="00AA7A10" w:rsidRDefault="0020364A" w:rsidP="0020364A">
      <w:pPr>
        <w:spacing w:line="360" w:lineRule="auto"/>
        <w:jc w:val="both"/>
        <w:rPr>
          <w:rFonts w:ascii="Gill Sans MT" w:hAnsi="Gill Sans MT" w:cs="Times New Roman"/>
        </w:rPr>
      </w:pPr>
      <w:r w:rsidRPr="00AA7A10">
        <w:rPr>
          <w:rFonts w:ascii="Gill Sans MT" w:hAnsi="Gill Sans MT" w:cs="Times New Roman"/>
        </w:rPr>
        <w:t xml:space="preserve">Among the </w:t>
      </w:r>
      <w:r w:rsidR="00CE2F25" w:rsidRPr="00AA7A10">
        <w:rPr>
          <w:rFonts w:ascii="Gill Sans MT" w:hAnsi="Gill Sans MT" w:cs="Times New Roman"/>
        </w:rPr>
        <w:t>6</w:t>
      </w:r>
      <w:r w:rsidR="00CE2F25">
        <w:rPr>
          <w:rFonts w:ascii="Gill Sans MT" w:hAnsi="Gill Sans MT" w:cs="Times New Roman"/>
        </w:rPr>
        <w:t>1</w:t>
      </w:r>
      <w:r w:rsidR="00CE2F25" w:rsidRPr="00AA7A10">
        <w:rPr>
          <w:rFonts w:ascii="Gill Sans MT" w:hAnsi="Gill Sans MT" w:cs="Times New Roman"/>
        </w:rPr>
        <w:t xml:space="preserve"> </w:t>
      </w:r>
      <w:r w:rsidRPr="00AA7A10">
        <w:rPr>
          <w:rFonts w:ascii="Gill Sans MT" w:hAnsi="Gill Sans MT" w:cs="Times New Roman"/>
        </w:rPr>
        <w:t>boiler installed industries participated in the World Bank Cleaner Boiler Adoption Survey, 2025, 56% were food and beverage manufacturing industries followed by Tobacco industries at 10%. Boilers distribution among the surveyed industries indicates a mix of new (0-5 years) and old (16+) systems, with an average age of 12.9 years and are relatively small operated mostly in the 0-5 tons/hour range, with an average of 2.8 tons/hour. Furnaces are generally older, with an average of 15.6 years and have a higher average capacity (6.7 tons/hour), with those in Ceramic industries reaching 20 tons/hour. Most industries operate their boilers and furnaces between 8-16 hours/day and 200-300 days/year and are operated mostly by biomass fuels such as firewood.</w:t>
      </w:r>
      <w:r w:rsidR="00494777">
        <w:rPr>
          <w:rFonts w:ascii="Gill Sans MT" w:hAnsi="Gill Sans MT" w:cs="Times New Roman"/>
        </w:rPr>
        <w:t xml:space="preserve"> </w:t>
      </w:r>
      <w:r w:rsidRPr="00AA7A10">
        <w:rPr>
          <w:rFonts w:ascii="Gill Sans MT" w:hAnsi="Gill Sans MT" w:cs="Times New Roman"/>
        </w:rPr>
        <w:t xml:space="preserve"> Among th</w:t>
      </w:r>
      <w:r w:rsidR="00494777">
        <w:rPr>
          <w:rFonts w:ascii="Gill Sans MT" w:hAnsi="Gill Sans MT" w:cs="Times New Roman"/>
        </w:rPr>
        <w:t>e</w:t>
      </w:r>
      <w:r w:rsidRPr="00AA7A10">
        <w:rPr>
          <w:rFonts w:ascii="Gill Sans MT" w:hAnsi="Gill Sans MT" w:cs="Times New Roman"/>
        </w:rPr>
        <w:t xml:space="preserve">se </w:t>
      </w:r>
      <w:r w:rsidR="00CE2F25">
        <w:rPr>
          <w:rFonts w:ascii="Gill Sans MT" w:hAnsi="Gill Sans MT" w:cs="Times New Roman"/>
        </w:rPr>
        <w:t xml:space="preserve">61 </w:t>
      </w:r>
      <w:r w:rsidRPr="00AA7A10">
        <w:rPr>
          <w:rFonts w:ascii="Gill Sans MT" w:hAnsi="Gill Sans MT" w:cs="Times New Roman"/>
        </w:rPr>
        <w:t xml:space="preserve">industries, just over 70% have air pollution control devices are installed and 75% of the surveyed industries are willing to switch to cleaner fuels. </w:t>
      </w:r>
    </w:p>
    <w:p w14:paraId="0477B2C5" w14:textId="1F99179E" w:rsidR="007F47A6" w:rsidRDefault="0020364A" w:rsidP="007F47A6">
      <w:pPr>
        <w:spacing w:after="120" w:line="312" w:lineRule="auto"/>
        <w:jc w:val="both"/>
        <w:rPr>
          <w:rFonts w:ascii="Gill Sans MT" w:hAnsi="Gill Sans MT" w:cs="Times New Roman"/>
          <w:color w:val="000000" w:themeColor="text1"/>
        </w:rPr>
      </w:pPr>
      <w:r w:rsidRPr="00AA7A10">
        <w:rPr>
          <w:rFonts w:ascii="Gill Sans MT" w:hAnsi="Gill Sans MT" w:cs="Times New Roman"/>
          <w:b/>
          <w:color w:val="000000" w:themeColor="text1"/>
        </w:rPr>
        <w:t>Willingness to adopt cleaner technologies</w:t>
      </w:r>
      <w:r w:rsidRPr="00AA7A10">
        <w:rPr>
          <w:rFonts w:ascii="Gill Sans MT" w:hAnsi="Gill Sans MT" w:cs="Times New Roman"/>
          <w:color w:val="000000" w:themeColor="text1"/>
        </w:rPr>
        <w:t xml:space="preserve">: </w:t>
      </w:r>
      <w:r w:rsidR="007F47A6" w:rsidRPr="007F47A6">
        <w:rPr>
          <w:rFonts w:ascii="Gill Sans MT" w:hAnsi="Gill Sans MT" w:cs="Times New Roman"/>
          <w:color w:val="000000" w:themeColor="text1"/>
        </w:rPr>
        <w:t xml:space="preserve">Out of the 1,063 Nepali industries that currently rely on boilers and furnaces, Component 1 aims to help </w:t>
      </w:r>
      <w:r w:rsidR="007F47A6">
        <w:rPr>
          <w:rFonts w:ascii="Gill Sans MT" w:hAnsi="Gill Sans MT" w:cs="Times New Roman"/>
          <w:color w:val="000000" w:themeColor="text1"/>
        </w:rPr>
        <w:t>approximately</w:t>
      </w:r>
      <w:r w:rsidR="007F47A6" w:rsidRPr="007F47A6">
        <w:rPr>
          <w:rFonts w:ascii="Gill Sans MT" w:hAnsi="Gill Sans MT" w:cs="Times New Roman"/>
          <w:color w:val="000000" w:themeColor="text1"/>
        </w:rPr>
        <w:t xml:space="preserve"> 400 facilities in the Kathmandu and Terai regions </w:t>
      </w:r>
      <w:r w:rsidR="007F47A6">
        <w:rPr>
          <w:rFonts w:ascii="Gill Sans MT" w:hAnsi="Gill Sans MT" w:cs="Times New Roman"/>
          <w:color w:val="000000" w:themeColor="text1"/>
        </w:rPr>
        <w:t xml:space="preserve">to </w:t>
      </w:r>
      <w:r w:rsidR="0056375E">
        <w:rPr>
          <w:rFonts w:ascii="Gill Sans MT" w:hAnsi="Gill Sans MT" w:cs="Times New Roman"/>
          <w:color w:val="000000" w:themeColor="text1"/>
        </w:rPr>
        <w:t xml:space="preserve">shift from traditional biomass </w:t>
      </w:r>
      <w:r w:rsidR="007F47A6">
        <w:rPr>
          <w:rFonts w:ascii="Gill Sans MT" w:hAnsi="Gill Sans MT" w:cs="Times New Roman"/>
          <w:color w:val="000000" w:themeColor="text1"/>
        </w:rPr>
        <w:t xml:space="preserve">fed systems to cleaner electric and pellet based alternatives, </w:t>
      </w:r>
      <w:r w:rsidR="007F47A6" w:rsidRPr="007F47A6">
        <w:rPr>
          <w:rFonts w:ascii="Gill Sans MT" w:hAnsi="Gill Sans MT" w:cs="Times New Roman"/>
          <w:color w:val="000000" w:themeColor="text1"/>
        </w:rPr>
        <w:t>a tr</w:t>
      </w:r>
      <w:r w:rsidR="0056375E">
        <w:rPr>
          <w:rFonts w:ascii="Gill Sans MT" w:hAnsi="Gill Sans MT" w:cs="Times New Roman"/>
          <w:color w:val="000000" w:themeColor="text1"/>
        </w:rPr>
        <w:t xml:space="preserve">ansition expected to yield long term gains in air </w:t>
      </w:r>
      <w:r w:rsidR="007F47A6" w:rsidRPr="007F47A6">
        <w:rPr>
          <w:rFonts w:ascii="Gill Sans MT" w:hAnsi="Gill Sans MT" w:cs="Times New Roman"/>
          <w:color w:val="000000" w:themeColor="text1"/>
        </w:rPr>
        <w:t xml:space="preserve">quality, environmental performance, and public health. The World Bank’s Cleaner Boiler Adoption Survey (2025) </w:t>
      </w:r>
      <w:r w:rsidR="00CE2F25">
        <w:rPr>
          <w:rFonts w:ascii="Gill Sans MT" w:hAnsi="Gill Sans MT" w:cs="Times New Roman"/>
          <w:color w:val="000000" w:themeColor="text1"/>
        </w:rPr>
        <w:t xml:space="preserve">of 61 industries </w:t>
      </w:r>
      <w:r w:rsidR="007F47A6" w:rsidRPr="007F47A6">
        <w:rPr>
          <w:rFonts w:ascii="Gill Sans MT" w:hAnsi="Gill Sans MT" w:cs="Times New Roman"/>
          <w:color w:val="000000" w:themeColor="text1"/>
        </w:rPr>
        <w:t xml:space="preserve">found </w:t>
      </w:r>
      <w:r w:rsidR="007F47A6" w:rsidRPr="007F47A6">
        <w:rPr>
          <w:rFonts w:ascii="Gill Sans MT" w:hAnsi="Gill Sans MT" w:cs="Times New Roman"/>
          <w:color w:val="000000" w:themeColor="text1"/>
        </w:rPr>
        <w:lastRenderedPageBreak/>
        <w:t xml:space="preserve">that firms are motivated by the greater eco-friendliness, cost-effectiveness, space efficiency, lower pollutant emissions, simpler operation, reduced </w:t>
      </w:r>
      <w:r w:rsidR="007F47A6">
        <w:rPr>
          <w:rFonts w:ascii="Gill Sans MT" w:hAnsi="Gill Sans MT" w:cs="Times New Roman"/>
          <w:color w:val="000000" w:themeColor="text1"/>
        </w:rPr>
        <w:t xml:space="preserve">labour needs, and improved fuel </w:t>
      </w:r>
      <w:r w:rsidR="007F47A6" w:rsidRPr="007F47A6">
        <w:rPr>
          <w:rFonts w:ascii="Gill Sans MT" w:hAnsi="Gill Sans MT" w:cs="Times New Roman"/>
          <w:color w:val="000000" w:themeColor="text1"/>
        </w:rPr>
        <w:t xml:space="preserve">supply management offered by cleaner technologies, as well as by the rising installation, operation, and maintenance costs of larger conventional </w:t>
      </w:r>
      <w:r w:rsidR="007F47A6">
        <w:rPr>
          <w:rFonts w:ascii="Gill Sans MT" w:hAnsi="Gill Sans MT" w:cs="Times New Roman"/>
          <w:color w:val="000000" w:themeColor="text1"/>
        </w:rPr>
        <w:t xml:space="preserve">boiler </w:t>
      </w:r>
      <w:r w:rsidR="007F47A6" w:rsidRPr="007F47A6">
        <w:rPr>
          <w:rFonts w:ascii="Gill Sans MT" w:hAnsi="Gill Sans MT" w:cs="Times New Roman"/>
          <w:color w:val="000000" w:themeColor="text1"/>
        </w:rPr>
        <w:t xml:space="preserve">units. </w:t>
      </w:r>
      <w:r w:rsidR="007F47A6">
        <w:rPr>
          <w:rFonts w:ascii="Gill Sans MT" w:hAnsi="Gill Sans MT" w:cs="Times New Roman"/>
          <w:color w:val="000000" w:themeColor="text1"/>
        </w:rPr>
        <w:t>However</w:t>
      </w:r>
      <w:r w:rsidR="007F47A6" w:rsidRPr="007F47A6">
        <w:rPr>
          <w:rFonts w:ascii="Gill Sans MT" w:hAnsi="Gill Sans MT" w:cs="Times New Roman"/>
          <w:color w:val="000000" w:themeColor="text1"/>
        </w:rPr>
        <w:t xml:space="preserve">, </w:t>
      </w:r>
      <w:r w:rsidR="007F47A6">
        <w:rPr>
          <w:rFonts w:ascii="Gill Sans MT" w:hAnsi="Gill Sans MT" w:cs="Times New Roman"/>
          <w:color w:val="000000" w:themeColor="text1"/>
        </w:rPr>
        <w:t xml:space="preserve">the </w:t>
      </w:r>
      <w:r w:rsidR="007F47A6" w:rsidRPr="007F47A6">
        <w:rPr>
          <w:rFonts w:ascii="Gill Sans MT" w:hAnsi="Gill Sans MT" w:cs="Times New Roman"/>
          <w:color w:val="000000" w:themeColor="text1"/>
        </w:rPr>
        <w:t xml:space="preserve">adoption is hindered by unreliable electricity and pellet supply, </w:t>
      </w:r>
      <w:r w:rsidR="007F47A6">
        <w:rPr>
          <w:rFonts w:ascii="Gill Sans MT" w:hAnsi="Gill Sans MT" w:cs="Times New Roman"/>
          <w:color w:val="000000" w:themeColor="text1"/>
        </w:rPr>
        <w:t xml:space="preserve">upfront </w:t>
      </w:r>
      <w:r w:rsidR="007F47A6" w:rsidRPr="007F47A6">
        <w:rPr>
          <w:rFonts w:ascii="Gill Sans MT" w:hAnsi="Gill Sans MT" w:cs="Times New Roman"/>
          <w:color w:val="000000" w:themeColor="text1"/>
        </w:rPr>
        <w:t xml:space="preserve">financing costs </w:t>
      </w:r>
      <w:r w:rsidR="007F47A6">
        <w:rPr>
          <w:rFonts w:ascii="Gill Sans MT" w:hAnsi="Gill Sans MT" w:cs="Times New Roman"/>
          <w:color w:val="000000" w:themeColor="text1"/>
        </w:rPr>
        <w:t xml:space="preserve">exuberated by </w:t>
      </w:r>
      <w:r w:rsidR="007F47A6" w:rsidRPr="007F47A6">
        <w:rPr>
          <w:rFonts w:ascii="Gill Sans MT" w:hAnsi="Gill Sans MT" w:cs="Times New Roman"/>
          <w:color w:val="000000" w:themeColor="text1"/>
        </w:rPr>
        <w:t>scarce financing options, limited technical expertise, uncertainty around returns, and insufficient market demand</w:t>
      </w:r>
      <w:r w:rsidR="007F47A6">
        <w:rPr>
          <w:rFonts w:ascii="Gill Sans MT" w:hAnsi="Gill Sans MT" w:cs="Times New Roman"/>
          <w:color w:val="000000" w:themeColor="text1"/>
        </w:rPr>
        <w:t xml:space="preserve">. </w:t>
      </w:r>
    </w:p>
    <w:p w14:paraId="456DD5D4" w14:textId="6FC239B2" w:rsidR="0056375E" w:rsidRDefault="0056375E" w:rsidP="0020364A">
      <w:pPr>
        <w:spacing w:after="120" w:line="312" w:lineRule="auto"/>
        <w:jc w:val="both"/>
        <w:rPr>
          <w:rFonts w:ascii="Gill Sans MT" w:hAnsi="Gill Sans MT" w:cs="Times New Roman"/>
          <w:color w:val="000000" w:themeColor="text1"/>
        </w:rPr>
      </w:pPr>
    </w:p>
    <w:p w14:paraId="37040587" w14:textId="69405489" w:rsidR="003B483B" w:rsidRDefault="0020364A" w:rsidP="0020364A">
      <w:pPr>
        <w:spacing w:after="120" w:line="312" w:lineRule="auto"/>
        <w:jc w:val="both"/>
        <w:rPr>
          <w:rFonts w:ascii="Gill Sans MT" w:hAnsi="Gill Sans MT" w:cs="Times New Roman"/>
          <w:lang w:val="en-US"/>
        </w:rPr>
      </w:pPr>
      <w:r w:rsidRPr="00CE517C">
        <w:rPr>
          <w:rFonts w:ascii="Gill Sans MT" w:hAnsi="Gill Sans MT" w:cs="Times New Roman"/>
          <w:b/>
          <w:bCs/>
        </w:rPr>
        <w:t>Air Quality</w:t>
      </w:r>
      <w:r>
        <w:rPr>
          <w:rFonts w:ascii="Gill Sans MT" w:hAnsi="Gill Sans MT" w:cs="Times New Roman"/>
          <w:b/>
          <w:bCs/>
        </w:rPr>
        <w:t xml:space="preserve">: </w:t>
      </w:r>
      <w:r w:rsidRPr="00791A38">
        <w:rPr>
          <w:rFonts w:ascii="Gill Sans MT" w:hAnsi="Gill Sans MT" w:cs="Times New Roman"/>
        </w:rPr>
        <w:t>Nepal is reported to have some of the most critical air quality challenges in the world (HEI, 2020</w:t>
      </w:r>
      <w:r w:rsidRPr="00791A38">
        <w:rPr>
          <w:rStyle w:val="FootnoteReference"/>
          <w:rFonts w:ascii="Gill Sans MT" w:hAnsi="Gill Sans MT" w:cs="Times New Roman"/>
        </w:rPr>
        <w:footnoteReference w:id="17"/>
      </w:r>
      <w:r w:rsidRPr="00791A38">
        <w:rPr>
          <w:rFonts w:ascii="Gill Sans MT" w:hAnsi="Gill Sans MT" w:cs="Times New Roman"/>
        </w:rPr>
        <w:t xml:space="preserve">). The country is ranked eight among the most polluted countries in the world with average annual PM2.5 emissions of 42.4 µg/m3 and ranked </w:t>
      </w:r>
      <w:r w:rsidRPr="00791A38">
        <w:rPr>
          <w:rFonts w:ascii="Gill Sans MT" w:hAnsi="Gill Sans MT" w:cs="Times New Roman"/>
          <w:lang w:val="en-US"/>
        </w:rPr>
        <w:t xml:space="preserve">second-highest country in terms of population weighted annual average concentrations of particulate matter at 83.1 PM2.5 </w:t>
      </w:r>
      <w:r w:rsidRPr="00791A38">
        <w:rPr>
          <w:rFonts w:ascii="Gill Sans MT" w:hAnsi="Gill Sans MT" w:cs="Times New Roman"/>
        </w:rPr>
        <w:t>µg/m3</w:t>
      </w:r>
      <w:r w:rsidRPr="00791A38">
        <w:rPr>
          <w:rStyle w:val="FootnoteReference"/>
          <w:rFonts w:ascii="Gill Sans MT" w:hAnsi="Gill Sans MT" w:cs="Times New Roman"/>
          <w:lang w:val="en-US"/>
        </w:rPr>
        <w:footnoteReference w:id="18"/>
      </w:r>
      <w:r w:rsidRPr="00791A38">
        <w:rPr>
          <w:rFonts w:ascii="Gill Sans MT" w:hAnsi="Gill Sans MT" w:cs="Times New Roman"/>
          <w:lang w:val="en-US"/>
        </w:rPr>
        <w:t xml:space="preserve">. </w:t>
      </w:r>
      <w:r w:rsidR="000458B4">
        <w:rPr>
          <w:rFonts w:ascii="Gill Sans MT" w:hAnsi="Gill Sans MT" w:cs="Times New Roman"/>
          <w:lang w:val="en-US"/>
        </w:rPr>
        <w:t xml:space="preserve">The </w:t>
      </w:r>
      <w:r w:rsidR="00EA307D">
        <w:rPr>
          <w:rFonts w:ascii="Gill Sans MT" w:hAnsi="Gill Sans MT" w:cs="Times New Roman"/>
          <w:lang w:val="en-US"/>
        </w:rPr>
        <w:t>annual</w:t>
      </w:r>
      <w:r w:rsidR="000458B4">
        <w:rPr>
          <w:rFonts w:ascii="Gill Sans MT" w:hAnsi="Gill Sans MT" w:cs="Times New Roman"/>
          <w:lang w:val="en-US"/>
        </w:rPr>
        <w:t xml:space="preserve"> report</w:t>
      </w:r>
      <w:r w:rsidR="00EA307D">
        <w:rPr>
          <w:rFonts w:ascii="Gill Sans MT" w:hAnsi="Gill Sans MT" w:cs="Times New Roman"/>
          <w:lang w:val="en-US"/>
        </w:rPr>
        <w:t xml:space="preserve"> of 2024 on status of air quality in Nepal</w:t>
      </w:r>
      <w:r w:rsidR="000458B4">
        <w:rPr>
          <w:rFonts w:ascii="Gill Sans MT" w:hAnsi="Gill Sans MT" w:cs="Times New Roman"/>
          <w:lang w:val="en-US"/>
        </w:rPr>
        <w:t xml:space="preserve"> published by DoE</w:t>
      </w:r>
      <w:r w:rsidR="00EA307D">
        <w:rPr>
          <w:rFonts w:ascii="Gill Sans MT" w:hAnsi="Gill Sans MT" w:cs="Times New Roman"/>
          <w:lang w:val="en-US"/>
        </w:rPr>
        <w:t xml:space="preserve">, </w:t>
      </w:r>
      <w:r w:rsidR="000458B4">
        <w:rPr>
          <w:rFonts w:ascii="Gill Sans MT" w:hAnsi="Gill Sans MT" w:cs="Times New Roman"/>
          <w:lang w:val="en-US"/>
        </w:rPr>
        <w:t xml:space="preserve">reflected rising trend in </w:t>
      </w:r>
      <w:r w:rsidR="00FE62A0">
        <w:rPr>
          <w:rFonts w:ascii="Gill Sans MT" w:hAnsi="Gill Sans MT" w:cs="Times New Roman"/>
          <w:lang w:val="en-US"/>
        </w:rPr>
        <w:t xml:space="preserve">annual average </w:t>
      </w:r>
      <w:r w:rsidR="000458B4">
        <w:rPr>
          <w:rFonts w:ascii="Gill Sans MT" w:hAnsi="Gill Sans MT" w:cs="Times New Roman"/>
          <w:lang w:val="en-US"/>
        </w:rPr>
        <w:t>PM2.5 concentration level from 2023 to 2024</w:t>
      </w:r>
      <w:r w:rsidR="00FE62A0">
        <w:rPr>
          <w:rFonts w:ascii="Gill Sans MT" w:hAnsi="Gill Sans MT" w:cs="Times New Roman"/>
          <w:lang w:val="en-US"/>
        </w:rPr>
        <w:t xml:space="preserve"> for all the provinces of Nepal</w:t>
      </w:r>
      <w:r w:rsidR="000458B4">
        <w:rPr>
          <w:rFonts w:ascii="Gill Sans MT" w:hAnsi="Gill Sans MT" w:cs="Times New Roman"/>
          <w:lang w:val="en-US"/>
        </w:rPr>
        <w:t xml:space="preserve">. </w:t>
      </w:r>
      <w:r w:rsidR="00FE62A0">
        <w:rPr>
          <w:rFonts w:ascii="Gill Sans MT" w:hAnsi="Gill Sans MT" w:cs="Times New Roman"/>
          <w:lang w:val="en-US"/>
        </w:rPr>
        <w:t xml:space="preserve">Among the provinces, the highest annual average PM2.5 concentration level was calculated for Madhesh Province with 43.1 </w:t>
      </w:r>
      <w:r w:rsidR="00FE62A0" w:rsidRPr="00791A38">
        <w:rPr>
          <w:rFonts w:ascii="Gill Sans MT" w:hAnsi="Gill Sans MT" w:cs="Times New Roman"/>
        </w:rPr>
        <w:t xml:space="preserve">µg/m3 </w:t>
      </w:r>
      <w:r w:rsidR="00FE62A0">
        <w:rPr>
          <w:rFonts w:ascii="Gill Sans MT" w:hAnsi="Gill Sans MT" w:cs="Times New Roman"/>
        </w:rPr>
        <w:t xml:space="preserve">in 2023 and </w:t>
      </w:r>
      <w:r w:rsidR="00FE62A0">
        <w:rPr>
          <w:rFonts w:ascii="Gill Sans MT" w:hAnsi="Gill Sans MT" w:cs="Times New Roman"/>
          <w:lang w:val="en-US"/>
        </w:rPr>
        <w:t xml:space="preserve">43.4 </w:t>
      </w:r>
      <w:r w:rsidR="00FE62A0" w:rsidRPr="00791A38">
        <w:rPr>
          <w:rFonts w:ascii="Gill Sans MT" w:hAnsi="Gill Sans MT" w:cs="Times New Roman"/>
        </w:rPr>
        <w:t xml:space="preserve">µg/m3 </w:t>
      </w:r>
      <w:r w:rsidR="00FE62A0">
        <w:rPr>
          <w:rFonts w:ascii="Gill Sans MT" w:hAnsi="Gill Sans MT" w:cs="Times New Roman"/>
        </w:rPr>
        <w:t xml:space="preserve">in 2024. The study report also reported </w:t>
      </w:r>
      <w:r w:rsidR="00EA307D">
        <w:rPr>
          <w:rFonts w:ascii="Gill Sans MT" w:hAnsi="Gill Sans MT" w:cs="Times New Roman"/>
        </w:rPr>
        <w:t>worst air quality in Bagmati Province including Kathmandu Valley with severely high PM2.5 and TSP level, particularly during winter and pre-monsoon season. T</w:t>
      </w:r>
      <w:r w:rsidR="00FE62A0">
        <w:rPr>
          <w:rFonts w:ascii="Gill Sans MT" w:hAnsi="Gill Sans MT" w:cs="Times New Roman"/>
        </w:rPr>
        <w:t xml:space="preserve">he study </w:t>
      </w:r>
      <w:r w:rsidR="00EA307D">
        <w:rPr>
          <w:rFonts w:ascii="Gill Sans MT" w:hAnsi="Gill Sans MT" w:cs="Times New Roman"/>
        </w:rPr>
        <w:t>also revealed</w:t>
      </w:r>
      <w:r w:rsidR="00FE62A0">
        <w:rPr>
          <w:rFonts w:ascii="Gill Sans MT" w:hAnsi="Gill Sans MT" w:cs="Times New Roman"/>
        </w:rPr>
        <w:t xml:space="preserve"> higher PM2.5 concentration in southern region compared to northern region</w:t>
      </w:r>
      <w:r w:rsidR="00EA307D">
        <w:rPr>
          <w:rFonts w:ascii="Gill Sans MT" w:hAnsi="Gill Sans MT" w:cs="Times New Roman"/>
        </w:rPr>
        <w:t xml:space="preserve"> and in terms of season, winter and pre-monsoon season being the most polluted periods</w:t>
      </w:r>
      <w:r w:rsidR="00EA307D">
        <w:rPr>
          <w:rStyle w:val="FootnoteReference"/>
          <w:rFonts w:ascii="Gill Sans MT" w:hAnsi="Gill Sans MT" w:cs="Times New Roman"/>
        </w:rPr>
        <w:footnoteReference w:id="19"/>
      </w:r>
      <w:r w:rsidR="00FE62A0">
        <w:rPr>
          <w:rFonts w:ascii="Gill Sans MT" w:hAnsi="Gill Sans MT" w:cs="Times New Roman"/>
        </w:rPr>
        <w:t xml:space="preserve">. </w:t>
      </w:r>
      <w:r w:rsidRPr="00791A38">
        <w:rPr>
          <w:rFonts w:ascii="Gill Sans MT" w:hAnsi="Gill Sans MT" w:cs="Times New Roman"/>
          <w:lang w:val="en-US"/>
        </w:rPr>
        <w:t>Construction activities, industrial and vehicular emissions, household and industrial waste burning, and brick kilns a</w:t>
      </w:r>
      <w:r w:rsidR="000458B4">
        <w:rPr>
          <w:rFonts w:ascii="Gill Sans MT" w:hAnsi="Gill Sans MT" w:cs="Times New Roman"/>
          <w:lang w:val="en-US"/>
        </w:rPr>
        <w:t>re</w:t>
      </w:r>
      <w:r w:rsidRPr="00791A38">
        <w:rPr>
          <w:rFonts w:ascii="Gill Sans MT" w:hAnsi="Gill Sans MT" w:cs="Times New Roman"/>
          <w:lang w:val="en-US"/>
        </w:rPr>
        <w:t xml:space="preserve"> the major contributors</w:t>
      </w:r>
      <w:r w:rsidRPr="00791A38">
        <w:rPr>
          <w:rStyle w:val="FootnoteReference"/>
          <w:rFonts w:ascii="Gill Sans MT" w:hAnsi="Gill Sans MT" w:cs="Times New Roman"/>
          <w:lang w:val="en-US"/>
        </w:rPr>
        <w:footnoteReference w:id="20"/>
      </w:r>
      <w:r w:rsidRPr="00791A38">
        <w:rPr>
          <w:rFonts w:ascii="Gill Sans MT" w:hAnsi="Gill Sans MT" w:cs="Times New Roman"/>
          <w:lang w:val="en-US"/>
        </w:rPr>
        <w:t xml:space="preserve"> with significant contribution from </w:t>
      </w:r>
      <w:r w:rsidR="00D839FB" w:rsidRPr="00791A38">
        <w:rPr>
          <w:rFonts w:ascii="Gill Sans MT" w:hAnsi="Gill Sans MT" w:cs="Times New Roman"/>
          <w:lang w:val="en-US"/>
        </w:rPr>
        <w:t>trans boundary</w:t>
      </w:r>
      <w:r w:rsidRPr="00791A38">
        <w:rPr>
          <w:rFonts w:ascii="Gill Sans MT" w:hAnsi="Gill Sans MT" w:cs="Times New Roman"/>
          <w:lang w:val="en-US"/>
        </w:rPr>
        <w:t xml:space="preserve"> emissions</w:t>
      </w:r>
      <w:r w:rsidRPr="00791A38">
        <w:rPr>
          <w:rStyle w:val="FootnoteReference"/>
          <w:rFonts w:ascii="Gill Sans MT" w:hAnsi="Gill Sans MT" w:cs="Times New Roman"/>
          <w:lang w:val="en-US"/>
        </w:rPr>
        <w:footnoteReference w:id="21"/>
      </w:r>
      <w:r w:rsidRPr="00791A38">
        <w:rPr>
          <w:rFonts w:ascii="Gill Sans MT" w:hAnsi="Gill Sans MT" w:cs="Times New Roman"/>
          <w:lang w:val="en-US"/>
        </w:rPr>
        <w:t xml:space="preserve"> for high level of air pollution in Nepal. Emissions from vehicles, brick kilns, biomass/garbage burning, and soil fugitive dust are regarded as the major local sources of air pollution in the Kathmandu Valley</w:t>
      </w:r>
      <w:r w:rsidRPr="00791A38">
        <w:rPr>
          <w:rStyle w:val="FootnoteReference"/>
          <w:rFonts w:ascii="Gill Sans MT" w:hAnsi="Gill Sans MT" w:cs="Times New Roman"/>
          <w:lang w:val="en-US"/>
        </w:rPr>
        <w:footnoteReference w:id="22"/>
      </w:r>
      <w:r w:rsidRPr="00791A38">
        <w:rPr>
          <w:rFonts w:ascii="Gill Sans MT" w:hAnsi="Gill Sans MT" w:cs="Times New Roman"/>
          <w:lang w:val="en-US"/>
        </w:rPr>
        <w:t xml:space="preserve">. </w:t>
      </w:r>
    </w:p>
    <w:p w14:paraId="1BFE74F6" w14:textId="3054E7E8" w:rsidR="0020364A" w:rsidRDefault="0020364A" w:rsidP="0020364A">
      <w:pPr>
        <w:spacing w:after="120" w:line="312" w:lineRule="auto"/>
        <w:jc w:val="both"/>
        <w:rPr>
          <w:rFonts w:ascii="Gill Sans MT" w:hAnsi="Gill Sans MT" w:cs="Times New Roman"/>
          <w:lang w:val="en-US"/>
        </w:rPr>
      </w:pPr>
      <w:r>
        <w:rPr>
          <w:rFonts w:ascii="Gill Sans MT" w:hAnsi="Gill Sans MT" w:cs="Times New Roman"/>
          <w:lang w:val="en-US"/>
        </w:rPr>
        <w:t xml:space="preserve">Apart from the domestic sources, </w:t>
      </w:r>
      <w:r w:rsidRPr="00722F24">
        <w:rPr>
          <w:rFonts w:ascii="Gill Sans MT" w:hAnsi="Gill Sans MT" w:cs="Times New Roman"/>
          <w:lang w:val="en-US"/>
        </w:rPr>
        <w:t xml:space="preserve">the air pollution concentrations are dominated by nearby industrial emissions as well as regional influx of air pollution from the northern states of India along with the westerly wind patterns </w:t>
      </w:r>
      <w:r>
        <w:rPr>
          <w:rFonts w:ascii="Gill Sans MT" w:hAnsi="Gill Sans MT" w:cs="Times New Roman"/>
          <w:lang w:val="en-US"/>
        </w:rPr>
        <w:t>i</w:t>
      </w:r>
      <w:r w:rsidRPr="00C829B2">
        <w:rPr>
          <w:rFonts w:ascii="Gill Sans MT" w:hAnsi="Gill Sans MT" w:cs="Times New Roman"/>
          <w:lang w:val="en-US"/>
        </w:rPr>
        <w:t>n the cities located along</w:t>
      </w:r>
      <w:r>
        <w:rPr>
          <w:rFonts w:ascii="Gill Sans MT" w:hAnsi="Gill Sans MT" w:cs="Times New Roman"/>
          <w:lang w:val="en-US"/>
        </w:rPr>
        <w:t xml:space="preserve"> </w:t>
      </w:r>
      <w:r w:rsidRPr="00C829B2">
        <w:rPr>
          <w:rFonts w:ascii="Gill Sans MT" w:hAnsi="Gill Sans MT" w:cs="Times New Roman"/>
          <w:lang w:val="en-US"/>
        </w:rPr>
        <w:t>the southern Terai plains of the country as well as the</w:t>
      </w:r>
      <w:r>
        <w:rPr>
          <w:rFonts w:ascii="Gill Sans MT" w:hAnsi="Gill Sans MT" w:cs="Times New Roman"/>
          <w:lang w:val="en-US"/>
        </w:rPr>
        <w:t xml:space="preserve"> </w:t>
      </w:r>
      <w:r w:rsidRPr="00C829B2">
        <w:rPr>
          <w:rFonts w:ascii="Gill Sans MT" w:hAnsi="Gill Sans MT" w:cs="Times New Roman"/>
          <w:lang w:val="en-US"/>
        </w:rPr>
        <w:t>Pokhara Valley</w:t>
      </w:r>
      <w:r>
        <w:rPr>
          <w:rFonts w:ascii="Gill Sans MT" w:hAnsi="Gill Sans MT" w:cs="Times New Roman"/>
          <w:lang w:val="en-US"/>
        </w:rPr>
        <w:t>. Additionally, s</w:t>
      </w:r>
      <w:r w:rsidRPr="00C829B2">
        <w:rPr>
          <w:rFonts w:ascii="Gill Sans MT" w:hAnsi="Gill Sans MT" w:cs="Times New Roman"/>
          <w:lang w:val="en-US"/>
        </w:rPr>
        <w:t>and storms in the Thar Desert, agricultural fires</w:t>
      </w:r>
      <w:r>
        <w:rPr>
          <w:rFonts w:ascii="Gill Sans MT" w:hAnsi="Gill Sans MT" w:cs="Times New Roman"/>
          <w:lang w:val="en-US"/>
        </w:rPr>
        <w:t xml:space="preserve"> </w:t>
      </w:r>
      <w:r w:rsidRPr="00C829B2">
        <w:rPr>
          <w:rFonts w:ascii="Gill Sans MT" w:hAnsi="Gill Sans MT" w:cs="Times New Roman"/>
          <w:lang w:val="en-US"/>
        </w:rPr>
        <w:t>in the western part of the Indo-Gangetic Plain and forest</w:t>
      </w:r>
      <w:r>
        <w:rPr>
          <w:rFonts w:ascii="Gill Sans MT" w:hAnsi="Gill Sans MT" w:cs="Times New Roman"/>
          <w:lang w:val="en-US"/>
        </w:rPr>
        <w:t xml:space="preserve"> </w:t>
      </w:r>
      <w:r w:rsidRPr="00C829B2">
        <w:rPr>
          <w:rFonts w:ascii="Gill Sans MT" w:hAnsi="Gill Sans MT" w:cs="Times New Roman"/>
          <w:lang w:val="en-US"/>
        </w:rPr>
        <w:t xml:space="preserve">fires in the eastern part </w:t>
      </w:r>
      <w:r>
        <w:rPr>
          <w:rFonts w:ascii="Gill Sans MT" w:hAnsi="Gill Sans MT" w:cs="Times New Roman"/>
          <w:lang w:val="en-US"/>
        </w:rPr>
        <w:t xml:space="preserve">contributing significant </w:t>
      </w:r>
      <w:r w:rsidRPr="00C829B2">
        <w:rPr>
          <w:rFonts w:ascii="Gill Sans MT" w:hAnsi="Gill Sans MT" w:cs="Times New Roman"/>
          <w:lang w:val="en-US"/>
        </w:rPr>
        <w:t>amounts</w:t>
      </w:r>
      <w:r>
        <w:rPr>
          <w:rFonts w:ascii="Gill Sans MT" w:hAnsi="Gill Sans MT" w:cs="Times New Roman"/>
          <w:lang w:val="en-US"/>
        </w:rPr>
        <w:t xml:space="preserve"> </w:t>
      </w:r>
      <w:r w:rsidRPr="00C829B2">
        <w:rPr>
          <w:rFonts w:ascii="Gill Sans MT" w:hAnsi="Gill Sans MT" w:cs="Times New Roman"/>
          <w:lang w:val="en-US"/>
        </w:rPr>
        <w:t>of air pollutants migrat</w:t>
      </w:r>
      <w:r>
        <w:rPr>
          <w:rFonts w:ascii="Gill Sans MT" w:hAnsi="Gill Sans MT" w:cs="Times New Roman"/>
          <w:lang w:val="en-US"/>
        </w:rPr>
        <w:t>ing</w:t>
      </w:r>
      <w:r w:rsidRPr="00C829B2">
        <w:rPr>
          <w:rFonts w:ascii="Gill Sans MT" w:hAnsi="Gill Sans MT" w:cs="Times New Roman"/>
          <w:lang w:val="en-US"/>
        </w:rPr>
        <w:t xml:space="preserve"> over Nepal</w:t>
      </w:r>
      <w:r>
        <w:rPr>
          <w:rStyle w:val="FootnoteReference"/>
          <w:rFonts w:ascii="Gill Sans MT" w:hAnsi="Gill Sans MT" w:cs="Times New Roman"/>
          <w:lang w:val="en-US"/>
        </w:rPr>
        <w:footnoteReference w:id="23"/>
      </w:r>
      <w:r w:rsidRPr="00C829B2">
        <w:rPr>
          <w:rFonts w:ascii="Gill Sans MT" w:hAnsi="Gill Sans MT" w:cs="Times New Roman"/>
          <w:lang w:val="en-US"/>
        </w:rPr>
        <w:t>.</w:t>
      </w:r>
      <w:r>
        <w:rPr>
          <w:rFonts w:ascii="Gill Sans MT" w:hAnsi="Gill Sans MT" w:cs="Times New Roman"/>
          <w:lang w:val="en-US"/>
        </w:rPr>
        <w:t xml:space="preserve"> </w:t>
      </w:r>
      <w:r w:rsidRPr="007B2393">
        <w:rPr>
          <w:rFonts w:ascii="Gill Sans MT" w:hAnsi="Gill Sans MT" w:cs="Times New Roman"/>
          <w:lang w:val="en-US"/>
        </w:rPr>
        <w:t>In the industrial sector, location of cement factories and</w:t>
      </w:r>
      <w:r>
        <w:rPr>
          <w:rFonts w:ascii="Gill Sans MT" w:hAnsi="Gill Sans MT" w:cs="Times New Roman"/>
          <w:lang w:val="en-US"/>
        </w:rPr>
        <w:t xml:space="preserve"> </w:t>
      </w:r>
      <w:r w:rsidRPr="007B2393">
        <w:rPr>
          <w:rFonts w:ascii="Gill Sans MT" w:hAnsi="Gill Sans MT" w:cs="Times New Roman"/>
          <w:lang w:val="en-US"/>
        </w:rPr>
        <w:t>brick kilns close to urban settings and along the Southern</w:t>
      </w:r>
      <w:r>
        <w:rPr>
          <w:rFonts w:ascii="Gill Sans MT" w:hAnsi="Gill Sans MT" w:cs="Times New Roman"/>
          <w:lang w:val="en-US"/>
        </w:rPr>
        <w:t xml:space="preserve"> </w:t>
      </w:r>
      <w:r w:rsidRPr="007B2393">
        <w:rPr>
          <w:rFonts w:ascii="Gill Sans MT" w:hAnsi="Gill Sans MT" w:cs="Times New Roman"/>
          <w:lang w:val="en-US"/>
        </w:rPr>
        <w:t>Terai belt are also known to be the major sources</w:t>
      </w:r>
      <w:r>
        <w:rPr>
          <w:rFonts w:ascii="Gill Sans MT" w:hAnsi="Gill Sans MT" w:cs="Times New Roman"/>
          <w:lang w:val="en-US"/>
        </w:rPr>
        <w:t xml:space="preserve"> </w:t>
      </w:r>
      <w:r w:rsidRPr="007B2393">
        <w:rPr>
          <w:rFonts w:ascii="Gill Sans MT" w:hAnsi="Gill Sans MT" w:cs="Times New Roman"/>
          <w:lang w:val="en-US"/>
        </w:rPr>
        <w:t xml:space="preserve">of </w:t>
      </w:r>
      <w:r w:rsidRPr="007B2393">
        <w:rPr>
          <w:rFonts w:ascii="Gill Sans MT" w:hAnsi="Gill Sans MT" w:cs="Times New Roman"/>
          <w:lang w:val="en-US"/>
        </w:rPr>
        <w:lastRenderedPageBreak/>
        <w:t>air pollutants such as CO2, CO, SOx, NOx, PM2.5,</w:t>
      </w:r>
      <w:r>
        <w:rPr>
          <w:rFonts w:ascii="Gill Sans MT" w:hAnsi="Gill Sans MT" w:cs="Times New Roman"/>
          <w:lang w:val="en-US"/>
        </w:rPr>
        <w:t xml:space="preserve"> </w:t>
      </w:r>
      <w:r w:rsidRPr="007B2393">
        <w:rPr>
          <w:rFonts w:ascii="Gill Sans MT" w:hAnsi="Gill Sans MT" w:cs="Times New Roman"/>
          <w:lang w:val="en-US"/>
        </w:rPr>
        <w:t>and several other HAPs. In 2014, the manufacturing</w:t>
      </w:r>
      <w:r>
        <w:rPr>
          <w:rFonts w:ascii="Gill Sans MT" w:hAnsi="Gill Sans MT" w:cs="Times New Roman"/>
          <w:lang w:val="en-US"/>
        </w:rPr>
        <w:t xml:space="preserve"> </w:t>
      </w:r>
      <w:r w:rsidRPr="007B2393">
        <w:rPr>
          <w:rFonts w:ascii="Gill Sans MT" w:hAnsi="Gill Sans MT" w:cs="Times New Roman"/>
          <w:lang w:val="en-US"/>
        </w:rPr>
        <w:t>industries of Nepal accounted for 32.7% of the country’s</w:t>
      </w:r>
      <w:r>
        <w:rPr>
          <w:rFonts w:ascii="Gill Sans MT" w:hAnsi="Gill Sans MT" w:cs="Times New Roman"/>
          <w:lang w:val="en-US"/>
        </w:rPr>
        <w:t xml:space="preserve"> </w:t>
      </w:r>
      <w:r w:rsidRPr="007B2393">
        <w:rPr>
          <w:rFonts w:ascii="Gill Sans MT" w:hAnsi="Gill Sans MT" w:cs="Times New Roman"/>
          <w:lang w:val="en-US"/>
        </w:rPr>
        <w:t>CO2 emissions</w:t>
      </w:r>
      <w:r>
        <w:rPr>
          <w:rStyle w:val="FootnoteReference"/>
          <w:rFonts w:ascii="Gill Sans MT" w:hAnsi="Gill Sans MT" w:cs="Times New Roman"/>
          <w:lang w:val="en-US"/>
        </w:rPr>
        <w:footnoteReference w:id="24"/>
      </w:r>
      <w:r w:rsidRPr="007B2393">
        <w:rPr>
          <w:rFonts w:ascii="Gill Sans MT" w:hAnsi="Gill Sans MT" w:cs="Times New Roman"/>
          <w:lang w:val="en-US"/>
        </w:rPr>
        <w:t>.</w:t>
      </w:r>
    </w:p>
    <w:p w14:paraId="0BD9D01F" w14:textId="77777777" w:rsidR="0020364A" w:rsidRDefault="0020364A" w:rsidP="0020364A">
      <w:pPr>
        <w:spacing w:after="120" w:line="312" w:lineRule="auto"/>
        <w:jc w:val="both"/>
        <w:rPr>
          <w:rFonts w:ascii="Gill Sans MT" w:hAnsi="Gill Sans MT" w:cs="Times New Roman"/>
          <w:lang w:val="en-US"/>
        </w:rPr>
      </w:pPr>
      <w:r w:rsidRPr="00791A38">
        <w:rPr>
          <w:rFonts w:ascii="Gill Sans MT" w:hAnsi="Gill Sans MT" w:cs="Times New Roman"/>
          <w:lang w:val="en-US"/>
        </w:rPr>
        <w:t>The Health Effects Institute, 2022</w:t>
      </w:r>
      <w:r w:rsidRPr="00791A38">
        <w:rPr>
          <w:rStyle w:val="FootnoteReference"/>
          <w:rFonts w:ascii="Gill Sans MT" w:hAnsi="Gill Sans MT" w:cs="Times New Roman"/>
          <w:lang w:val="en-US"/>
        </w:rPr>
        <w:footnoteReference w:id="25"/>
      </w:r>
      <w:r w:rsidRPr="00791A38">
        <w:rPr>
          <w:rFonts w:ascii="Gill Sans MT" w:hAnsi="Gill Sans MT" w:cs="Times New Roman"/>
          <w:lang w:val="en-US"/>
        </w:rPr>
        <w:t>, estimated 98% of Nepal’s population are living in areas having PM2.5 levels above the least stringent WHO interim target for healthy air (35 ug/m3). Kathmandu Valley and cities in the Terai, including Lumbini, a major tourist destination are hot spots for ambient air pollution</w:t>
      </w:r>
      <w:r w:rsidRPr="00791A38">
        <w:rPr>
          <w:rStyle w:val="FootnoteReference"/>
          <w:rFonts w:ascii="Gill Sans MT" w:hAnsi="Gill Sans MT" w:cs="Times New Roman"/>
          <w:lang w:val="en-US"/>
        </w:rPr>
        <w:footnoteReference w:id="26"/>
      </w:r>
      <w:r w:rsidRPr="00791A38">
        <w:rPr>
          <w:rFonts w:ascii="Gill Sans MT" w:hAnsi="Gill Sans MT" w:cs="Times New Roman"/>
          <w:lang w:val="en-US"/>
        </w:rPr>
        <w:t>.</w:t>
      </w:r>
    </w:p>
    <w:p w14:paraId="3E11FC12" w14:textId="172CA07A" w:rsidR="0020364A" w:rsidRDefault="0020364A" w:rsidP="0020364A">
      <w:pPr>
        <w:spacing w:after="120" w:line="312" w:lineRule="auto"/>
        <w:jc w:val="both"/>
        <w:rPr>
          <w:rFonts w:ascii="Gill Sans MT" w:hAnsi="Gill Sans MT" w:cs="Times New Roman"/>
          <w:lang w:val="en-US"/>
        </w:rPr>
      </w:pPr>
      <w:r w:rsidRPr="00CE517C">
        <w:rPr>
          <w:rFonts w:ascii="Gill Sans MT" w:hAnsi="Gill Sans MT" w:cs="Times New Roman"/>
          <w:b/>
          <w:bCs/>
        </w:rPr>
        <w:t>Air Quality Monitoring</w:t>
      </w:r>
      <w:r>
        <w:rPr>
          <w:rFonts w:ascii="Gill Sans MT" w:hAnsi="Gill Sans MT" w:cs="Times New Roman"/>
          <w:b/>
          <w:bCs/>
        </w:rPr>
        <w:t xml:space="preserve">: </w:t>
      </w:r>
      <w:r w:rsidR="002958B8" w:rsidRPr="002958B8">
        <w:rPr>
          <w:rFonts w:ascii="Gill Sans MT" w:hAnsi="Gill Sans MT" w:cs="Times New Roman"/>
        </w:rPr>
        <w:t>Nepal’s ambient air quality monitoring began in the early 1990s with campaign samplers, expanded in 2002 with six continuous PM</w:t>
      </w:r>
      <w:r w:rsidR="002958B8" w:rsidRPr="002958B8">
        <w:rPr>
          <w:rFonts w:ascii="Gill Sans MT" w:hAnsi="Gill Sans MT" w:cs="Cambria Math"/>
        </w:rPr>
        <w:t xml:space="preserve">10 and </w:t>
      </w:r>
      <w:r w:rsidR="002958B8" w:rsidRPr="002958B8">
        <w:rPr>
          <w:rFonts w:ascii="Gill Sans MT" w:hAnsi="Gill Sans MT" w:cs="Times New Roman"/>
        </w:rPr>
        <w:t>PM</w:t>
      </w:r>
      <w:r w:rsidR="002958B8" w:rsidRPr="002958B8">
        <w:rPr>
          <w:rFonts w:ascii="Gill Sans MT" w:hAnsi="Gill Sans MT" w:cs="Cambria Math"/>
        </w:rPr>
        <w:t>2.5</w:t>
      </w:r>
      <w:r w:rsidR="002958B8" w:rsidRPr="002958B8">
        <w:rPr>
          <w:rFonts w:ascii="Gill Sans MT" w:hAnsi="Gill Sans MT" w:cs="Times New Roman"/>
        </w:rPr>
        <w:t xml:space="preserve"> stations in Kathmandu Valley</w:t>
      </w:r>
      <w:r w:rsidR="002958B8">
        <w:rPr>
          <w:rFonts w:ascii="Gill Sans MT" w:hAnsi="Gill Sans MT" w:cs="Times New Roman"/>
        </w:rPr>
        <w:t xml:space="preserve"> </w:t>
      </w:r>
      <w:r w:rsidR="002958B8" w:rsidRPr="002958B8">
        <w:rPr>
          <w:rFonts w:ascii="Gill Sans MT" w:hAnsi="Gill Sans MT" w:cs="Times New Roman"/>
        </w:rPr>
        <w:t xml:space="preserve">with the support from the Danish International Development Agency, but these </w:t>
      </w:r>
      <w:r w:rsidR="002958B8">
        <w:rPr>
          <w:rFonts w:ascii="Gill Sans MT" w:hAnsi="Gill Sans MT" w:cs="Times New Roman"/>
        </w:rPr>
        <w:t xml:space="preserve">became dysfunctional </w:t>
      </w:r>
      <w:r w:rsidR="002958B8" w:rsidRPr="002958B8">
        <w:rPr>
          <w:rFonts w:ascii="Gill Sans MT" w:hAnsi="Gill Sans MT" w:cs="Times New Roman"/>
        </w:rPr>
        <w:t>by 2006</w:t>
      </w:r>
      <w:r w:rsidR="007E76CA">
        <w:rPr>
          <w:rStyle w:val="FootnoteReference"/>
          <w:rFonts w:ascii="Gill Sans MT" w:hAnsi="Gill Sans MT" w:cs="Times New Roman"/>
        </w:rPr>
        <w:footnoteReference w:id="27"/>
      </w:r>
      <w:r w:rsidR="002958B8">
        <w:rPr>
          <w:rFonts w:ascii="Gill Sans MT" w:hAnsi="Gill Sans MT" w:cs="Times New Roman"/>
        </w:rPr>
        <w:t xml:space="preserve">. </w:t>
      </w:r>
      <w:r w:rsidR="76EE0645" w:rsidRPr="007A0CC6">
        <w:rPr>
          <w:rFonts w:ascii="Gill Sans MT" w:eastAsia="Segoe UI" w:hAnsi="Gill Sans MT" w:cs="Segoe UI"/>
          <w:color w:val="333333"/>
        </w:rPr>
        <w:t>With the endorsement of the National Ambient Air Quality Standards (NAAQS) in 2012, the DoE began setting up real-time monitoring stations across the country based on a 2015 joint study with ICIMOD to support effective compliance with NAAQS.</w:t>
      </w:r>
      <w:r w:rsidR="76EE0645" w:rsidRPr="28B69F11">
        <w:rPr>
          <w:rFonts w:ascii="Gill Sans MT" w:eastAsia="Gill Sans MT" w:hAnsi="Gill Sans MT" w:cs="Gill Sans MT"/>
        </w:rPr>
        <w:t xml:space="preserve"> </w:t>
      </w:r>
      <w:r w:rsidRPr="00433C62">
        <w:rPr>
          <w:rFonts w:ascii="Gill Sans MT" w:hAnsi="Gill Sans MT" w:cs="Times New Roman"/>
        </w:rPr>
        <w:t>The DoE has established 30 AQMS among the identified 56 locations for the establishment of Air Quality Monitoring Stations</w:t>
      </w:r>
      <w:r w:rsidRPr="00433C62">
        <w:rPr>
          <w:rStyle w:val="FootnoteReference"/>
          <w:rFonts w:ascii="Gill Sans MT" w:hAnsi="Gill Sans MT" w:cs="Times New Roman"/>
        </w:rPr>
        <w:footnoteReference w:id="28"/>
      </w:r>
      <w:r w:rsidRPr="00433C62">
        <w:rPr>
          <w:rFonts w:ascii="Gill Sans MT" w:hAnsi="Gill Sans MT" w:cs="Times New Roman"/>
        </w:rPr>
        <w:t xml:space="preserve"> and is operating an online portal named </w:t>
      </w:r>
      <w:r w:rsidRPr="00433C62">
        <w:rPr>
          <w:rFonts w:ascii="Gill Sans MT" w:hAnsi="Gill Sans MT" w:cs="Times New Roman"/>
          <w:u w:val="single"/>
        </w:rPr>
        <w:t>pollution.gov.np</w:t>
      </w:r>
      <w:r w:rsidRPr="00433C62">
        <w:rPr>
          <w:rFonts w:ascii="Gill Sans MT" w:hAnsi="Gill Sans MT" w:cs="Times New Roman"/>
        </w:rPr>
        <w:t xml:space="preserve"> that provides real time air quality data on four parameters comprising PM1, PM2.5, PM10 and TSP from 27 AQMS out of 30 stations.</w:t>
      </w:r>
      <w:r>
        <w:rPr>
          <w:rFonts w:ascii="Gill Sans MT" w:hAnsi="Gill Sans MT" w:cs="Times New Roman"/>
        </w:rPr>
        <w:t xml:space="preserve"> Additionally, AQMS monitoring stations at Ratna Park, Dhulikhel and Lumbini provides data on CO, SO</w:t>
      </w:r>
      <w:r w:rsidRPr="00D75F05">
        <w:rPr>
          <w:rFonts w:ascii="Gill Sans MT" w:hAnsi="Gill Sans MT" w:cs="Times New Roman"/>
          <w:vertAlign w:val="subscript"/>
        </w:rPr>
        <w:t>2</w:t>
      </w:r>
      <w:r>
        <w:rPr>
          <w:rFonts w:ascii="Gill Sans MT" w:hAnsi="Gill Sans MT" w:cs="Times New Roman"/>
        </w:rPr>
        <w:t>, Nox and O</w:t>
      </w:r>
      <w:r w:rsidRPr="00D75F05">
        <w:rPr>
          <w:rFonts w:ascii="Gill Sans MT" w:hAnsi="Gill Sans MT" w:cs="Times New Roman"/>
          <w:vertAlign w:val="subscript"/>
        </w:rPr>
        <w:t>3</w:t>
      </w:r>
      <w:r>
        <w:rPr>
          <w:rFonts w:ascii="Gill Sans MT" w:hAnsi="Gill Sans MT" w:cs="Times New Roman"/>
        </w:rPr>
        <w:t>, and AQMS at Sauraha and Pulchowk provides data on O</w:t>
      </w:r>
      <w:r w:rsidRPr="00D75F05">
        <w:rPr>
          <w:rFonts w:ascii="Gill Sans MT" w:hAnsi="Gill Sans MT" w:cs="Times New Roman"/>
          <w:vertAlign w:val="subscript"/>
        </w:rPr>
        <w:t>3</w:t>
      </w:r>
      <w:r>
        <w:rPr>
          <w:rFonts w:ascii="Gill Sans MT" w:hAnsi="Gill Sans MT" w:cs="Times New Roman"/>
        </w:rPr>
        <w:t xml:space="preserve"> apart from data on particulate matters. The AQMS still requires upgrading for monitoring Lead and Benzene among the parameters included in NAAQS, 2012 along with establishment of CO, SO</w:t>
      </w:r>
      <w:r w:rsidRPr="00D75F05">
        <w:rPr>
          <w:rFonts w:ascii="Gill Sans MT" w:hAnsi="Gill Sans MT" w:cs="Times New Roman"/>
          <w:vertAlign w:val="subscript"/>
        </w:rPr>
        <w:t>2</w:t>
      </w:r>
      <w:r>
        <w:rPr>
          <w:rFonts w:ascii="Gill Sans MT" w:hAnsi="Gill Sans MT" w:cs="Times New Roman"/>
        </w:rPr>
        <w:t>, Nox and O</w:t>
      </w:r>
      <w:r w:rsidRPr="00D75F05">
        <w:rPr>
          <w:rFonts w:ascii="Gill Sans MT" w:hAnsi="Gill Sans MT" w:cs="Times New Roman"/>
          <w:vertAlign w:val="subscript"/>
        </w:rPr>
        <w:t>3</w:t>
      </w:r>
      <w:r>
        <w:rPr>
          <w:rFonts w:ascii="Gill Sans MT" w:hAnsi="Gill Sans MT" w:cs="Times New Roman"/>
          <w:vertAlign w:val="subscript"/>
        </w:rPr>
        <w:t xml:space="preserve"> </w:t>
      </w:r>
      <w:r>
        <w:rPr>
          <w:rFonts w:ascii="Gill Sans MT" w:hAnsi="Gill Sans MT" w:cs="Times New Roman"/>
        </w:rPr>
        <w:t xml:space="preserve">monitoring system in operational and planned AQMS for formulating, implementing and enacting </w:t>
      </w:r>
      <w:r w:rsidRPr="007B2393">
        <w:rPr>
          <w:rFonts w:ascii="Gill Sans MT" w:hAnsi="Gill Sans MT" w:cs="Times New Roman"/>
          <w:lang w:val="en-US"/>
        </w:rPr>
        <w:t>appropriate response strategies</w:t>
      </w:r>
      <w:r>
        <w:rPr>
          <w:rFonts w:ascii="Gill Sans MT" w:hAnsi="Gill Sans MT" w:cs="Times New Roman"/>
          <w:lang w:val="en-US"/>
        </w:rPr>
        <w:t xml:space="preserve"> to address the </w:t>
      </w:r>
      <w:r w:rsidRPr="007B2393">
        <w:rPr>
          <w:rFonts w:ascii="Gill Sans MT" w:hAnsi="Gill Sans MT" w:cs="Times New Roman"/>
          <w:lang w:val="en-US"/>
        </w:rPr>
        <w:t>public health and environment</w:t>
      </w:r>
      <w:r>
        <w:rPr>
          <w:rFonts w:ascii="Gill Sans MT" w:hAnsi="Gill Sans MT" w:cs="Times New Roman"/>
          <w:lang w:val="en-US"/>
        </w:rPr>
        <w:t xml:space="preserve"> concern from air pollution</w:t>
      </w:r>
      <w:r w:rsidRPr="007B2393">
        <w:rPr>
          <w:rFonts w:ascii="Gill Sans MT" w:hAnsi="Gill Sans MT" w:cs="Times New Roman"/>
          <w:lang w:val="en-US"/>
        </w:rPr>
        <w:t>.</w:t>
      </w:r>
      <w:r w:rsidR="08037432" w:rsidRPr="007B2393">
        <w:rPr>
          <w:rFonts w:ascii="Gill Sans MT" w:hAnsi="Gill Sans MT" w:cs="Times New Roman"/>
          <w:lang w:val="en-US"/>
        </w:rPr>
        <w:t xml:space="preserve"> </w:t>
      </w:r>
    </w:p>
    <w:p w14:paraId="6C689CD3" w14:textId="0C6BCEC2" w:rsidR="00696E96" w:rsidRPr="00696E96" w:rsidRDefault="00696E96" w:rsidP="00696E96">
      <w:pPr>
        <w:pStyle w:val="Caption"/>
        <w:keepNext/>
        <w:jc w:val="center"/>
        <w:rPr>
          <w:rFonts w:ascii="Gill Sans MT" w:hAnsi="Gill Sans MT"/>
          <w:sz w:val="22"/>
          <w:szCs w:val="22"/>
        </w:rPr>
      </w:pPr>
      <w:r w:rsidRPr="00696E96">
        <w:rPr>
          <w:rFonts w:ascii="Gill Sans MT" w:hAnsi="Gill Sans MT"/>
          <w:sz w:val="22"/>
          <w:szCs w:val="22"/>
        </w:rPr>
        <w:t xml:space="preserve">Table </w:t>
      </w:r>
      <w:r w:rsidR="00406888">
        <w:rPr>
          <w:rFonts w:ascii="Gill Sans MT" w:hAnsi="Gill Sans MT"/>
          <w:sz w:val="22"/>
          <w:szCs w:val="22"/>
        </w:rPr>
        <w:fldChar w:fldCharType="begin"/>
      </w:r>
      <w:r w:rsidR="00406888">
        <w:rPr>
          <w:rFonts w:ascii="Gill Sans MT" w:hAnsi="Gill Sans MT"/>
          <w:sz w:val="22"/>
          <w:szCs w:val="22"/>
        </w:rPr>
        <w:instrText xml:space="preserve"> STYLEREF 1 \s </w:instrText>
      </w:r>
      <w:r w:rsidR="00406888">
        <w:rPr>
          <w:rFonts w:ascii="Gill Sans MT" w:hAnsi="Gill Sans MT"/>
          <w:sz w:val="22"/>
          <w:szCs w:val="22"/>
        </w:rPr>
        <w:fldChar w:fldCharType="separate"/>
      </w:r>
      <w:r w:rsidR="00680A48">
        <w:rPr>
          <w:rFonts w:ascii="Gill Sans MT" w:hAnsi="Gill Sans MT"/>
          <w:noProof/>
          <w:sz w:val="22"/>
          <w:szCs w:val="22"/>
        </w:rPr>
        <w:t>5</w:t>
      </w:r>
      <w:r w:rsidR="00406888">
        <w:rPr>
          <w:rFonts w:ascii="Gill Sans MT" w:hAnsi="Gill Sans MT"/>
          <w:sz w:val="22"/>
          <w:szCs w:val="22"/>
        </w:rPr>
        <w:fldChar w:fldCharType="end"/>
      </w:r>
      <w:r w:rsidR="00406888">
        <w:rPr>
          <w:rFonts w:ascii="Gill Sans MT" w:hAnsi="Gill Sans MT"/>
          <w:sz w:val="22"/>
          <w:szCs w:val="22"/>
        </w:rPr>
        <w:noBreakHyphen/>
      </w:r>
      <w:r w:rsidR="00406888">
        <w:rPr>
          <w:rFonts w:ascii="Gill Sans MT" w:hAnsi="Gill Sans MT"/>
          <w:sz w:val="22"/>
          <w:szCs w:val="22"/>
        </w:rPr>
        <w:fldChar w:fldCharType="begin"/>
      </w:r>
      <w:r w:rsidR="00406888">
        <w:rPr>
          <w:rFonts w:ascii="Gill Sans MT" w:hAnsi="Gill Sans MT"/>
          <w:sz w:val="22"/>
          <w:szCs w:val="22"/>
        </w:rPr>
        <w:instrText xml:space="preserve"> SEQ Table \* ARABIC \s 1 </w:instrText>
      </w:r>
      <w:r w:rsidR="00406888">
        <w:rPr>
          <w:rFonts w:ascii="Gill Sans MT" w:hAnsi="Gill Sans MT"/>
          <w:sz w:val="22"/>
          <w:szCs w:val="22"/>
        </w:rPr>
        <w:fldChar w:fldCharType="separate"/>
      </w:r>
      <w:r w:rsidR="00680A48">
        <w:rPr>
          <w:rFonts w:ascii="Gill Sans MT" w:hAnsi="Gill Sans MT"/>
          <w:noProof/>
          <w:sz w:val="22"/>
          <w:szCs w:val="22"/>
        </w:rPr>
        <w:t>1</w:t>
      </w:r>
      <w:r w:rsidR="00406888">
        <w:rPr>
          <w:rFonts w:ascii="Gill Sans MT" w:hAnsi="Gill Sans MT"/>
          <w:sz w:val="22"/>
          <w:szCs w:val="22"/>
        </w:rPr>
        <w:fldChar w:fldCharType="end"/>
      </w:r>
      <w:r w:rsidRPr="00696E96">
        <w:rPr>
          <w:rFonts w:ascii="Gill Sans MT" w:hAnsi="Gill Sans MT"/>
          <w:sz w:val="22"/>
          <w:szCs w:val="22"/>
          <w:lang w:val="en-US"/>
        </w:rPr>
        <w:t>: Province-wise AQMS</w:t>
      </w:r>
    </w:p>
    <w:tbl>
      <w:tblPr>
        <w:tblStyle w:val="TableGrid"/>
        <w:tblW w:w="0" w:type="auto"/>
        <w:jc w:val="center"/>
        <w:tblLook w:val="04A0" w:firstRow="1" w:lastRow="0" w:firstColumn="1" w:lastColumn="0" w:noHBand="0" w:noVBand="1"/>
      </w:tblPr>
      <w:tblGrid>
        <w:gridCol w:w="715"/>
        <w:gridCol w:w="2700"/>
        <w:gridCol w:w="2070"/>
        <w:gridCol w:w="3150"/>
      </w:tblGrid>
      <w:tr w:rsidR="0020364A" w14:paraId="59C6FA8D" w14:textId="77777777" w:rsidTr="28B69F11">
        <w:trPr>
          <w:jc w:val="center"/>
        </w:trPr>
        <w:tc>
          <w:tcPr>
            <w:tcW w:w="715" w:type="dxa"/>
          </w:tcPr>
          <w:p w14:paraId="43B18A0F" w14:textId="77777777" w:rsidR="0020364A" w:rsidRPr="0025358D" w:rsidRDefault="0020364A" w:rsidP="008A0B6B">
            <w:pPr>
              <w:spacing w:after="120" w:line="312" w:lineRule="auto"/>
              <w:jc w:val="both"/>
              <w:rPr>
                <w:rFonts w:ascii="Gill Sans MT" w:hAnsi="Gill Sans MT" w:cs="Times New Roman"/>
                <w:b/>
                <w:bCs/>
              </w:rPr>
            </w:pPr>
            <w:r w:rsidRPr="0025358D">
              <w:rPr>
                <w:rFonts w:ascii="Gill Sans MT" w:hAnsi="Gill Sans MT" w:cs="Times New Roman"/>
                <w:b/>
                <w:bCs/>
              </w:rPr>
              <w:t>SN</w:t>
            </w:r>
          </w:p>
        </w:tc>
        <w:tc>
          <w:tcPr>
            <w:tcW w:w="2700" w:type="dxa"/>
          </w:tcPr>
          <w:p w14:paraId="0D0A439C" w14:textId="77777777" w:rsidR="0020364A" w:rsidRPr="0025358D" w:rsidRDefault="0020364A" w:rsidP="008A0B6B">
            <w:pPr>
              <w:spacing w:after="120" w:line="312" w:lineRule="auto"/>
              <w:jc w:val="both"/>
              <w:rPr>
                <w:rFonts w:ascii="Gill Sans MT" w:hAnsi="Gill Sans MT" w:cs="Times New Roman"/>
                <w:b/>
                <w:bCs/>
              </w:rPr>
            </w:pPr>
            <w:r w:rsidRPr="0025358D">
              <w:rPr>
                <w:rFonts w:ascii="Gill Sans MT" w:hAnsi="Gill Sans MT" w:cs="Times New Roman"/>
                <w:b/>
                <w:bCs/>
              </w:rPr>
              <w:t>Province</w:t>
            </w:r>
          </w:p>
        </w:tc>
        <w:tc>
          <w:tcPr>
            <w:tcW w:w="2070" w:type="dxa"/>
          </w:tcPr>
          <w:p w14:paraId="5DD06933" w14:textId="77777777" w:rsidR="0020364A" w:rsidRPr="0025358D" w:rsidRDefault="0020364A" w:rsidP="008A0B6B">
            <w:pPr>
              <w:spacing w:after="120" w:line="312" w:lineRule="auto"/>
              <w:rPr>
                <w:rFonts w:ascii="Gill Sans MT" w:hAnsi="Gill Sans MT" w:cs="Times New Roman"/>
                <w:b/>
                <w:bCs/>
              </w:rPr>
            </w:pPr>
            <w:r w:rsidRPr="0025358D">
              <w:rPr>
                <w:rFonts w:ascii="Gill Sans MT" w:hAnsi="Gill Sans MT" w:cs="Times New Roman"/>
                <w:b/>
                <w:bCs/>
              </w:rPr>
              <w:t>No. of AQMS</w:t>
            </w:r>
          </w:p>
        </w:tc>
        <w:tc>
          <w:tcPr>
            <w:tcW w:w="3150" w:type="dxa"/>
          </w:tcPr>
          <w:p w14:paraId="1F60A5D7" w14:textId="26152354" w:rsidR="0020364A" w:rsidRPr="0025358D" w:rsidRDefault="00367772" w:rsidP="008A0B6B">
            <w:pPr>
              <w:spacing w:after="120" w:line="312" w:lineRule="auto"/>
              <w:rPr>
                <w:rFonts w:ascii="Gill Sans MT" w:hAnsi="Gill Sans MT" w:cs="Times New Roman"/>
                <w:b/>
                <w:bCs/>
              </w:rPr>
            </w:pPr>
            <w:r>
              <w:rPr>
                <w:rFonts w:ascii="Gill Sans MT" w:hAnsi="Gill Sans MT" w:cs="Times New Roman"/>
                <w:b/>
                <w:bCs/>
              </w:rPr>
              <w:t xml:space="preserve">Location </w:t>
            </w:r>
            <w:r w:rsidR="0020364A" w:rsidRPr="28B69F11">
              <w:rPr>
                <w:rFonts w:ascii="Gill Sans MT" w:hAnsi="Gill Sans MT" w:cs="Times New Roman"/>
                <w:b/>
                <w:bCs/>
              </w:rPr>
              <w:t>of AQMS</w:t>
            </w:r>
          </w:p>
        </w:tc>
      </w:tr>
      <w:tr w:rsidR="0020364A" w14:paraId="66822185" w14:textId="77777777" w:rsidTr="28B69F11">
        <w:trPr>
          <w:jc w:val="center"/>
        </w:trPr>
        <w:tc>
          <w:tcPr>
            <w:tcW w:w="715" w:type="dxa"/>
          </w:tcPr>
          <w:p w14:paraId="4186DE12"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1</w:t>
            </w:r>
          </w:p>
        </w:tc>
        <w:tc>
          <w:tcPr>
            <w:tcW w:w="2700" w:type="dxa"/>
          </w:tcPr>
          <w:p w14:paraId="6E023320"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Koshi</w:t>
            </w:r>
          </w:p>
        </w:tc>
        <w:tc>
          <w:tcPr>
            <w:tcW w:w="2070" w:type="dxa"/>
          </w:tcPr>
          <w:p w14:paraId="6570439D" w14:textId="77777777" w:rsidR="0020364A" w:rsidRDefault="0020364A" w:rsidP="008A0B6B">
            <w:pPr>
              <w:spacing w:after="120" w:line="312" w:lineRule="auto"/>
              <w:jc w:val="both"/>
              <w:rPr>
                <w:rFonts w:ascii="Gill Sans MT" w:hAnsi="Gill Sans MT" w:cs="Times New Roman"/>
              </w:rPr>
            </w:pPr>
            <w:r w:rsidRPr="0025358D">
              <w:rPr>
                <w:rFonts w:ascii="Gill Sans MT" w:hAnsi="Gill Sans MT" w:cs="Times New Roman"/>
              </w:rPr>
              <w:t>4</w:t>
            </w:r>
          </w:p>
        </w:tc>
        <w:tc>
          <w:tcPr>
            <w:tcW w:w="3150" w:type="dxa"/>
          </w:tcPr>
          <w:p w14:paraId="1EDEDAF1"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 xml:space="preserve">Biratnagar, Damak, Dhankuta, Ilam, </w:t>
            </w:r>
          </w:p>
        </w:tc>
      </w:tr>
      <w:tr w:rsidR="0020364A" w14:paraId="2E48458F" w14:textId="77777777" w:rsidTr="28B69F11">
        <w:trPr>
          <w:jc w:val="center"/>
        </w:trPr>
        <w:tc>
          <w:tcPr>
            <w:tcW w:w="715" w:type="dxa"/>
          </w:tcPr>
          <w:p w14:paraId="294CE095"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2</w:t>
            </w:r>
          </w:p>
        </w:tc>
        <w:tc>
          <w:tcPr>
            <w:tcW w:w="2700" w:type="dxa"/>
          </w:tcPr>
          <w:p w14:paraId="055071E0"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Madhesh</w:t>
            </w:r>
          </w:p>
        </w:tc>
        <w:tc>
          <w:tcPr>
            <w:tcW w:w="2070" w:type="dxa"/>
          </w:tcPr>
          <w:p w14:paraId="7A2D4542"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1</w:t>
            </w:r>
          </w:p>
        </w:tc>
        <w:tc>
          <w:tcPr>
            <w:tcW w:w="3150" w:type="dxa"/>
          </w:tcPr>
          <w:p w14:paraId="35C6FF98"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Simara</w:t>
            </w:r>
          </w:p>
        </w:tc>
      </w:tr>
      <w:tr w:rsidR="0020364A" w14:paraId="016D3506" w14:textId="77777777" w:rsidTr="28B69F11">
        <w:trPr>
          <w:jc w:val="center"/>
        </w:trPr>
        <w:tc>
          <w:tcPr>
            <w:tcW w:w="715" w:type="dxa"/>
          </w:tcPr>
          <w:p w14:paraId="25A14289"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3</w:t>
            </w:r>
          </w:p>
        </w:tc>
        <w:tc>
          <w:tcPr>
            <w:tcW w:w="2700" w:type="dxa"/>
          </w:tcPr>
          <w:p w14:paraId="36825577"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Bagmati</w:t>
            </w:r>
          </w:p>
        </w:tc>
        <w:tc>
          <w:tcPr>
            <w:tcW w:w="2070" w:type="dxa"/>
          </w:tcPr>
          <w:p w14:paraId="41158BF3"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12</w:t>
            </w:r>
          </w:p>
        </w:tc>
        <w:tc>
          <w:tcPr>
            <w:tcW w:w="3150" w:type="dxa"/>
          </w:tcPr>
          <w:p w14:paraId="72A6BB52"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Bharatpur, Bhaktapur, Bhaktapur, Bhaisipati, Dhulikhel, Hetauda, Khumaltar, Pulchowk Ratnapark, Sankhapark, Sauraha, TU Kirtipur</w:t>
            </w:r>
          </w:p>
        </w:tc>
      </w:tr>
      <w:tr w:rsidR="0020364A" w14:paraId="18235E20" w14:textId="77777777" w:rsidTr="28B69F11">
        <w:trPr>
          <w:jc w:val="center"/>
        </w:trPr>
        <w:tc>
          <w:tcPr>
            <w:tcW w:w="715" w:type="dxa"/>
          </w:tcPr>
          <w:p w14:paraId="5597E0F3"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lastRenderedPageBreak/>
              <w:t>4</w:t>
            </w:r>
          </w:p>
        </w:tc>
        <w:tc>
          <w:tcPr>
            <w:tcW w:w="2700" w:type="dxa"/>
          </w:tcPr>
          <w:p w14:paraId="3E9DA5D7"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Gandaki</w:t>
            </w:r>
          </w:p>
        </w:tc>
        <w:tc>
          <w:tcPr>
            <w:tcW w:w="2070" w:type="dxa"/>
          </w:tcPr>
          <w:p w14:paraId="40F00D0F"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3</w:t>
            </w:r>
          </w:p>
        </w:tc>
        <w:tc>
          <w:tcPr>
            <w:tcW w:w="3150" w:type="dxa"/>
          </w:tcPr>
          <w:p w14:paraId="5431DE20"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DHM Pokhara, GBS Pokhara, PU Pokhara</w:t>
            </w:r>
          </w:p>
        </w:tc>
      </w:tr>
      <w:tr w:rsidR="0020364A" w14:paraId="0ECD49E1" w14:textId="77777777" w:rsidTr="28B69F11">
        <w:trPr>
          <w:jc w:val="center"/>
        </w:trPr>
        <w:tc>
          <w:tcPr>
            <w:tcW w:w="715" w:type="dxa"/>
          </w:tcPr>
          <w:p w14:paraId="1FDEA5B4"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5</w:t>
            </w:r>
          </w:p>
        </w:tc>
        <w:tc>
          <w:tcPr>
            <w:tcW w:w="2700" w:type="dxa"/>
          </w:tcPr>
          <w:p w14:paraId="3B87A715"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Lumbini</w:t>
            </w:r>
          </w:p>
        </w:tc>
        <w:tc>
          <w:tcPr>
            <w:tcW w:w="2070" w:type="dxa"/>
          </w:tcPr>
          <w:p w14:paraId="5E21AF69"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4</w:t>
            </w:r>
          </w:p>
        </w:tc>
        <w:tc>
          <w:tcPr>
            <w:tcW w:w="3150" w:type="dxa"/>
          </w:tcPr>
          <w:p w14:paraId="4D5346BB"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Nepalgunj, Lumbini, Dang, Deukhuri Dang</w:t>
            </w:r>
          </w:p>
        </w:tc>
      </w:tr>
      <w:tr w:rsidR="0020364A" w14:paraId="329F3011" w14:textId="77777777" w:rsidTr="28B69F11">
        <w:trPr>
          <w:jc w:val="center"/>
        </w:trPr>
        <w:tc>
          <w:tcPr>
            <w:tcW w:w="715" w:type="dxa"/>
          </w:tcPr>
          <w:p w14:paraId="7497FD53"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6</w:t>
            </w:r>
          </w:p>
        </w:tc>
        <w:tc>
          <w:tcPr>
            <w:tcW w:w="2700" w:type="dxa"/>
          </w:tcPr>
          <w:p w14:paraId="05DE4906"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Karnali</w:t>
            </w:r>
          </w:p>
        </w:tc>
        <w:tc>
          <w:tcPr>
            <w:tcW w:w="2070" w:type="dxa"/>
          </w:tcPr>
          <w:p w14:paraId="3BA42600"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3</w:t>
            </w:r>
          </w:p>
        </w:tc>
        <w:tc>
          <w:tcPr>
            <w:tcW w:w="3150" w:type="dxa"/>
          </w:tcPr>
          <w:p w14:paraId="23529808"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 xml:space="preserve">Accham, Rara, Surkhet, </w:t>
            </w:r>
          </w:p>
        </w:tc>
      </w:tr>
      <w:tr w:rsidR="0020364A" w14:paraId="5BDCBBA6" w14:textId="77777777" w:rsidTr="28B69F11">
        <w:trPr>
          <w:jc w:val="center"/>
        </w:trPr>
        <w:tc>
          <w:tcPr>
            <w:tcW w:w="715" w:type="dxa"/>
          </w:tcPr>
          <w:p w14:paraId="2003C8C1"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7</w:t>
            </w:r>
          </w:p>
        </w:tc>
        <w:tc>
          <w:tcPr>
            <w:tcW w:w="2700" w:type="dxa"/>
          </w:tcPr>
          <w:p w14:paraId="4C396004"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Sudurpaschim</w:t>
            </w:r>
          </w:p>
        </w:tc>
        <w:tc>
          <w:tcPr>
            <w:tcW w:w="2070" w:type="dxa"/>
          </w:tcPr>
          <w:p w14:paraId="5025535E"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3</w:t>
            </w:r>
          </w:p>
        </w:tc>
        <w:tc>
          <w:tcPr>
            <w:tcW w:w="3150" w:type="dxa"/>
          </w:tcPr>
          <w:p w14:paraId="42FC15CA" w14:textId="77777777" w:rsidR="0020364A" w:rsidRDefault="0020364A" w:rsidP="008A0B6B">
            <w:pPr>
              <w:spacing w:after="120" w:line="312" w:lineRule="auto"/>
              <w:jc w:val="both"/>
              <w:rPr>
                <w:rFonts w:ascii="Gill Sans MT" w:hAnsi="Gill Sans MT" w:cs="Times New Roman"/>
              </w:rPr>
            </w:pPr>
            <w:r>
              <w:rPr>
                <w:rFonts w:ascii="Gill Sans MT" w:hAnsi="Gill Sans MT" w:cs="Times New Roman"/>
              </w:rPr>
              <w:t>Bhimdatta (Mahendranagar), Dhangadi, Jhumka</w:t>
            </w:r>
          </w:p>
        </w:tc>
      </w:tr>
    </w:tbl>
    <w:p w14:paraId="3E17C445" w14:textId="77777777" w:rsidR="0020364A" w:rsidRDefault="0020364A" w:rsidP="0020364A">
      <w:pPr>
        <w:spacing w:after="120" w:line="312" w:lineRule="auto"/>
        <w:jc w:val="both"/>
        <w:rPr>
          <w:rFonts w:ascii="Gill Sans MT" w:hAnsi="Gill Sans MT" w:cs="Times New Roman"/>
        </w:rPr>
      </w:pPr>
      <w:r>
        <w:rPr>
          <w:rFonts w:ascii="Gill Sans MT" w:hAnsi="Gill Sans MT" w:cs="Times New Roman"/>
        </w:rPr>
        <w:t xml:space="preserve"> Source: www.pollution.gov.np/portal</w:t>
      </w:r>
    </w:p>
    <w:p w14:paraId="4A3D8791" w14:textId="227A0217" w:rsidR="0021784F" w:rsidRPr="004D7789" w:rsidRDefault="0020364A" w:rsidP="0020364A">
      <w:pPr>
        <w:spacing w:after="120" w:line="312" w:lineRule="auto"/>
        <w:jc w:val="both"/>
        <w:rPr>
          <w:rFonts w:ascii="Gill Sans MT" w:hAnsi="Gill Sans MT" w:cs="Times New Roman"/>
        </w:rPr>
      </w:pPr>
      <w:r w:rsidRPr="28B69F11">
        <w:rPr>
          <w:rFonts w:ascii="Gill Sans MT" w:hAnsi="Gill Sans MT" w:cs="Times New Roman"/>
          <w:b/>
          <w:bCs/>
        </w:rPr>
        <w:t>Solid Waste Management:</w:t>
      </w:r>
      <w:r w:rsidR="00813B4C">
        <w:rPr>
          <w:rFonts w:ascii="Gill Sans MT" w:hAnsi="Gill Sans MT" w:cs="Times New Roman"/>
          <w:b/>
          <w:bCs/>
        </w:rPr>
        <w:t xml:space="preserve"> </w:t>
      </w:r>
      <w:r w:rsidR="08C8DBAB" w:rsidRPr="28B69F11">
        <w:rPr>
          <w:rFonts w:ascii="Gill Sans MT" w:eastAsia="Gill Sans MT" w:hAnsi="Gill Sans MT" w:cs="Gill Sans MT"/>
        </w:rPr>
        <w:t>Solid waste management</w:t>
      </w:r>
      <w:r w:rsidR="38DD1A0C" w:rsidRPr="28B69F11">
        <w:rPr>
          <w:rFonts w:ascii="Gill Sans MT" w:eastAsia="Gill Sans MT" w:hAnsi="Gill Sans MT" w:cs="Gill Sans MT"/>
        </w:rPr>
        <w:t xml:space="preserve"> including plastics</w:t>
      </w:r>
      <w:r w:rsidR="08C8DBAB" w:rsidRPr="28B69F11">
        <w:rPr>
          <w:rFonts w:ascii="Gill Sans MT" w:eastAsia="Gill Sans MT" w:hAnsi="Gill Sans MT" w:cs="Gill Sans MT"/>
        </w:rPr>
        <w:t xml:space="preserve"> </w:t>
      </w:r>
      <w:r w:rsidR="00813B4C">
        <w:rPr>
          <w:rFonts w:ascii="Gill Sans MT" w:eastAsia="Gill Sans MT" w:hAnsi="Gill Sans MT" w:cs="Gill Sans MT"/>
        </w:rPr>
        <w:t xml:space="preserve">and hazardous waste </w:t>
      </w:r>
      <w:r w:rsidR="08C8DBAB" w:rsidRPr="28B69F11">
        <w:rPr>
          <w:rFonts w:ascii="Gill Sans MT" w:eastAsia="Gill Sans MT" w:hAnsi="Gill Sans MT" w:cs="Gill Sans MT"/>
        </w:rPr>
        <w:t>in Nepal’s urban areas remains a major challenge, with household waste comprising 50–75% of total waste and an average generation of 317 g/capita/day</w:t>
      </w:r>
      <w:r w:rsidR="00813B4C">
        <w:rPr>
          <w:rStyle w:val="FootnoteReference"/>
          <w:rFonts w:ascii="Gill Sans MT" w:eastAsia="Gill Sans MT" w:hAnsi="Gill Sans MT" w:cs="Gill Sans MT"/>
        </w:rPr>
        <w:footnoteReference w:id="29"/>
      </w:r>
      <w:r w:rsidR="08C8DBAB" w:rsidRPr="28B69F11">
        <w:rPr>
          <w:rFonts w:ascii="Gill Sans MT" w:eastAsia="Gill Sans MT" w:hAnsi="Gill Sans MT" w:cs="Gill Sans MT"/>
        </w:rPr>
        <w:t>. Poor management</w:t>
      </w:r>
      <w:r w:rsidR="007E76CA">
        <w:rPr>
          <w:rFonts w:ascii="Gill Sans MT" w:eastAsia="Gill Sans MT" w:hAnsi="Gill Sans MT" w:cs="Gill Sans MT"/>
        </w:rPr>
        <w:t xml:space="preserve">, </w:t>
      </w:r>
      <w:r w:rsidR="08C8DBAB" w:rsidRPr="28B69F11">
        <w:rPr>
          <w:rFonts w:ascii="Gill Sans MT" w:eastAsia="Gill Sans MT" w:hAnsi="Gill Sans MT" w:cs="Gill Sans MT"/>
        </w:rPr>
        <w:t xml:space="preserve">driven by inadequate landfill sites, </w:t>
      </w:r>
      <w:r w:rsidR="7A5CEDB9" w:rsidRPr="28B69F11">
        <w:rPr>
          <w:rFonts w:ascii="Gill Sans MT" w:eastAsia="Gill Sans MT" w:hAnsi="Gill Sans MT" w:cs="Gill Sans MT"/>
        </w:rPr>
        <w:t xml:space="preserve">open burning of wastes, </w:t>
      </w:r>
      <w:r w:rsidR="08C8DBAB" w:rsidRPr="28B69F11">
        <w:rPr>
          <w:rFonts w:ascii="Gill Sans MT" w:eastAsia="Gill Sans MT" w:hAnsi="Gill Sans MT" w:cs="Gill Sans MT"/>
        </w:rPr>
        <w:t>limited technical and human resources, and lack of data and planning</w:t>
      </w:r>
      <w:r w:rsidR="007E76CA">
        <w:rPr>
          <w:rFonts w:ascii="Gill Sans MT" w:eastAsia="Gill Sans MT" w:hAnsi="Gill Sans MT" w:cs="Gill Sans MT"/>
        </w:rPr>
        <w:t xml:space="preserve">, </w:t>
      </w:r>
      <w:r w:rsidR="08C8DBAB" w:rsidRPr="28B69F11">
        <w:rPr>
          <w:rFonts w:ascii="Gill Sans MT" w:eastAsia="Gill Sans MT" w:hAnsi="Gill Sans MT" w:cs="Gill Sans MT"/>
        </w:rPr>
        <w:t>leads to environmental degradation, including pollution of air, water, and soil.</w:t>
      </w:r>
      <w:r w:rsidR="00813B4C">
        <w:rPr>
          <w:rFonts w:ascii="Gill Sans MT" w:eastAsia="Gill Sans MT" w:hAnsi="Gill Sans MT" w:cs="Gill Sans MT"/>
        </w:rPr>
        <w:t xml:space="preserve"> </w:t>
      </w:r>
      <w:r w:rsidR="00813B4C" w:rsidRPr="0021784F">
        <w:rPr>
          <w:rFonts w:ascii="Gill Sans MT" w:hAnsi="Gill Sans MT" w:cs="Times New Roman"/>
        </w:rPr>
        <w:t>Waste segregation at the source or after collection is minimal, and municipalities lack the infrastructure and equipment needed for recycling. Furthermore, there is little systematic compliance with solid waste management regulations, resulting in severe impacts on public health and the environment</w:t>
      </w:r>
      <w:r w:rsidR="00813B4C">
        <w:rPr>
          <w:rFonts w:ascii="Gill Sans MT" w:hAnsi="Gill Sans MT" w:cs="Times New Roman"/>
        </w:rPr>
        <w:t>.</w:t>
      </w:r>
      <w:r w:rsidR="00367772">
        <w:rPr>
          <w:rFonts w:ascii="Gill Sans MT" w:eastAsia="Gill Sans MT" w:hAnsi="Gill Sans MT" w:cs="Gill Sans MT"/>
        </w:rPr>
        <w:t xml:space="preserve"> </w:t>
      </w:r>
    </w:p>
    <w:p w14:paraId="0EB96A16" w14:textId="77777777" w:rsidR="00080907" w:rsidRPr="00623D93" w:rsidRDefault="0020364A" w:rsidP="00080907">
      <w:pPr>
        <w:spacing w:after="120" w:line="312" w:lineRule="auto"/>
        <w:jc w:val="both"/>
        <w:rPr>
          <w:rFonts w:ascii="Gill Sans MT" w:hAnsi="Gill Sans MT" w:cs="Times New Roman"/>
        </w:rPr>
      </w:pPr>
      <w:r w:rsidRPr="28B69F11">
        <w:rPr>
          <w:rFonts w:ascii="Gill Sans MT" w:hAnsi="Gill Sans MT" w:cs="Times New Roman"/>
          <w:b/>
          <w:bCs/>
        </w:rPr>
        <w:t>OHS related to Labor &amp; Working Conditions:</w:t>
      </w:r>
      <w:r w:rsidR="00080907">
        <w:rPr>
          <w:rFonts w:ascii="Gill Sans MT" w:hAnsi="Gill Sans MT" w:cs="Times New Roman"/>
          <w:b/>
          <w:bCs/>
        </w:rPr>
        <w:t xml:space="preserve"> </w:t>
      </w:r>
      <w:r w:rsidR="00080907" w:rsidRPr="00623D93">
        <w:rPr>
          <w:rFonts w:ascii="Gill Sans MT" w:hAnsi="Gill Sans MT" w:cs="Times New Roman"/>
        </w:rPr>
        <w:t>There has been some improvement in understanding workplace safety in Nepal. The Labor Act 2017 and Labor Regulations 2018 have introduced important changes, including provisions on Occupational Health and Safety (OHS). The new Labor Act applies to all workplaces, regardless of the number of employees. It requires employers to provide medical and accident insurance. Workplaces must also prepare a Safety and Health Policy and form a Safety and Health Committee if they have 20 or more workers. Employers must ensure proper safety arrangements, provide training and information on safety, prevent workers with communicable diseases from returning before full recovery, and cover investigation and treatment costs for work-related illnesses.</w:t>
      </w:r>
    </w:p>
    <w:p w14:paraId="014ABB24" w14:textId="7A753682" w:rsidR="00B7507C" w:rsidRDefault="00080907" w:rsidP="00B7507C">
      <w:pPr>
        <w:spacing w:after="120" w:line="312" w:lineRule="auto"/>
        <w:jc w:val="both"/>
        <w:rPr>
          <w:rFonts w:ascii="Gill Sans MT" w:hAnsi="Gill Sans MT" w:cs="Times New Roman"/>
        </w:rPr>
      </w:pPr>
      <w:r w:rsidRPr="00623D93">
        <w:rPr>
          <w:rFonts w:ascii="Gill Sans MT" w:hAnsi="Gill Sans MT" w:cs="Times New Roman"/>
        </w:rPr>
        <w:t>In the industrial sector, awareness of workplace hazards has improved, helping to reduce injuries</w:t>
      </w:r>
      <w:r w:rsidRPr="00133B03">
        <w:rPr>
          <w:vertAlign w:val="superscript"/>
        </w:rPr>
        <w:footnoteReference w:id="30"/>
      </w:r>
      <w:r w:rsidRPr="00133B03">
        <w:rPr>
          <w:rFonts w:ascii="Gill Sans MT" w:hAnsi="Gill Sans MT" w:cs="Times New Roman"/>
          <w:vertAlign w:val="superscript"/>
        </w:rPr>
        <w:t>.</w:t>
      </w:r>
      <w:r w:rsidRPr="00623D93">
        <w:rPr>
          <w:rFonts w:ascii="Gill Sans MT" w:hAnsi="Gill Sans MT" w:cs="Times New Roman"/>
        </w:rPr>
        <w:t xml:space="preserve"> Only skilled workers are allowed to operate or replace critical components like boilers and furnaces, often through specialized suppliers. The Government of </w:t>
      </w:r>
      <w:r>
        <w:rPr>
          <w:rFonts w:ascii="Gill Sans MT" w:hAnsi="Gill Sans MT" w:cs="Times New Roman"/>
        </w:rPr>
        <w:t xml:space="preserve">Nepal has also issued sector </w:t>
      </w:r>
      <w:r w:rsidRPr="00623D93">
        <w:rPr>
          <w:rFonts w:ascii="Gill Sans MT" w:hAnsi="Gill Sans MT" w:cs="Times New Roman"/>
        </w:rPr>
        <w:t>specific O</w:t>
      </w:r>
      <w:r>
        <w:rPr>
          <w:rFonts w:ascii="Gill Sans MT" w:hAnsi="Gill Sans MT" w:cs="Times New Roman"/>
        </w:rPr>
        <w:t>c</w:t>
      </w:r>
      <w:r w:rsidR="0049261C">
        <w:rPr>
          <w:rFonts w:ascii="Gill Sans MT" w:hAnsi="Gill Sans MT" w:cs="Times New Roman"/>
        </w:rPr>
        <w:t>c</w:t>
      </w:r>
      <w:r>
        <w:rPr>
          <w:rFonts w:ascii="Gill Sans MT" w:hAnsi="Gill Sans MT" w:cs="Times New Roman"/>
        </w:rPr>
        <w:t>upational Safety and Health (O</w:t>
      </w:r>
      <w:r w:rsidRPr="00623D93">
        <w:rPr>
          <w:rFonts w:ascii="Gill Sans MT" w:hAnsi="Gill Sans MT" w:cs="Times New Roman"/>
        </w:rPr>
        <w:t>SH</w:t>
      </w:r>
      <w:r>
        <w:rPr>
          <w:rFonts w:ascii="Gill Sans MT" w:hAnsi="Gill Sans MT" w:cs="Times New Roman"/>
        </w:rPr>
        <w:t>)</w:t>
      </w:r>
      <w:r w:rsidRPr="00623D93">
        <w:rPr>
          <w:rFonts w:ascii="Gill Sans MT" w:hAnsi="Gill Sans MT" w:cs="Times New Roman"/>
        </w:rPr>
        <w:t xml:space="preserve"> guidelines for the brick industry to address workplace hazards. The Labor Act has introduced stricter penalties, including fines up to NRs 500,000 for violations like failing to provide appointment letters or discriminating among workers. Offenses such as bonded labor or neglecting safety that causes injury or death can result in up to two years of imprisonment, fines, or both. The Labor Court can also order compensation for workers affected by bonded labor.</w:t>
      </w:r>
      <w:r w:rsidR="00B7507C">
        <w:rPr>
          <w:rFonts w:ascii="Gill Sans MT" w:hAnsi="Gill Sans MT" w:cs="Times New Roman"/>
        </w:rPr>
        <w:t xml:space="preserve"> </w:t>
      </w:r>
    </w:p>
    <w:p w14:paraId="59C6BCF2" w14:textId="417E9DCB" w:rsidR="00080907" w:rsidRPr="00B7507C" w:rsidRDefault="00080907" w:rsidP="00B7507C">
      <w:pPr>
        <w:spacing w:after="120" w:line="312" w:lineRule="auto"/>
        <w:jc w:val="both"/>
        <w:rPr>
          <w:rFonts w:ascii="Gill Sans MT" w:hAnsi="Gill Sans MT" w:cs="Times New Roman"/>
        </w:rPr>
      </w:pPr>
      <w:r w:rsidRPr="00B7507C">
        <w:rPr>
          <w:rFonts w:ascii="Gill Sans MT" w:hAnsi="Gill Sans MT" w:cs="Times New Roman"/>
        </w:rPr>
        <w:t xml:space="preserve">However, OHS practices are not properly followed due to weak enforcement, poor monitoring, lack of knowledge, and ineffective implementation. OHS procedures require regular inspection of the workplace and proper risk assessment, but these are often neglected in Nepal. Both employers and </w:t>
      </w:r>
      <w:r w:rsidRPr="00B7507C">
        <w:rPr>
          <w:rFonts w:ascii="Gill Sans MT" w:hAnsi="Gill Sans MT" w:cs="Times New Roman"/>
        </w:rPr>
        <w:lastRenderedPageBreak/>
        <w:t xml:space="preserve">workers generally think OHS only means giving personal protective </w:t>
      </w:r>
      <w:r w:rsidR="00133B03" w:rsidRPr="00B7507C">
        <w:rPr>
          <w:rFonts w:ascii="Gill Sans MT" w:hAnsi="Gill Sans MT" w:cs="Times New Roman"/>
        </w:rPr>
        <w:t>equipment</w:t>
      </w:r>
      <w:r w:rsidRPr="00B7507C">
        <w:rPr>
          <w:rFonts w:ascii="Gill Sans MT" w:hAnsi="Gill Sans MT" w:cs="Times New Roman"/>
        </w:rPr>
        <w:t xml:space="preserve"> (PPE</w:t>
      </w:r>
      <w:r w:rsidR="00EE0DBD">
        <w:rPr>
          <w:rFonts w:ascii="Gill Sans MT" w:hAnsi="Gill Sans MT" w:cs="Times New Roman"/>
        </w:rPr>
        <w:t>s</w:t>
      </w:r>
      <w:r w:rsidRPr="00B7507C">
        <w:rPr>
          <w:rFonts w:ascii="Gill Sans MT" w:hAnsi="Gill Sans MT" w:cs="Times New Roman"/>
        </w:rPr>
        <w:t>) to workers, without checking if the equipment is suitable for the job. Labor camps and construction sites often lack basic facilities like health services and proper sanitation.</w:t>
      </w:r>
    </w:p>
    <w:p w14:paraId="19A9C970" w14:textId="5883A6D5" w:rsidR="00DF5EB4" w:rsidRDefault="0020364A" w:rsidP="00DF5EB4">
      <w:pPr>
        <w:spacing w:after="120" w:line="312" w:lineRule="auto"/>
        <w:jc w:val="both"/>
        <w:rPr>
          <w:rFonts w:ascii="Gill Sans MT" w:hAnsi="Gill Sans MT" w:cs="Times New Roman"/>
          <w:b/>
          <w:bCs/>
        </w:rPr>
      </w:pPr>
      <w:r w:rsidRPr="28B69F11">
        <w:rPr>
          <w:rFonts w:ascii="Gill Sans MT" w:hAnsi="Gill Sans MT" w:cs="Times New Roman"/>
          <w:b/>
          <w:bCs/>
        </w:rPr>
        <w:t xml:space="preserve"> </w:t>
      </w:r>
      <w:r w:rsidR="00DF5EB4" w:rsidRPr="002542FE">
        <w:rPr>
          <w:rFonts w:ascii="Gill Sans MT" w:hAnsi="Gill Sans MT" w:cs="Times New Roman"/>
          <w:b/>
          <w:bCs/>
        </w:rPr>
        <w:t>Demography</w:t>
      </w:r>
    </w:p>
    <w:p w14:paraId="7903CF42" w14:textId="64C4C64E" w:rsidR="00017FEF" w:rsidRPr="00817F74" w:rsidRDefault="00017FEF" w:rsidP="00DF5EB4">
      <w:pPr>
        <w:spacing w:after="120" w:line="312" w:lineRule="auto"/>
        <w:jc w:val="both"/>
        <w:rPr>
          <w:rFonts w:ascii="Gill Sans MT" w:hAnsi="Gill Sans MT" w:cs="Times New Roman"/>
        </w:rPr>
      </w:pPr>
      <w:r w:rsidRPr="00817F74">
        <w:rPr>
          <w:rFonts w:ascii="Gill Sans MT" w:hAnsi="Gill Sans MT" w:cs="Times New Roman"/>
        </w:rPr>
        <w:t>The Nepal CAP Project</w:t>
      </w:r>
      <w:r>
        <w:rPr>
          <w:rFonts w:ascii="Gill Sans MT" w:hAnsi="Gill Sans MT" w:cs="Times New Roman"/>
        </w:rPr>
        <w:t xml:space="preserve"> intends to provide technical and financial support to the enterprises in adopting cleaner technology/fuel </w:t>
      </w:r>
      <w:r w:rsidR="00837902">
        <w:rPr>
          <w:rFonts w:ascii="Gill Sans MT" w:hAnsi="Gill Sans MT" w:cs="Times New Roman"/>
        </w:rPr>
        <w:t>through Component 1 and strengthening existing AQM networks and expansion of additional AQMS for improved information on pollution levels of the country through Component 2.</w:t>
      </w:r>
      <w:r>
        <w:rPr>
          <w:rFonts w:ascii="Gill Sans MT" w:hAnsi="Gill Sans MT" w:cs="Times New Roman"/>
        </w:rPr>
        <w:t xml:space="preserve"> </w:t>
      </w:r>
      <w:r w:rsidR="00837902">
        <w:rPr>
          <w:rFonts w:ascii="Gill Sans MT" w:hAnsi="Gill Sans MT" w:cs="Times New Roman"/>
        </w:rPr>
        <w:t>The Component 1 intends to cover enterprises in operation in Kathmandu Valley and along the IGP-HF and Component 2 intends to cover the existing AQMS in operation covering all provinces of Nepal, the demographic data is therefore presented for Nepal categorized in terms of ecological region, provinc</w:t>
      </w:r>
      <w:r w:rsidR="00212DF5">
        <w:rPr>
          <w:rFonts w:ascii="Gill Sans MT" w:hAnsi="Gill Sans MT" w:cs="Times New Roman"/>
        </w:rPr>
        <w:t>ial</w:t>
      </w:r>
      <w:r w:rsidR="00837902">
        <w:rPr>
          <w:rFonts w:ascii="Gill Sans MT" w:hAnsi="Gill Sans MT" w:cs="Times New Roman"/>
        </w:rPr>
        <w:t xml:space="preserve"> and urban and rural area</w:t>
      </w:r>
      <w:r w:rsidR="00212DF5">
        <w:rPr>
          <w:rFonts w:ascii="Gill Sans MT" w:hAnsi="Gill Sans MT" w:cs="Times New Roman"/>
        </w:rPr>
        <w:t>.</w:t>
      </w:r>
    </w:p>
    <w:p w14:paraId="21A18835" w14:textId="5D80D38A" w:rsidR="00DF5EB4" w:rsidRPr="002542FE" w:rsidRDefault="00DF5EB4" w:rsidP="00DF5EB4">
      <w:pPr>
        <w:spacing w:after="120" w:line="312" w:lineRule="auto"/>
        <w:jc w:val="both"/>
        <w:rPr>
          <w:rFonts w:ascii="Gill Sans MT" w:hAnsi="Gill Sans MT" w:cs="Times New Roman"/>
        </w:rPr>
      </w:pPr>
      <w:r w:rsidRPr="002542FE">
        <w:rPr>
          <w:rFonts w:ascii="Gill Sans MT" w:hAnsi="Gill Sans MT" w:cs="Times New Roman"/>
          <w:b/>
          <w:bCs/>
        </w:rPr>
        <w:t>Popula</w:t>
      </w:r>
      <w:r w:rsidRPr="002542FE">
        <w:rPr>
          <w:rFonts w:ascii="Calibri" w:hAnsi="Calibri" w:cs="Calibri"/>
          <w:b/>
          <w:bCs/>
        </w:rPr>
        <w:t>tion</w:t>
      </w:r>
      <w:r w:rsidRPr="002542FE">
        <w:rPr>
          <w:rFonts w:ascii="Gill Sans MT" w:hAnsi="Gill Sans MT" w:cs="Times New Roman"/>
          <w:b/>
          <w:bCs/>
        </w:rPr>
        <w:t xml:space="preserve"> on by ecological belt:</w:t>
      </w:r>
      <w:r w:rsidRPr="002542FE">
        <w:rPr>
          <w:rFonts w:ascii="Gill Sans MT" w:hAnsi="Gill Sans MT" w:cs="Times New Roman"/>
        </w:rPr>
        <w:t xml:space="preserve"> </w:t>
      </w:r>
      <w:r w:rsidR="00365443">
        <w:rPr>
          <w:rFonts w:ascii="Gill Sans MT" w:hAnsi="Gill Sans MT" w:cs="Times New Roman"/>
        </w:rPr>
        <w:t xml:space="preserve">Nepal is broadly divided into three ecological regions/belts, the lowlands-Terai, Hills and Mountain region.  </w:t>
      </w:r>
      <w:r w:rsidR="00212DF5">
        <w:rPr>
          <w:rFonts w:ascii="Gill Sans MT" w:hAnsi="Gill Sans MT" w:cs="Times New Roman"/>
        </w:rPr>
        <w:t xml:space="preserve">The IGP-HF covers the lowlands of Terai ecological belt. </w:t>
      </w:r>
      <w:r w:rsidRPr="002542FE">
        <w:rPr>
          <w:rFonts w:ascii="Gill Sans MT" w:hAnsi="Gill Sans MT" w:cs="Times New Roman"/>
        </w:rPr>
        <w:t xml:space="preserve">As per the 2021 census, 53.61 percent (15,634,006 persons) of the total </w:t>
      </w:r>
      <w:r w:rsidR="00133B03" w:rsidRPr="002542FE">
        <w:rPr>
          <w:rFonts w:ascii="Gill Sans MT" w:hAnsi="Gill Sans MT" w:cs="Times New Roman"/>
        </w:rPr>
        <w:t>popula</w:t>
      </w:r>
      <w:r w:rsidR="00133B03" w:rsidRPr="002542FE">
        <w:rPr>
          <w:rFonts w:ascii="Calibri" w:hAnsi="Calibri" w:cs="Calibri"/>
        </w:rPr>
        <w:t>tion</w:t>
      </w:r>
      <w:r w:rsidR="00133B03" w:rsidRPr="002542FE">
        <w:rPr>
          <w:rFonts w:ascii="Gill Sans MT" w:hAnsi="Gill Sans MT" w:cs="Times New Roman"/>
        </w:rPr>
        <w:t xml:space="preserve"> live</w:t>
      </w:r>
      <w:r w:rsidRPr="002542FE">
        <w:rPr>
          <w:rFonts w:ascii="Gill Sans MT" w:hAnsi="Gill Sans MT" w:cs="Times New Roman"/>
        </w:rPr>
        <w:t xml:space="preserve"> in the T</w:t>
      </w:r>
      <w:r w:rsidR="00365443">
        <w:rPr>
          <w:rFonts w:ascii="Gill Sans MT" w:hAnsi="Gill Sans MT" w:cs="Times New Roman"/>
        </w:rPr>
        <w:t>e</w:t>
      </w:r>
      <w:r w:rsidRPr="002542FE">
        <w:rPr>
          <w:rFonts w:ascii="Gill Sans MT" w:hAnsi="Gill Sans MT" w:cs="Times New Roman"/>
        </w:rPr>
        <w:t xml:space="preserve">rai region, 40.31 percent (11,757,624 persons) in the Hill and 6.08 percent (1,772,948 persons) in the Mountain region. The </w:t>
      </w:r>
      <w:r w:rsidR="00133B03" w:rsidRPr="002542FE">
        <w:rPr>
          <w:rFonts w:ascii="Gill Sans MT" w:hAnsi="Gill Sans MT" w:cs="Times New Roman"/>
        </w:rPr>
        <w:t>popula</w:t>
      </w:r>
      <w:r w:rsidR="00133B03" w:rsidRPr="002542FE">
        <w:rPr>
          <w:rFonts w:ascii="Calibri" w:hAnsi="Calibri" w:cs="Calibri"/>
        </w:rPr>
        <w:t>tion</w:t>
      </w:r>
      <w:r w:rsidR="00133B03" w:rsidRPr="002542FE">
        <w:rPr>
          <w:rFonts w:ascii="Gill Sans MT" w:hAnsi="Gill Sans MT" w:cs="Times New Roman"/>
        </w:rPr>
        <w:t xml:space="preserve"> was</w:t>
      </w:r>
      <w:r w:rsidRPr="002542FE">
        <w:rPr>
          <w:rFonts w:ascii="Gill Sans MT" w:hAnsi="Gill Sans MT" w:cs="Times New Roman"/>
        </w:rPr>
        <w:t xml:space="preserve"> 50.27 percent (13,318,705 persons) in the Terai region, 43.01 percent (11,394,007 persons) in the Hill and 6.73 percent (1,781,792 persons) in the Mountain region in the 2011 Census.</w:t>
      </w:r>
      <w:r w:rsidR="006879FA">
        <w:rPr>
          <w:rFonts w:ascii="Gill Sans MT" w:hAnsi="Gill Sans MT" w:cs="Times New Roman"/>
        </w:rPr>
        <w:t xml:space="preserve"> </w:t>
      </w:r>
    </w:p>
    <w:p w14:paraId="4CF32DC6" w14:textId="410E88F3" w:rsidR="00DF5EB4" w:rsidRDefault="00DF5EB4" w:rsidP="00DF5EB4">
      <w:pPr>
        <w:spacing w:after="120" w:line="312" w:lineRule="auto"/>
        <w:jc w:val="both"/>
        <w:rPr>
          <w:rFonts w:ascii="Gill Sans MT" w:hAnsi="Gill Sans MT" w:cs="Times New Roman"/>
        </w:rPr>
      </w:pPr>
      <w:r w:rsidRPr="002542FE">
        <w:rPr>
          <w:rFonts w:ascii="Gill Sans MT" w:hAnsi="Gill Sans MT" w:cs="Times New Roman"/>
          <w:b/>
          <w:bCs/>
        </w:rPr>
        <w:t>Population by province:</w:t>
      </w:r>
      <w:r w:rsidRPr="002542FE">
        <w:rPr>
          <w:rFonts w:ascii="Gill Sans MT" w:hAnsi="Gill Sans MT" w:cs="Times New Roman"/>
        </w:rPr>
        <w:t xml:space="preserve"> </w:t>
      </w:r>
      <w:r w:rsidR="00365443">
        <w:rPr>
          <w:rFonts w:ascii="Gill Sans MT" w:hAnsi="Gill Sans MT" w:cs="Times New Roman"/>
        </w:rPr>
        <w:t xml:space="preserve">Administratively, Nepal is divided into seven provinces namely Koshi, Madhesh, Bagmati, Gandaki, Lumbini, Karnali and Sudurpaschim province. </w:t>
      </w:r>
      <w:r w:rsidRPr="002542FE">
        <w:rPr>
          <w:rFonts w:ascii="Gill Sans MT" w:hAnsi="Gill Sans MT" w:cs="Times New Roman"/>
        </w:rPr>
        <w:t>The distribution of population by province in 2021 shows that the share of population is the highest in Bagmati province (20.97 %) and the lowest in Karnali province (5.79 %). Likewise, Madhesh province</w:t>
      </w:r>
      <w:r w:rsidR="00AE3F66">
        <w:rPr>
          <w:rFonts w:ascii="Gill Sans MT" w:hAnsi="Gill Sans MT" w:cs="Times New Roman"/>
        </w:rPr>
        <w:t xml:space="preserve"> (20.97%)</w:t>
      </w:r>
      <w:r w:rsidRPr="002542FE">
        <w:rPr>
          <w:rFonts w:ascii="Gill Sans MT" w:hAnsi="Gill Sans MT" w:cs="Times New Roman"/>
        </w:rPr>
        <w:t xml:space="preserve"> has the second largest population. Similarly, Lumbini</w:t>
      </w:r>
      <w:r w:rsidR="00AE3F66">
        <w:rPr>
          <w:rFonts w:ascii="Gill Sans MT" w:hAnsi="Gill Sans MT" w:cs="Times New Roman"/>
        </w:rPr>
        <w:t xml:space="preserve"> (17.56%)</w:t>
      </w:r>
      <w:r w:rsidRPr="002542FE">
        <w:rPr>
          <w:rFonts w:ascii="Gill Sans MT" w:hAnsi="Gill Sans MT" w:cs="Times New Roman"/>
        </w:rPr>
        <w:t>, Koshi</w:t>
      </w:r>
      <w:r w:rsidR="00AE3F66">
        <w:rPr>
          <w:rFonts w:ascii="Gill Sans MT" w:hAnsi="Gill Sans MT" w:cs="Times New Roman"/>
        </w:rPr>
        <w:t xml:space="preserve"> (17.01%)</w:t>
      </w:r>
      <w:r w:rsidRPr="002542FE">
        <w:rPr>
          <w:rFonts w:ascii="Gill Sans MT" w:hAnsi="Gill Sans MT" w:cs="Times New Roman"/>
        </w:rPr>
        <w:t>, Sudurpaschim</w:t>
      </w:r>
      <w:r w:rsidR="00AE3F66">
        <w:rPr>
          <w:rFonts w:ascii="Gill Sans MT" w:hAnsi="Gill Sans MT" w:cs="Times New Roman"/>
        </w:rPr>
        <w:t xml:space="preserve"> (9.24%)</w:t>
      </w:r>
      <w:r w:rsidRPr="002542FE">
        <w:rPr>
          <w:rFonts w:ascii="Gill Sans MT" w:hAnsi="Gill Sans MT" w:cs="Times New Roman"/>
        </w:rPr>
        <w:t xml:space="preserve"> and Gandaki Province</w:t>
      </w:r>
      <w:r w:rsidR="00AE3F66">
        <w:rPr>
          <w:rFonts w:ascii="Gill Sans MT" w:hAnsi="Gill Sans MT" w:cs="Times New Roman"/>
        </w:rPr>
        <w:t xml:space="preserve"> (8.46%)</w:t>
      </w:r>
      <w:r w:rsidRPr="002542FE">
        <w:rPr>
          <w:rFonts w:ascii="Gill Sans MT" w:hAnsi="Gill Sans MT" w:cs="Times New Roman"/>
        </w:rPr>
        <w:t xml:space="preserve"> are the third, fourth, fifth and sixth respectively in terms of population size in 2021.</w:t>
      </w:r>
      <w:r w:rsidR="00E76622">
        <w:rPr>
          <w:rFonts w:ascii="Gill Sans MT" w:hAnsi="Gill Sans MT" w:cs="Times New Roman"/>
        </w:rPr>
        <w:t xml:space="preserve"> The IGP-HF covers the </w:t>
      </w:r>
      <w:r w:rsidR="00212DF5">
        <w:rPr>
          <w:rFonts w:ascii="Gill Sans MT" w:hAnsi="Gill Sans MT" w:cs="Times New Roman"/>
        </w:rPr>
        <w:t xml:space="preserve">low land </w:t>
      </w:r>
      <w:r w:rsidR="00E76622">
        <w:rPr>
          <w:rFonts w:ascii="Gill Sans MT" w:hAnsi="Gill Sans MT" w:cs="Times New Roman"/>
        </w:rPr>
        <w:t>areas of six provinces Koshi, Madesh, Bagmati, Gandaki, Lumbini and Sudurpaschim province.</w:t>
      </w:r>
    </w:p>
    <w:p w14:paraId="5018DC42" w14:textId="17D95B23" w:rsidR="00E76622" w:rsidRPr="002542FE" w:rsidRDefault="00DF5EB4" w:rsidP="00DF5EB4">
      <w:pPr>
        <w:spacing w:after="120" w:line="312" w:lineRule="auto"/>
        <w:jc w:val="both"/>
        <w:rPr>
          <w:rFonts w:ascii="Gill Sans MT" w:hAnsi="Gill Sans MT" w:cs="Times New Roman"/>
        </w:rPr>
      </w:pPr>
      <w:r w:rsidRPr="00A123A7">
        <w:rPr>
          <w:rFonts w:ascii="Gill Sans MT" w:hAnsi="Gill Sans MT" w:cs="Times New Roman"/>
          <w:b/>
          <w:bCs/>
        </w:rPr>
        <w:t>Urban/Rural municipality popula</w:t>
      </w:r>
      <w:r w:rsidRPr="00A123A7">
        <w:rPr>
          <w:rFonts w:ascii="Calibri" w:hAnsi="Calibri" w:cs="Calibri"/>
          <w:b/>
          <w:bCs/>
        </w:rPr>
        <w:t>tion</w:t>
      </w:r>
      <w:r w:rsidRPr="00A123A7">
        <w:rPr>
          <w:rFonts w:ascii="Gill Sans MT" w:hAnsi="Gill Sans MT" w:cs="Times New Roman"/>
          <w:b/>
          <w:bCs/>
        </w:rPr>
        <w:t>:</w:t>
      </w:r>
      <w:r w:rsidR="00837902">
        <w:rPr>
          <w:rFonts w:ascii="Gill Sans MT" w:hAnsi="Gill Sans MT" w:cs="Times New Roman"/>
          <w:b/>
          <w:bCs/>
        </w:rPr>
        <w:t xml:space="preserve"> </w:t>
      </w:r>
      <w:r w:rsidR="00837902" w:rsidRPr="00817F74">
        <w:rPr>
          <w:rFonts w:ascii="Gill Sans MT" w:hAnsi="Gill Sans MT" w:cs="Times New Roman"/>
        </w:rPr>
        <w:t>Most of the enterprises with boilers and furnaces are in operation in the urban area of the country.</w:t>
      </w:r>
      <w:r w:rsidRPr="00A123A7">
        <w:rPr>
          <w:rFonts w:ascii="Gill Sans MT" w:hAnsi="Gill Sans MT" w:cs="Times New Roman"/>
        </w:rPr>
        <w:t xml:space="preserve"> In the 2021 census, the popula</w:t>
      </w:r>
      <w:r>
        <w:rPr>
          <w:rFonts w:ascii="Calibri" w:hAnsi="Calibri" w:cs="Calibri"/>
        </w:rPr>
        <w:t>tion</w:t>
      </w:r>
      <w:r w:rsidRPr="00A123A7">
        <w:rPr>
          <w:rFonts w:ascii="Gill Sans MT" w:hAnsi="Gill Sans MT" w:cs="Times New Roman"/>
        </w:rPr>
        <w:t xml:space="preserve"> in urban municipali</w:t>
      </w:r>
      <w:r>
        <w:rPr>
          <w:rFonts w:ascii="Calibri" w:hAnsi="Calibri" w:cs="Calibri"/>
        </w:rPr>
        <w:t>ti</w:t>
      </w:r>
      <w:r w:rsidRPr="00A123A7">
        <w:rPr>
          <w:rFonts w:ascii="Gill Sans MT" w:hAnsi="Gill Sans MT" w:cs="Times New Roman"/>
        </w:rPr>
        <w:t>es has reached 66.17 percent, while the popula</w:t>
      </w:r>
      <w:r>
        <w:rPr>
          <w:rFonts w:ascii="Calibri" w:hAnsi="Calibri" w:cs="Calibri"/>
        </w:rPr>
        <w:t>tion</w:t>
      </w:r>
      <w:r w:rsidRPr="00A123A7">
        <w:rPr>
          <w:rFonts w:ascii="Gill Sans MT" w:hAnsi="Gill Sans MT" w:cs="Times New Roman"/>
        </w:rPr>
        <w:t xml:space="preserve"> in rural municipali</w:t>
      </w:r>
      <w:r>
        <w:rPr>
          <w:rFonts w:ascii="Calibri" w:hAnsi="Calibri" w:cs="Calibri"/>
        </w:rPr>
        <w:t>ti</w:t>
      </w:r>
      <w:r w:rsidRPr="00A123A7">
        <w:rPr>
          <w:rFonts w:ascii="Gill Sans MT" w:hAnsi="Gill Sans MT" w:cs="Times New Roman"/>
        </w:rPr>
        <w:t>es has reached 33.83 percent. A</w:t>
      </w:r>
      <w:r>
        <w:rPr>
          <w:rFonts w:ascii="Calibri" w:hAnsi="Calibri" w:cs="Calibri"/>
        </w:rPr>
        <w:t>s</w:t>
      </w:r>
      <w:r w:rsidRPr="00A123A7">
        <w:rPr>
          <w:rFonts w:ascii="Gill Sans MT" w:hAnsi="Gill Sans MT" w:cs="Times New Roman"/>
        </w:rPr>
        <w:t xml:space="preserve"> </w:t>
      </w:r>
      <w:r>
        <w:rPr>
          <w:rFonts w:ascii="Gill Sans MT" w:hAnsi="Gill Sans MT" w:cs="Times New Roman"/>
        </w:rPr>
        <w:t xml:space="preserve">per </w:t>
      </w:r>
      <w:r w:rsidRPr="00A123A7">
        <w:rPr>
          <w:rFonts w:ascii="Gill Sans MT" w:hAnsi="Gill Sans MT" w:cs="Times New Roman"/>
        </w:rPr>
        <w:t>realloca</w:t>
      </w:r>
      <w:r>
        <w:rPr>
          <w:rFonts w:ascii="Calibri" w:hAnsi="Calibri" w:cs="Calibri"/>
        </w:rPr>
        <w:t>ting</w:t>
      </w:r>
      <w:r w:rsidRPr="00A123A7">
        <w:rPr>
          <w:rFonts w:ascii="Gill Sans MT" w:hAnsi="Gill Sans MT" w:cs="Times New Roman"/>
        </w:rPr>
        <w:t xml:space="preserve"> the popula</w:t>
      </w:r>
      <w:r>
        <w:rPr>
          <w:rFonts w:ascii="Calibri" w:hAnsi="Calibri" w:cs="Calibri"/>
        </w:rPr>
        <w:t>tion</w:t>
      </w:r>
      <w:r w:rsidRPr="00A123A7">
        <w:rPr>
          <w:rFonts w:ascii="Gill Sans MT" w:hAnsi="Gill Sans MT" w:cs="Times New Roman"/>
        </w:rPr>
        <w:t xml:space="preserve"> of 2011 census according to the federal structure, the popula</w:t>
      </w:r>
      <w:r>
        <w:rPr>
          <w:rFonts w:ascii="Calibri" w:hAnsi="Calibri" w:cs="Calibri"/>
        </w:rPr>
        <w:t>ti</w:t>
      </w:r>
      <w:r w:rsidRPr="00A123A7">
        <w:rPr>
          <w:rFonts w:ascii="Gill Sans MT" w:hAnsi="Gill Sans MT" w:cs="Times New Roman"/>
        </w:rPr>
        <w:t>on in urban and rural municipali</w:t>
      </w:r>
      <w:r>
        <w:rPr>
          <w:rFonts w:ascii="Calibri" w:hAnsi="Calibri" w:cs="Calibri"/>
        </w:rPr>
        <w:t>ti</w:t>
      </w:r>
      <w:r w:rsidRPr="00A123A7">
        <w:rPr>
          <w:rFonts w:ascii="Gill Sans MT" w:hAnsi="Gill Sans MT" w:cs="Times New Roman"/>
        </w:rPr>
        <w:t>es were 63.19 percent and 36.81 percent respec</w:t>
      </w:r>
      <w:r>
        <w:rPr>
          <w:rFonts w:ascii="Calibri" w:hAnsi="Calibri" w:cs="Calibri"/>
        </w:rPr>
        <w:t>ti</w:t>
      </w:r>
      <w:r w:rsidRPr="00A123A7">
        <w:rPr>
          <w:rFonts w:ascii="Gill Sans MT" w:hAnsi="Gill Sans MT" w:cs="Times New Roman"/>
        </w:rPr>
        <w:t>vely.</w:t>
      </w:r>
      <w:r w:rsidR="00212DF5">
        <w:rPr>
          <w:rFonts w:ascii="Gill Sans MT" w:hAnsi="Gill Sans MT" w:cs="Times New Roman"/>
        </w:rPr>
        <w:t xml:space="preserve"> </w:t>
      </w:r>
      <w:r w:rsidR="00E76622">
        <w:rPr>
          <w:rFonts w:ascii="Gill Sans MT" w:hAnsi="Gill Sans MT" w:cs="Times New Roman"/>
        </w:rPr>
        <w:t xml:space="preserve">The Kathmandu Valley </w:t>
      </w:r>
      <w:r w:rsidR="00212DF5">
        <w:rPr>
          <w:rFonts w:ascii="Gill Sans MT" w:hAnsi="Gill Sans MT" w:cs="Times New Roman"/>
        </w:rPr>
        <w:t xml:space="preserve">predominantly urban area </w:t>
      </w:r>
      <w:r w:rsidR="00E76622">
        <w:rPr>
          <w:rFonts w:ascii="Gill Sans MT" w:hAnsi="Gill Sans MT" w:cs="Times New Roman"/>
        </w:rPr>
        <w:t>constitutes three districts, Kathmandu, Bhaktapur</w:t>
      </w:r>
      <w:r w:rsidR="006879FA">
        <w:rPr>
          <w:rFonts w:ascii="Gill Sans MT" w:hAnsi="Gill Sans MT" w:cs="Times New Roman"/>
        </w:rPr>
        <w:t xml:space="preserve"> </w:t>
      </w:r>
      <w:r w:rsidR="00E76622">
        <w:rPr>
          <w:rFonts w:ascii="Gill Sans MT" w:hAnsi="Gill Sans MT" w:cs="Times New Roman"/>
        </w:rPr>
        <w:t>and Lalitpur</w:t>
      </w:r>
      <w:r w:rsidR="006879FA">
        <w:rPr>
          <w:rFonts w:ascii="Gill Sans MT" w:hAnsi="Gill Sans MT" w:cs="Times New Roman"/>
        </w:rPr>
        <w:t xml:space="preserve"> district</w:t>
      </w:r>
      <w:r w:rsidR="00E76622">
        <w:rPr>
          <w:rFonts w:ascii="Gill Sans MT" w:hAnsi="Gill Sans MT" w:cs="Times New Roman"/>
        </w:rPr>
        <w:t xml:space="preserve">. </w:t>
      </w:r>
      <w:r w:rsidR="00212DF5">
        <w:rPr>
          <w:rFonts w:ascii="Gill Sans MT" w:hAnsi="Gill Sans MT" w:cs="Times New Roman"/>
        </w:rPr>
        <w:t>As per the 2021 census</w:t>
      </w:r>
      <w:r w:rsidR="00212DF5" w:rsidRPr="00212DF5">
        <w:t xml:space="preserve"> </w:t>
      </w:r>
      <w:r w:rsidR="00212DF5">
        <w:rPr>
          <w:rFonts w:ascii="Gill Sans MT" w:hAnsi="Gill Sans MT" w:cs="Times New Roman"/>
        </w:rPr>
        <w:t>t</w:t>
      </w:r>
      <w:r w:rsidR="00212DF5" w:rsidRPr="00212DF5">
        <w:rPr>
          <w:rFonts w:ascii="Gill Sans MT" w:hAnsi="Gill Sans MT" w:cs="Times New Roman"/>
        </w:rPr>
        <w:t xml:space="preserve">he combined population of these three districts </w:t>
      </w:r>
      <w:r w:rsidR="00212DF5">
        <w:rPr>
          <w:rFonts w:ascii="Gill Sans MT" w:hAnsi="Gill Sans MT" w:cs="Times New Roman"/>
        </w:rPr>
        <w:t xml:space="preserve">is 2,996,341. </w:t>
      </w:r>
    </w:p>
    <w:p w14:paraId="52064537" w14:textId="60327193" w:rsidR="006F5069" w:rsidRDefault="00DF5EB4" w:rsidP="006F5069">
      <w:pPr>
        <w:spacing w:after="120" w:line="312" w:lineRule="auto"/>
        <w:jc w:val="both"/>
        <w:rPr>
          <w:rFonts w:ascii="Gill Sans MT" w:hAnsi="Gill Sans MT" w:cs="Times New Roman"/>
          <w:color w:val="000000" w:themeColor="text1"/>
        </w:rPr>
      </w:pPr>
      <w:r w:rsidRPr="001F6A40">
        <w:rPr>
          <w:rFonts w:ascii="Gill Sans MT" w:hAnsi="Gill Sans MT" w:cs="Times New Roman"/>
          <w:b/>
          <w:bCs/>
        </w:rPr>
        <w:t>Ethnicity and Social Minorities</w:t>
      </w:r>
      <w:r w:rsidR="00696E96">
        <w:rPr>
          <w:rFonts w:ascii="Gill Sans MT" w:hAnsi="Gill Sans MT" w:cs="Times New Roman"/>
          <w:b/>
          <w:bCs/>
        </w:rPr>
        <w:t xml:space="preserve">: </w:t>
      </w:r>
      <w:r w:rsidRPr="001F6A40">
        <w:rPr>
          <w:rFonts w:ascii="Gill Sans MT" w:hAnsi="Gill Sans MT" w:cs="Times New Roman"/>
        </w:rPr>
        <w:t>Based on the distinct characteristics, the National Foundation for Development of Indigenous Nationalities Act, 2002 has recognized a total of 60 different nationalities as indigenous nationalities, representing 3</w:t>
      </w:r>
      <w:r>
        <w:rPr>
          <w:rFonts w:ascii="Gill Sans MT" w:hAnsi="Gill Sans MT" w:cs="Times New Roman"/>
        </w:rPr>
        <w:t>4</w:t>
      </w:r>
      <w:r w:rsidRPr="001F6A40">
        <w:rPr>
          <w:rFonts w:ascii="Gill Sans MT" w:hAnsi="Gill Sans MT" w:cs="Times New Roman"/>
        </w:rPr>
        <w:t>.</w:t>
      </w:r>
      <w:r>
        <w:rPr>
          <w:rFonts w:ascii="Gill Sans MT" w:hAnsi="Gill Sans MT" w:cs="Times New Roman"/>
        </w:rPr>
        <w:t>86</w:t>
      </w:r>
      <w:r w:rsidRPr="001F6A40">
        <w:rPr>
          <w:rFonts w:ascii="Gill Sans MT" w:hAnsi="Gill Sans MT" w:cs="Times New Roman"/>
        </w:rPr>
        <w:t xml:space="preserve"> </w:t>
      </w:r>
      <w:r>
        <w:rPr>
          <w:rFonts w:ascii="Gill Sans MT" w:hAnsi="Gill Sans MT" w:cs="Times New Roman"/>
        </w:rPr>
        <w:t>%</w:t>
      </w:r>
      <w:r w:rsidRPr="001F6A40">
        <w:rPr>
          <w:rFonts w:ascii="Gill Sans MT" w:hAnsi="Gill Sans MT" w:cs="Times New Roman"/>
        </w:rPr>
        <w:t xml:space="preserve"> of the total population in 20</w:t>
      </w:r>
      <w:r>
        <w:rPr>
          <w:rFonts w:ascii="Gill Sans MT" w:hAnsi="Gill Sans MT" w:cs="Times New Roman"/>
        </w:rPr>
        <w:t>2</w:t>
      </w:r>
      <w:r w:rsidRPr="001F6A40">
        <w:rPr>
          <w:rFonts w:ascii="Gill Sans MT" w:hAnsi="Gill Sans MT" w:cs="Times New Roman"/>
        </w:rPr>
        <w:t xml:space="preserve">1. The majority of the indigenous nationalities socially, economically, politically, and educationally marginalized. The HDI shows considerable disparities among various nationalities/ethnicities and castes and communities. Based on the social and economic features, the National Federation of Indigenous Nationalities </w:t>
      </w:r>
      <w:r w:rsidRPr="001F6A40">
        <w:rPr>
          <w:rFonts w:ascii="Gill Sans MT" w:hAnsi="Gill Sans MT" w:cs="Times New Roman"/>
        </w:rPr>
        <w:lastRenderedPageBreak/>
        <w:t xml:space="preserve">(NEFIN) further classified </w:t>
      </w:r>
      <w:r>
        <w:rPr>
          <w:rFonts w:ascii="Gill Sans MT" w:hAnsi="Gill Sans MT" w:cs="Times New Roman"/>
        </w:rPr>
        <w:t>60</w:t>
      </w:r>
      <w:r w:rsidRPr="001F6A40">
        <w:rPr>
          <w:rFonts w:ascii="Gill Sans MT" w:hAnsi="Gill Sans MT" w:cs="Times New Roman"/>
        </w:rPr>
        <w:t xml:space="preserve"> different nationalities into five broad categories, as presented in the table given below. </w:t>
      </w:r>
      <w:r w:rsidR="006F5069">
        <w:rPr>
          <w:rFonts w:ascii="Gill Sans MT" w:hAnsi="Gill Sans MT" w:cs="Times New Roman"/>
          <w:color w:val="000000" w:themeColor="text1"/>
        </w:rPr>
        <w:t xml:space="preserve">Newar and Tamang are the Indigenous community of Kathmandu Valley. Newar are categorized as the advantaged and Tamang as the marginalized IPs by the </w:t>
      </w:r>
      <w:r w:rsidR="006F5069" w:rsidRPr="00D34D01">
        <w:rPr>
          <w:rFonts w:ascii="Gill Sans MT" w:hAnsi="Gill Sans MT" w:cs="Times New Roman"/>
          <w:color w:val="000000" w:themeColor="text1"/>
        </w:rPr>
        <w:t>National Federation of Indigenous Nationalities</w:t>
      </w:r>
      <w:r w:rsidR="006F5069">
        <w:rPr>
          <w:rFonts w:ascii="Gill Sans MT" w:hAnsi="Gill Sans MT" w:cs="Times New Roman"/>
          <w:color w:val="000000" w:themeColor="text1"/>
        </w:rPr>
        <w:t xml:space="preserve">. Similarly, the lowlands inner Terai and Terai comprises of </w:t>
      </w:r>
      <w:r w:rsidR="006F5069" w:rsidRPr="00D34D01">
        <w:rPr>
          <w:rFonts w:ascii="Gill Sans MT" w:hAnsi="Gill Sans MT" w:cs="Times New Roman"/>
          <w:color w:val="000000" w:themeColor="text1"/>
        </w:rPr>
        <w:t>Raji, Raute</w:t>
      </w:r>
      <w:r w:rsidR="006F5069">
        <w:rPr>
          <w:rFonts w:ascii="Gill Sans MT" w:hAnsi="Gill Sans MT" w:cs="Times New Roman"/>
          <w:color w:val="000000" w:themeColor="text1"/>
        </w:rPr>
        <w:t xml:space="preserve"> categorized as endangered,</w:t>
      </w:r>
      <w:r w:rsidR="006F5069" w:rsidRPr="00D34D01">
        <w:rPr>
          <w:rFonts w:ascii="Gill Sans MT" w:hAnsi="Gill Sans MT" w:cs="Times New Roman"/>
          <w:color w:val="000000" w:themeColor="text1"/>
        </w:rPr>
        <w:t xml:space="preserve"> Bote</w:t>
      </w:r>
      <w:r w:rsidR="006F5069">
        <w:rPr>
          <w:rFonts w:ascii="Gill Sans MT" w:hAnsi="Gill Sans MT" w:cs="Times New Roman"/>
          <w:color w:val="000000" w:themeColor="text1"/>
        </w:rPr>
        <w:t xml:space="preserve">, </w:t>
      </w:r>
      <w:r w:rsidR="006F5069" w:rsidRPr="00D34D01">
        <w:rPr>
          <w:rFonts w:ascii="Gill Sans MT" w:hAnsi="Gill Sans MT" w:cs="Times New Roman"/>
          <w:color w:val="000000" w:themeColor="text1"/>
        </w:rPr>
        <w:t>Danuwar, Majhi</w:t>
      </w:r>
      <w:r w:rsidR="006F5069">
        <w:rPr>
          <w:rFonts w:ascii="Gill Sans MT" w:hAnsi="Gill Sans MT" w:cs="Times New Roman"/>
          <w:color w:val="000000" w:themeColor="text1"/>
        </w:rPr>
        <w:t xml:space="preserve">, </w:t>
      </w:r>
      <w:r w:rsidR="006F5069" w:rsidRPr="00D34D01">
        <w:rPr>
          <w:rFonts w:ascii="Gill Sans MT" w:hAnsi="Gill Sans MT" w:cs="Times New Roman"/>
          <w:color w:val="000000" w:themeColor="text1"/>
        </w:rPr>
        <w:t>Dhanuk</w:t>
      </w:r>
      <w:r w:rsidR="006F5069">
        <w:rPr>
          <w:rFonts w:ascii="Gill Sans MT" w:hAnsi="Gill Sans MT" w:cs="Times New Roman"/>
          <w:color w:val="000000" w:themeColor="text1"/>
        </w:rPr>
        <w:t xml:space="preserve"> </w:t>
      </w:r>
      <w:r w:rsidR="006F5069" w:rsidRPr="00D34D01">
        <w:rPr>
          <w:rFonts w:ascii="Gill Sans MT" w:hAnsi="Gill Sans MT" w:cs="Times New Roman"/>
          <w:color w:val="000000" w:themeColor="text1"/>
        </w:rPr>
        <w:t>(Rajbansi), Jhangad, Santhal</w:t>
      </w:r>
      <w:r w:rsidR="006F5069">
        <w:rPr>
          <w:rFonts w:ascii="Gill Sans MT" w:hAnsi="Gill Sans MT" w:cs="Times New Roman"/>
          <w:color w:val="000000" w:themeColor="text1"/>
        </w:rPr>
        <w:t xml:space="preserve"> </w:t>
      </w:r>
      <w:r w:rsidR="006F5069" w:rsidRPr="00D34D01">
        <w:rPr>
          <w:rFonts w:ascii="Gill Sans MT" w:hAnsi="Gill Sans MT" w:cs="Times New Roman"/>
          <w:color w:val="000000" w:themeColor="text1"/>
        </w:rPr>
        <w:t>(Satar)</w:t>
      </w:r>
      <w:r w:rsidR="006F5069">
        <w:rPr>
          <w:rFonts w:ascii="Gill Sans MT" w:hAnsi="Gill Sans MT" w:cs="Times New Roman"/>
          <w:color w:val="000000" w:themeColor="text1"/>
        </w:rPr>
        <w:t xml:space="preserve"> categorized as highly marginalized and </w:t>
      </w:r>
      <w:r w:rsidR="006F5069" w:rsidRPr="00D34D01">
        <w:rPr>
          <w:rFonts w:ascii="Gill Sans MT" w:hAnsi="Gill Sans MT" w:cs="Times New Roman"/>
          <w:color w:val="000000" w:themeColor="text1"/>
        </w:rPr>
        <w:t>Darai, Kumal</w:t>
      </w:r>
      <w:r w:rsidR="006F5069">
        <w:rPr>
          <w:rFonts w:ascii="Gill Sans MT" w:hAnsi="Gill Sans MT" w:cs="Times New Roman"/>
          <w:color w:val="000000" w:themeColor="text1"/>
        </w:rPr>
        <w:t xml:space="preserve">, </w:t>
      </w:r>
      <w:r w:rsidR="006F5069" w:rsidRPr="00D34D01">
        <w:rPr>
          <w:rFonts w:ascii="Gill Sans MT" w:hAnsi="Gill Sans MT" w:cs="Times New Roman"/>
          <w:color w:val="000000" w:themeColor="text1"/>
        </w:rPr>
        <w:t>Dhimal, Gangai, Rajbanshi</w:t>
      </w:r>
      <w:r w:rsidR="006F5069">
        <w:rPr>
          <w:rFonts w:ascii="Gill Sans MT" w:hAnsi="Gill Sans MT" w:cs="Times New Roman"/>
          <w:color w:val="000000" w:themeColor="text1"/>
        </w:rPr>
        <w:t xml:space="preserve"> categorized as marginalized Indigenous community by  the </w:t>
      </w:r>
      <w:r w:rsidR="006F5069" w:rsidRPr="00D34D01">
        <w:rPr>
          <w:rFonts w:ascii="Gill Sans MT" w:hAnsi="Gill Sans MT" w:cs="Times New Roman"/>
          <w:color w:val="000000" w:themeColor="text1"/>
        </w:rPr>
        <w:t>National Federation of Indigenous Nationalities</w:t>
      </w:r>
      <w:r w:rsidR="006F5069">
        <w:rPr>
          <w:rFonts w:ascii="Gill Sans MT" w:hAnsi="Gill Sans MT" w:cs="Times New Roman"/>
          <w:color w:val="000000" w:themeColor="text1"/>
        </w:rPr>
        <w:t>.</w:t>
      </w:r>
    </w:p>
    <w:p w14:paraId="2975BCAD" w14:textId="559A1E8E" w:rsidR="00DF5EB4" w:rsidRDefault="00DF5EB4" w:rsidP="00DF5EB4">
      <w:pPr>
        <w:spacing w:after="120" w:line="312" w:lineRule="auto"/>
        <w:jc w:val="both"/>
        <w:rPr>
          <w:rFonts w:ascii="Gill Sans MT" w:hAnsi="Gill Sans MT" w:cs="Times New Roman"/>
          <w:color w:val="000000" w:themeColor="text1"/>
        </w:rPr>
      </w:pPr>
      <w:r w:rsidRPr="005A10B7">
        <w:rPr>
          <w:rFonts w:ascii="Gill Sans MT" w:hAnsi="Gill Sans MT" w:cs="Times New Roman"/>
        </w:rPr>
        <w:t>The 2021 census listed the population belonging to 142 castes and ethnic groups with an addition of 17 castes and ethnic groups than 2011 census</w:t>
      </w:r>
      <w:r w:rsidRPr="00785516">
        <w:rPr>
          <w:rFonts w:ascii="Gill Sans MT" w:hAnsi="Gill Sans MT" w:cs="Times New Roman"/>
          <w:color w:val="000000" w:themeColor="text1"/>
        </w:rPr>
        <w:t>, including 6</w:t>
      </w:r>
      <w:r>
        <w:rPr>
          <w:rFonts w:ascii="Gill Sans MT" w:hAnsi="Gill Sans MT" w:cs="Times New Roman"/>
          <w:color w:val="000000" w:themeColor="text1"/>
        </w:rPr>
        <w:t>0</w:t>
      </w:r>
      <w:r w:rsidRPr="00785516">
        <w:rPr>
          <w:rFonts w:ascii="Gill Sans MT" w:hAnsi="Gill Sans MT" w:cs="Times New Roman"/>
          <w:color w:val="000000" w:themeColor="text1"/>
        </w:rPr>
        <w:t xml:space="preserve"> indigenous peoples; 15 Dalit castes; and 3 religious’ groups, including Muslim groups.</w:t>
      </w:r>
      <w:r w:rsidRPr="00785516">
        <w:rPr>
          <w:rFonts w:ascii="Gill Sans MT" w:hAnsi="Gill Sans MT" w:cs="Times New Roman"/>
          <w:color w:val="FF0000"/>
        </w:rPr>
        <w:t xml:space="preserve"> </w:t>
      </w:r>
      <w:r w:rsidRPr="00785516">
        <w:rPr>
          <w:rFonts w:ascii="Gill Sans MT" w:hAnsi="Gill Sans MT" w:cs="Times New Roman"/>
          <w:color w:val="000000" w:themeColor="text1"/>
        </w:rPr>
        <w:t xml:space="preserve">Based on the 2021 census, 81.19 % of the </w:t>
      </w:r>
      <w:r w:rsidR="006F5069">
        <w:rPr>
          <w:rFonts w:ascii="Gill Sans MT" w:hAnsi="Gill Sans MT" w:cs="Times New Roman"/>
          <w:color w:val="000000" w:themeColor="text1"/>
        </w:rPr>
        <w:t xml:space="preserve">total </w:t>
      </w:r>
      <w:r w:rsidRPr="00785516">
        <w:rPr>
          <w:rFonts w:ascii="Gill Sans MT" w:hAnsi="Gill Sans MT" w:cs="Times New Roman"/>
          <w:color w:val="000000" w:themeColor="text1"/>
        </w:rPr>
        <w:t>population follows Hinduism, 8.21 % follows Buddhism and 5.09 % follows Islam.</w:t>
      </w:r>
    </w:p>
    <w:p w14:paraId="24D3F218" w14:textId="32D290B9" w:rsidR="00DF5EB4" w:rsidRPr="00696E96" w:rsidRDefault="00DF5EB4" w:rsidP="00696E96">
      <w:pPr>
        <w:pStyle w:val="Caption"/>
        <w:jc w:val="center"/>
        <w:rPr>
          <w:rFonts w:ascii="Gill Sans MT" w:hAnsi="Gill Sans MT" w:cs="Times New Roman"/>
          <w:sz w:val="22"/>
          <w:szCs w:val="22"/>
        </w:rPr>
      </w:pPr>
      <w:bookmarkStart w:id="41" w:name="_Toc70371725"/>
      <w:r w:rsidRPr="00696E96">
        <w:rPr>
          <w:rFonts w:ascii="Gill Sans MT" w:hAnsi="Gill Sans MT" w:cs="Times New Roman"/>
          <w:sz w:val="22"/>
          <w:szCs w:val="22"/>
        </w:rPr>
        <w:t xml:space="preserve">Table </w:t>
      </w:r>
      <w:r w:rsidR="00406888">
        <w:rPr>
          <w:rFonts w:ascii="Gill Sans MT" w:hAnsi="Gill Sans MT" w:cs="Times New Roman"/>
          <w:sz w:val="22"/>
          <w:szCs w:val="22"/>
        </w:rPr>
        <w:fldChar w:fldCharType="begin"/>
      </w:r>
      <w:r w:rsidR="00406888">
        <w:rPr>
          <w:rFonts w:ascii="Gill Sans MT" w:hAnsi="Gill Sans MT" w:cs="Times New Roman"/>
          <w:sz w:val="22"/>
          <w:szCs w:val="22"/>
        </w:rPr>
        <w:instrText xml:space="preserve"> STYLEREF 1 \s </w:instrText>
      </w:r>
      <w:r w:rsidR="00406888">
        <w:rPr>
          <w:rFonts w:ascii="Gill Sans MT" w:hAnsi="Gill Sans MT" w:cs="Times New Roman"/>
          <w:sz w:val="22"/>
          <w:szCs w:val="22"/>
        </w:rPr>
        <w:fldChar w:fldCharType="separate"/>
      </w:r>
      <w:r w:rsidR="00680A48">
        <w:rPr>
          <w:rFonts w:ascii="Gill Sans MT" w:hAnsi="Gill Sans MT" w:cs="Times New Roman"/>
          <w:noProof/>
          <w:sz w:val="22"/>
          <w:szCs w:val="22"/>
        </w:rPr>
        <w:t>5</w:t>
      </w:r>
      <w:r w:rsidR="00406888">
        <w:rPr>
          <w:rFonts w:ascii="Gill Sans MT" w:hAnsi="Gill Sans MT" w:cs="Times New Roman"/>
          <w:sz w:val="22"/>
          <w:szCs w:val="22"/>
        </w:rPr>
        <w:fldChar w:fldCharType="end"/>
      </w:r>
      <w:r w:rsidR="00406888">
        <w:rPr>
          <w:rFonts w:ascii="Gill Sans MT" w:hAnsi="Gill Sans MT" w:cs="Times New Roman"/>
          <w:sz w:val="22"/>
          <w:szCs w:val="22"/>
        </w:rPr>
        <w:noBreakHyphen/>
      </w:r>
      <w:r w:rsidR="00406888">
        <w:rPr>
          <w:rFonts w:ascii="Gill Sans MT" w:hAnsi="Gill Sans MT" w:cs="Times New Roman"/>
          <w:sz w:val="22"/>
          <w:szCs w:val="22"/>
        </w:rPr>
        <w:fldChar w:fldCharType="begin"/>
      </w:r>
      <w:r w:rsidR="00406888">
        <w:rPr>
          <w:rFonts w:ascii="Gill Sans MT" w:hAnsi="Gill Sans MT" w:cs="Times New Roman"/>
          <w:sz w:val="22"/>
          <w:szCs w:val="22"/>
        </w:rPr>
        <w:instrText xml:space="preserve"> SEQ Table \* ARABIC \s 1 </w:instrText>
      </w:r>
      <w:r w:rsidR="00406888">
        <w:rPr>
          <w:rFonts w:ascii="Gill Sans MT" w:hAnsi="Gill Sans MT" w:cs="Times New Roman"/>
          <w:sz w:val="22"/>
          <w:szCs w:val="22"/>
        </w:rPr>
        <w:fldChar w:fldCharType="separate"/>
      </w:r>
      <w:r w:rsidR="00680A48">
        <w:rPr>
          <w:rFonts w:ascii="Gill Sans MT" w:hAnsi="Gill Sans MT" w:cs="Times New Roman"/>
          <w:noProof/>
          <w:sz w:val="22"/>
          <w:szCs w:val="22"/>
        </w:rPr>
        <w:t>2</w:t>
      </w:r>
      <w:r w:rsidR="00406888">
        <w:rPr>
          <w:rFonts w:ascii="Gill Sans MT" w:hAnsi="Gill Sans MT" w:cs="Times New Roman"/>
          <w:sz w:val="22"/>
          <w:szCs w:val="22"/>
        </w:rPr>
        <w:fldChar w:fldCharType="end"/>
      </w:r>
      <w:r w:rsidR="00696E96" w:rsidRPr="00696E96">
        <w:rPr>
          <w:rFonts w:ascii="Gill Sans MT" w:hAnsi="Gill Sans MT" w:cs="Times New Roman"/>
          <w:sz w:val="22"/>
          <w:szCs w:val="22"/>
        </w:rPr>
        <w:t>: Sub-categorization of the 60 different indigenous nationalities</w:t>
      </w:r>
      <w:bookmarkEnd w:id="41"/>
    </w:p>
    <w:tbl>
      <w:tblPr>
        <w:tblStyle w:val="TableGrid"/>
        <w:tblW w:w="0" w:type="auto"/>
        <w:tblLook w:val="04A0" w:firstRow="1" w:lastRow="0" w:firstColumn="1" w:lastColumn="0" w:noHBand="0" w:noVBand="1"/>
      </w:tblPr>
      <w:tblGrid>
        <w:gridCol w:w="1268"/>
        <w:gridCol w:w="1386"/>
        <w:gridCol w:w="1843"/>
        <w:gridCol w:w="1479"/>
        <w:gridCol w:w="1654"/>
        <w:gridCol w:w="1386"/>
      </w:tblGrid>
      <w:tr w:rsidR="00DF5EB4" w:rsidRPr="001F6A40" w14:paraId="5ABBBEFA" w14:textId="77777777" w:rsidTr="008A0B6B">
        <w:trPr>
          <w:trHeight w:val="566"/>
        </w:trPr>
        <w:tc>
          <w:tcPr>
            <w:tcW w:w="1268" w:type="dxa"/>
          </w:tcPr>
          <w:p w14:paraId="71FB53DD"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Region</w:t>
            </w:r>
          </w:p>
        </w:tc>
        <w:tc>
          <w:tcPr>
            <w:tcW w:w="1386" w:type="dxa"/>
          </w:tcPr>
          <w:p w14:paraId="51CD3A9F"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Endangered</w:t>
            </w:r>
          </w:p>
        </w:tc>
        <w:tc>
          <w:tcPr>
            <w:tcW w:w="1843" w:type="dxa"/>
          </w:tcPr>
          <w:p w14:paraId="494ED0FC"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Highly Marginalized</w:t>
            </w:r>
          </w:p>
        </w:tc>
        <w:tc>
          <w:tcPr>
            <w:tcW w:w="1479" w:type="dxa"/>
          </w:tcPr>
          <w:p w14:paraId="6FB42A9C"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Marginalized</w:t>
            </w:r>
          </w:p>
        </w:tc>
        <w:tc>
          <w:tcPr>
            <w:tcW w:w="1654" w:type="dxa"/>
          </w:tcPr>
          <w:p w14:paraId="6DD3A56B"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Disadvantaged</w:t>
            </w:r>
          </w:p>
        </w:tc>
        <w:tc>
          <w:tcPr>
            <w:tcW w:w="1386" w:type="dxa"/>
          </w:tcPr>
          <w:p w14:paraId="6B7DF8B9"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Advantaged</w:t>
            </w:r>
          </w:p>
        </w:tc>
      </w:tr>
      <w:tr w:rsidR="00DF5EB4" w:rsidRPr="001F6A40" w14:paraId="5D25EA1E" w14:textId="77777777" w:rsidTr="008A0B6B">
        <w:trPr>
          <w:trHeight w:val="1586"/>
        </w:trPr>
        <w:tc>
          <w:tcPr>
            <w:tcW w:w="1268" w:type="dxa"/>
          </w:tcPr>
          <w:p w14:paraId="6F9A5AB4"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Mountain</w:t>
            </w:r>
          </w:p>
        </w:tc>
        <w:tc>
          <w:tcPr>
            <w:tcW w:w="1386" w:type="dxa"/>
          </w:tcPr>
          <w:p w14:paraId="0F969C16"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w:t>
            </w:r>
          </w:p>
        </w:tc>
        <w:tc>
          <w:tcPr>
            <w:tcW w:w="1843" w:type="dxa"/>
          </w:tcPr>
          <w:p w14:paraId="1FEEB2AA" w14:textId="77777777" w:rsidR="00DF5EB4" w:rsidRPr="001F6A40" w:rsidRDefault="00DF5EB4" w:rsidP="008A0B6B">
            <w:pPr>
              <w:spacing w:after="120" w:line="312" w:lineRule="auto"/>
              <w:rPr>
                <w:rFonts w:ascii="Gill Sans MT" w:hAnsi="Gill Sans MT" w:cs="Times New Roman"/>
                <w:sz w:val="19"/>
                <w:szCs w:val="19"/>
              </w:rPr>
            </w:pPr>
            <w:r w:rsidRPr="001F6A40">
              <w:rPr>
                <w:rFonts w:ascii="Gill Sans MT" w:hAnsi="Gill Sans MT" w:cs="Times New Roman"/>
                <w:sz w:val="19"/>
                <w:szCs w:val="19"/>
              </w:rPr>
              <w:t>Shiyar, Shingsawa</w:t>
            </w:r>
          </w:p>
          <w:p w14:paraId="2348DFDA"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(Lhomi), Thudam</w:t>
            </w:r>
          </w:p>
        </w:tc>
        <w:tc>
          <w:tcPr>
            <w:tcW w:w="1479" w:type="dxa"/>
          </w:tcPr>
          <w:p w14:paraId="3DC07B99"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Bhote, Dolpo, Larke, Lhopa, Mugali, Topkegola, Walung</w:t>
            </w:r>
          </w:p>
        </w:tc>
        <w:tc>
          <w:tcPr>
            <w:tcW w:w="1654" w:type="dxa"/>
          </w:tcPr>
          <w:p w14:paraId="1C526869"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Bara Gaunle, Byansi (Sauka), Chhairotan, Marphali Thakali, Sherpa, Tangbe, Tingaule Thakali</w:t>
            </w:r>
          </w:p>
        </w:tc>
        <w:tc>
          <w:tcPr>
            <w:tcW w:w="1386" w:type="dxa"/>
          </w:tcPr>
          <w:p w14:paraId="207C5718"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Thakali</w:t>
            </w:r>
          </w:p>
        </w:tc>
      </w:tr>
      <w:tr w:rsidR="00DF5EB4" w:rsidRPr="001F6A40" w14:paraId="227C5CFD" w14:textId="77777777" w:rsidTr="008A0B6B">
        <w:trPr>
          <w:trHeight w:val="283"/>
        </w:trPr>
        <w:tc>
          <w:tcPr>
            <w:tcW w:w="1268" w:type="dxa"/>
          </w:tcPr>
          <w:p w14:paraId="129355CC"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Hill</w:t>
            </w:r>
          </w:p>
        </w:tc>
        <w:tc>
          <w:tcPr>
            <w:tcW w:w="1386" w:type="dxa"/>
          </w:tcPr>
          <w:p w14:paraId="394F1EDE" w14:textId="77777777" w:rsidR="00DF5EB4" w:rsidRPr="001F6A40" w:rsidRDefault="00DF5EB4" w:rsidP="008A0B6B">
            <w:pPr>
              <w:spacing w:after="120" w:line="312" w:lineRule="auto"/>
              <w:rPr>
                <w:rFonts w:ascii="Gill Sans MT" w:hAnsi="Gill Sans MT" w:cs="Times New Roman"/>
                <w:sz w:val="19"/>
                <w:szCs w:val="19"/>
              </w:rPr>
            </w:pPr>
            <w:r w:rsidRPr="001F6A40">
              <w:rPr>
                <w:rFonts w:ascii="Gill Sans MT" w:hAnsi="Gill Sans MT" w:cs="Times New Roman"/>
                <w:sz w:val="19"/>
                <w:szCs w:val="19"/>
              </w:rPr>
              <w:t>Bankariya, Hayu, Kusbadiya, Kusunda, Lepcha, Surel</w:t>
            </w:r>
          </w:p>
        </w:tc>
        <w:tc>
          <w:tcPr>
            <w:tcW w:w="1843" w:type="dxa"/>
          </w:tcPr>
          <w:p w14:paraId="2B60077C" w14:textId="77777777" w:rsidR="00DF5EB4" w:rsidRPr="001F6A40" w:rsidRDefault="00DF5EB4" w:rsidP="008A0B6B">
            <w:pPr>
              <w:spacing w:after="120" w:line="312" w:lineRule="auto"/>
              <w:rPr>
                <w:rFonts w:ascii="Gill Sans MT" w:hAnsi="Gill Sans MT" w:cs="Times New Roman"/>
                <w:sz w:val="19"/>
                <w:szCs w:val="19"/>
              </w:rPr>
            </w:pPr>
            <w:r w:rsidRPr="001F6A40">
              <w:rPr>
                <w:rFonts w:ascii="Gill Sans MT" w:hAnsi="Gill Sans MT" w:cs="Times New Roman"/>
                <w:sz w:val="19"/>
                <w:szCs w:val="19"/>
              </w:rPr>
              <w:t>Baramu, Thami (Thangmi), Chepang</w:t>
            </w:r>
          </w:p>
        </w:tc>
        <w:tc>
          <w:tcPr>
            <w:tcW w:w="1479" w:type="dxa"/>
          </w:tcPr>
          <w:p w14:paraId="1E0BFBE9" w14:textId="77777777" w:rsidR="00DF5EB4" w:rsidRPr="001F6A40" w:rsidRDefault="00DF5EB4" w:rsidP="008A0B6B">
            <w:pPr>
              <w:spacing w:after="120" w:line="312" w:lineRule="auto"/>
              <w:rPr>
                <w:rFonts w:ascii="Gill Sans MT" w:hAnsi="Gill Sans MT" w:cs="Times New Roman"/>
                <w:sz w:val="19"/>
                <w:szCs w:val="19"/>
              </w:rPr>
            </w:pPr>
            <w:r w:rsidRPr="001F6A40">
              <w:rPr>
                <w:rFonts w:ascii="Gill Sans MT" w:hAnsi="Gill Sans MT" w:cs="Times New Roman"/>
                <w:sz w:val="19"/>
                <w:szCs w:val="19"/>
              </w:rPr>
              <w:t>Bhujel, Dura, Pahari, Phree, Sunuwar, Tamang</w:t>
            </w:r>
            <w:r w:rsidRPr="001F6A40">
              <w:rPr>
                <w:rFonts w:ascii="Gill Sans MT" w:hAnsi="Gill Sans MT" w:cs="Times New Roman"/>
                <w:sz w:val="19"/>
                <w:szCs w:val="19"/>
              </w:rPr>
              <w:tab/>
            </w:r>
          </w:p>
        </w:tc>
        <w:tc>
          <w:tcPr>
            <w:tcW w:w="1654" w:type="dxa"/>
          </w:tcPr>
          <w:p w14:paraId="4CCBE7A5" w14:textId="77777777" w:rsidR="00DF5EB4" w:rsidRPr="001F6A40" w:rsidRDefault="00DF5EB4" w:rsidP="008A0B6B">
            <w:pPr>
              <w:spacing w:after="120" w:line="312" w:lineRule="auto"/>
              <w:rPr>
                <w:rFonts w:ascii="Gill Sans MT" w:hAnsi="Gill Sans MT" w:cs="Times New Roman"/>
                <w:sz w:val="19"/>
                <w:szCs w:val="19"/>
              </w:rPr>
            </w:pPr>
            <w:r w:rsidRPr="001F6A40">
              <w:rPr>
                <w:rFonts w:ascii="Gill Sans MT" w:hAnsi="Gill Sans MT" w:cs="Times New Roman"/>
                <w:sz w:val="19"/>
                <w:szCs w:val="19"/>
              </w:rPr>
              <w:t>Chhantyal, Gurung (Tamu), Jirel, Limbu</w:t>
            </w:r>
          </w:p>
          <w:p w14:paraId="45828227" w14:textId="77777777" w:rsidR="00DF5EB4" w:rsidRPr="001F6A40" w:rsidRDefault="00DF5EB4" w:rsidP="008A0B6B">
            <w:pPr>
              <w:spacing w:after="120" w:line="312" w:lineRule="auto"/>
              <w:rPr>
                <w:rFonts w:ascii="Gill Sans MT" w:hAnsi="Gill Sans MT" w:cs="Times New Roman"/>
                <w:sz w:val="19"/>
                <w:szCs w:val="19"/>
              </w:rPr>
            </w:pPr>
            <w:r w:rsidRPr="001F6A40">
              <w:rPr>
                <w:rFonts w:ascii="Gill Sans MT" w:hAnsi="Gill Sans MT" w:cs="Times New Roman"/>
                <w:sz w:val="19"/>
                <w:szCs w:val="19"/>
              </w:rPr>
              <w:t>(Yakthung), Magar, Rai, Yakkha, Hyolmo</w:t>
            </w:r>
          </w:p>
        </w:tc>
        <w:tc>
          <w:tcPr>
            <w:tcW w:w="1386" w:type="dxa"/>
          </w:tcPr>
          <w:p w14:paraId="3AC7EA82"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Newar</w:t>
            </w:r>
          </w:p>
        </w:tc>
      </w:tr>
      <w:tr w:rsidR="00DF5EB4" w:rsidRPr="001F6A40" w14:paraId="7857EDB9" w14:textId="77777777" w:rsidTr="008A0B6B">
        <w:trPr>
          <w:trHeight w:val="283"/>
        </w:trPr>
        <w:tc>
          <w:tcPr>
            <w:tcW w:w="1268" w:type="dxa"/>
          </w:tcPr>
          <w:p w14:paraId="18080EA2"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Inner Terai</w:t>
            </w:r>
          </w:p>
        </w:tc>
        <w:tc>
          <w:tcPr>
            <w:tcW w:w="1386" w:type="dxa"/>
          </w:tcPr>
          <w:p w14:paraId="08262396"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Raji, Raute</w:t>
            </w:r>
          </w:p>
        </w:tc>
        <w:tc>
          <w:tcPr>
            <w:tcW w:w="1843" w:type="dxa"/>
          </w:tcPr>
          <w:p w14:paraId="3A2FF6F4"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Bote, Danuwar, Majhi</w:t>
            </w:r>
          </w:p>
        </w:tc>
        <w:tc>
          <w:tcPr>
            <w:tcW w:w="1479" w:type="dxa"/>
          </w:tcPr>
          <w:p w14:paraId="5D21B0BA"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Darai, Kumal</w:t>
            </w:r>
          </w:p>
        </w:tc>
        <w:tc>
          <w:tcPr>
            <w:tcW w:w="1654" w:type="dxa"/>
          </w:tcPr>
          <w:p w14:paraId="7085B159"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w:t>
            </w:r>
          </w:p>
        </w:tc>
        <w:tc>
          <w:tcPr>
            <w:tcW w:w="1386" w:type="dxa"/>
          </w:tcPr>
          <w:p w14:paraId="53F1A51B"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w:t>
            </w:r>
          </w:p>
        </w:tc>
      </w:tr>
      <w:tr w:rsidR="00DF5EB4" w:rsidRPr="001F6A40" w14:paraId="0B50FF0C" w14:textId="77777777" w:rsidTr="008A0B6B">
        <w:trPr>
          <w:trHeight w:val="283"/>
        </w:trPr>
        <w:tc>
          <w:tcPr>
            <w:tcW w:w="1268" w:type="dxa"/>
          </w:tcPr>
          <w:p w14:paraId="6047C824"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Terai</w:t>
            </w:r>
          </w:p>
        </w:tc>
        <w:tc>
          <w:tcPr>
            <w:tcW w:w="1386" w:type="dxa"/>
          </w:tcPr>
          <w:p w14:paraId="3CD609AF"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Kisan, Meche (Bodo)</w:t>
            </w:r>
          </w:p>
        </w:tc>
        <w:tc>
          <w:tcPr>
            <w:tcW w:w="1843" w:type="dxa"/>
          </w:tcPr>
          <w:p w14:paraId="7A3E5B08"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Dhanuk(Rajbansi), Jhangad, Santhal(Satar)</w:t>
            </w:r>
          </w:p>
        </w:tc>
        <w:tc>
          <w:tcPr>
            <w:tcW w:w="1479" w:type="dxa"/>
          </w:tcPr>
          <w:p w14:paraId="453747A7"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Dhimal, Gangai, Rajbanshi,</w:t>
            </w:r>
          </w:p>
        </w:tc>
        <w:tc>
          <w:tcPr>
            <w:tcW w:w="1654" w:type="dxa"/>
          </w:tcPr>
          <w:p w14:paraId="74C4B458"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w:t>
            </w:r>
          </w:p>
        </w:tc>
        <w:tc>
          <w:tcPr>
            <w:tcW w:w="1386" w:type="dxa"/>
          </w:tcPr>
          <w:p w14:paraId="39479CA4" w14:textId="77777777" w:rsidR="00DF5EB4" w:rsidRPr="001F6A40" w:rsidRDefault="00DF5EB4" w:rsidP="008A0B6B">
            <w:pPr>
              <w:rPr>
                <w:rFonts w:ascii="Gill Sans MT" w:hAnsi="Gill Sans MT" w:cs="Times New Roman"/>
                <w:sz w:val="19"/>
                <w:szCs w:val="19"/>
              </w:rPr>
            </w:pPr>
            <w:r w:rsidRPr="001F6A40">
              <w:rPr>
                <w:rFonts w:ascii="Gill Sans MT" w:hAnsi="Gill Sans MT" w:cs="Times New Roman"/>
                <w:sz w:val="19"/>
                <w:szCs w:val="19"/>
              </w:rPr>
              <w:t>-</w:t>
            </w:r>
          </w:p>
        </w:tc>
      </w:tr>
      <w:tr w:rsidR="00DF5EB4" w:rsidRPr="001F6A40" w14:paraId="71618340" w14:textId="77777777" w:rsidTr="008A0B6B">
        <w:trPr>
          <w:trHeight w:val="283"/>
        </w:trPr>
        <w:tc>
          <w:tcPr>
            <w:tcW w:w="1268" w:type="dxa"/>
          </w:tcPr>
          <w:p w14:paraId="3D551D11"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Total</w:t>
            </w:r>
          </w:p>
        </w:tc>
        <w:tc>
          <w:tcPr>
            <w:tcW w:w="1386" w:type="dxa"/>
          </w:tcPr>
          <w:p w14:paraId="0548E760"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10</w:t>
            </w:r>
          </w:p>
        </w:tc>
        <w:tc>
          <w:tcPr>
            <w:tcW w:w="1843" w:type="dxa"/>
          </w:tcPr>
          <w:p w14:paraId="58E10B51"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12</w:t>
            </w:r>
          </w:p>
        </w:tc>
        <w:tc>
          <w:tcPr>
            <w:tcW w:w="1479" w:type="dxa"/>
          </w:tcPr>
          <w:p w14:paraId="4C7BFA2B"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21</w:t>
            </w:r>
          </w:p>
        </w:tc>
        <w:tc>
          <w:tcPr>
            <w:tcW w:w="1654" w:type="dxa"/>
          </w:tcPr>
          <w:p w14:paraId="4B3911FF"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15</w:t>
            </w:r>
          </w:p>
        </w:tc>
        <w:tc>
          <w:tcPr>
            <w:tcW w:w="1386" w:type="dxa"/>
          </w:tcPr>
          <w:p w14:paraId="67743D53" w14:textId="77777777" w:rsidR="00DF5EB4" w:rsidRPr="001F6A40" w:rsidRDefault="00DF5EB4" w:rsidP="008A0B6B">
            <w:pPr>
              <w:rPr>
                <w:rFonts w:ascii="Gill Sans MT" w:hAnsi="Gill Sans MT" w:cs="Times New Roman"/>
                <w:b/>
                <w:bCs/>
                <w:sz w:val="19"/>
                <w:szCs w:val="19"/>
              </w:rPr>
            </w:pPr>
            <w:r w:rsidRPr="001F6A40">
              <w:rPr>
                <w:rFonts w:ascii="Gill Sans MT" w:hAnsi="Gill Sans MT" w:cs="Times New Roman"/>
                <w:b/>
                <w:bCs/>
                <w:sz w:val="19"/>
                <w:szCs w:val="19"/>
              </w:rPr>
              <w:t>2</w:t>
            </w:r>
          </w:p>
        </w:tc>
      </w:tr>
    </w:tbl>
    <w:p w14:paraId="44F50FE2" w14:textId="77777777" w:rsidR="00DF5EB4" w:rsidRPr="00791A38" w:rsidRDefault="00DF5EB4" w:rsidP="00DF5EB4">
      <w:pPr>
        <w:spacing w:after="120" w:line="312" w:lineRule="auto"/>
        <w:jc w:val="both"/>
        <w:rPr>
          <w:rFonts w:ascii="Gill Sans MT" w:hAnsi="Gill Sans MT" w:cs="Times New Roman"/>
          <w:i/>
          <w:iCs/>
          <w:sz w:val="18"/>
          <w:szCs w:val="18"/>
          <w:highlight w:val="yellow"/>
        </w:rPr>
      </w:pPr>
      <w:r w:rsidRPr="001F6A40">
        <w:rPr>
          <w:rFonts w:ascii="Gill Sans MT" w:hAnsi="Gill Sans MT" w:cs="Times New Roman"/>
          <w:i/>
          <w:iCs/>
          <w:sz w:val="18"/>
          <w:szCs w:val="18"/>
        </w:rPr>
        <w:t>Source: National Federation of Indigenous Nationalities, 2002</w:t>
      </w:r>
    </w:p>
    <w:p w14:paraId="29F7C66F" w14:textId="77777777" w:rsidR="00DF5EB4" w:rsidRPr="00A123A7" w:rsidRDefault="00DF5EB4" w:rsidP="00DF5EB4">
      <w:pPr>
        <w:spacing w:after="120" w:line="312" w:lineRule="auto"/>
        <w:jc w:val="both"/>
        <w:rPr>
          <w:rFonts w:ascii="Gill Sans MT" w:hAnsi="Gill Sans MT" w:cs="Times New Roman"/>
          <w:b/>
          <w:bCs/>
        </w:rPr>
      </w:pPr>
      <w:r w:rsidRPr="00A123A7">
        <w:rPr>
          <w:rFonts w:ascii="Gill Sans MT" w:hAnsi="Gill Sans MT" w:cs="Times New Roman"/>
          <w:b/>
          <w:bCs/>
        </w:rPr>
        <w:t>Dalits</w:t>
      </w:r>
    </w:p>
    <w:p w14:paraId="21845B08" w14:textId="77777777" w:rsidR="00DF5EB4" w:rsidRDefault="00DF5EB4" w:rsidP="00DF5EB4">
      <w:pPr>
        <w:spacing w:after="120" w:line="312" w:lineRule="auto"/>
        <w:jc w:val="both"/>
        <w:rPr>
          <w:rFonts w:ascii="Gill Sans MT" w:hAnsi="Gill Sans MT" w:cs="Times New Roman"/>
        </w:rPr>
      </w:pPr>
      <w:r w:rsidRPr="00A123A7">
        <w:rPr>
          <w:rFonts w:ascii="Gill Sans MT" w:hAnsi="Gill Sans MT" w:cs="Times New Roman"/>
        </w:rPr>
        <w:t xml:space="preserve">Dalits were categorized as ‘untouchables’ in the Old Civil Code and are placed at the very bottom of the Hindu caste hierarchy by the discriminatory caste-based system. </w:t>
      </w:r>
      <w:r w:rsidRPr="00785516">
        <w:rPr>
          <w:rFonts w:ascii="Gill Sans MT" w:hAnsi="Gill Sans MT" w:cs="Times New Roman"/>
          <w:color w:val="000000" w:themeColor="text1"/>
        </w:rPr>
        <w:t>Dalits comprise 13.</w:t>
      </w:r>
      <w:r>
        <w:rPr>
          <w:rFonts w:ascii="Gill Sans MT" w:hAnsi="Gill Sans MT" w:cs="Times New Roman"/>
          <w:color w:val="000000" w:themeColor="text1"/>
        </w:rPr>
        <w:t>4</w:t>
      </w:r>
      <w:r w:rsidRPr="00785516">
        <w:rPr>
          <w:rFonts w:ascii="Gill Sans MT" w:hAnsi="Gill Sans MT" w:cs="Times New Roman"/>
          <w:color w:val="000000" w:themeColor="text1"/>
        </w:rPr>
        <w:t xml:space="preserve">% percent of the total population of Nepal and do not have a specific location but are scattered throughout the country. </w:t>
      </w:r>
      <w:r w:rsidRPr="00A123A7">
        <w:rPr>
          <w:rFonts w:ascii="Gill Sans MT" w:hAnsi="Gill Sans MT" w:cs="Times New Roman"/>
        </w:rPr>
        <w:t>Dalits are divided into two broad regional groups: i) Dalits in the hill areas; ii) Dalits in the Terai areas.</w:t>
      </w:r>
    </w:p>
    <w:p w14:paraId="6DA4F90D" w14:textId="67DC92BD" w:rsidR="00DF5EB4" w:rsidRPr="00696E96" w:rsidRDefault="00DF5EB4" w:rsidP="00696E96">
      <w:pPr>
        <w:pStyle w:val="Caption"/>
        <w:jc w:val="center"/>
        <w:rPr>
          <w:rFonts w:ascii="Gill Sans MT" w:hAnsi="Gill Sans MT" w:cs="Times New Roman"/>
          <w:sz w:val="22"/>
          <w:szCs w:val="22"/>
        </w:rPr>
      </w:pPr>
      <w:bookmarkStart w:id="42" w:name="_Toc70371726"/>
      <w:r w:rsidRPr="00696E96">
        <w:rPr>
          <w:rFonts w:ascii="Gill Sans MT" w:hAnsi="Gill Sans MT" w:cs="Times New Roman"/>
          <w:sz w:val="22"/>
          <w:szCs w:val="22"/>
        </w:rPr>
        <w:t xml:space="preserve">Table </w:t>
      </w:r>
      <w:r w:rsidR="00406888">
        <w:rPr>
          <w:rFonts w:ascii="Gill Sans MT" w:hAnsi="Gill Sans MT" w:cs="Times New Roman"/>
          <w:sz w:val="22"/>
          <w:szCs w:val="22"/>
        </w:rPr>
        <w:fldChar w:fldCharType="begin"/>
      </w:r>
      <w:r w:rsidR="00406888">
        <w:rPr>
          <w:rFonts w:ascii="Gill Sans MT" w:hAnsi="Gill Sans MT" w:cs="Times New Roman"/>
          <w:sz w:val="22"/>
          <w:szCs w:val="22"/>
        </w:rPr>
        <w:instrText xml:space="preserve"> STYLEREF 1 \s </w:instrText>
      </w:r>
      <w:r w:rsidR="00406888">
        <w:rPr>
          <w:rFonts w:ascii="Gill Sans MT" w:hAnsi="Gill Sans MT" w:cs="Times New Roman"/>
          <w:sz w:val="22"/>
          <w:szCs w:val="22"/>
        </w:rPr>
        <w:fldChar w:fldCharType="separate"/>
      </w:r>
      <w:r w:rsidR="00680A48">
        <w:rPr>
          <w:rFonts w:ascii="Gill Sans MT" w:hAnsi="Gill Sans MT" w:cs="Times New Roman"/>
          <w:noProof/>
          <w:sz w:val="22"/>
          <w:szCs w:val="22"/>
        </w:rPr>
        <w:t>5</w:t>
      </w:r>
      <w:r w:rsidR="00406888">
        <w:rPr>
          <w:rFonts w:ascii="Gill Sans MT" w:hAnsi="Gill Sans MT" w:cs="Times New Roman"/>
          <w:sz w:val="22"/>
          <w:szCs w:val="22"/>
        </w:rPr>
        <w:fldChar w:fldCharType="end"/>
      </w:r>
      <w:r w:rsidR="00406888">
        <w:rPr>
          <w:rFonts w:ascii="Gill Sans MT" w:hAnsi="Gill Sans MT" w:cs="Times New Roman"/>
          <w:sz w:val="22"/>
          <w:szCs w:val="22"/>
        </w:rPr>
        <w:noBreakHyphen/>
      </w:r>
      <w:r w:rsidR="00406888">
        <w:rPr>
          <w:rFonts w:ascii="Gill Sans MT" w:hAnsi="Gill Sans MT" w:cs="Times New Roman"/>
          <w:sz w:val="22"/>
          <w:szCs w:val="22"/>
        </w:rPr>
        <w:fldChar w:fldCharType="begin"/>
      </w:r>
      <w:r w:rsidR="00406888">
        <w:rPr>
          <w:rFonts w:ascii="Gill Sans MT" w:hAnsi="Gill Sans MT" w:cs="Times New Roman"/>
          <w:sz w:val="22"/>
          <w:szCs w:val="22"/>
        </w:rPr>
        <w:instrText xml:space="preserve"> SEQ Table \* ARABIC \s 1 </w:instrText>
      </w:r>
      <w:r w:rsidR="00406888">
        <w:rPr>
          <w:rFonts w:ascii="Gill Sans MT" w:hAnsi="Gill Sans MT" w:cs="Times New Roman"/>
          <w:sz w:val="22"/>
          <w:szCs w:val="22"/>
        </w:rPr>
        <w:fldChar w:fldCharType="separate"/>
      </w:r>
      <w:r w:rsidR="00680A48">
        <w:rPr>
          <w:rFonts w:ascii="Gill Sans MT" w:hAnsi="Gill Sans MT" w:cs="Times New Roman"/>
          <w:noProof/>
          <w:sz w:val="22"/>
          <w:szCs w:val="22"/>
        </w:rPr>
        <w:t>3</w:t>
      </w:r>
      <w:r w:rsidR="00406888">
        <w:rPr>
          <w:rFonts w:ascii="Gill Sans MT" w:hAnsi="Gill Sans MT" w:cs="Times New Roman"/>
          <w:sz w:val="22"/>
          <w:szCs w:val="22"/>
        </w:rPr>
        <w:fldChar w:fldCharType="end"/>
      </w:r>
      <w:r w:rsidR="00696E96" w:rsidRPr="00696E96">
        <w:rPr>
          <w:rFonts w:ascii="Gill Sans MT" w:hAnsi="Gill Sans MT" w:cs="Times New Roman"/>
          <w:sz w:val="22"/>
          <w:szCs w:val="22"/>
        </w:rPr>
        <w:t>:</w:t>
      </w:r>
      <w:r w:rsidRPr="00696E96">
        <w:rPr>
          <w:rFonts w:ascii="Gill Sans MT" w:hAnsi="Gill Sans MT" w:cs="Times New Roman"/>
          <w:sz w:val="22"/>
          <w:szCs w:val="22"/>
        </w:rPr>
        <w:t xml:space="preserve"> Scheduled Castes of Dalit Community in Nepal</w:t>
      </w:r>
      <w:bookmarkEnd w:id="42"/>
    </w:p>
    <w:tbl>
      <w:tblPr>
        <w:tblStyle w:val="TableGrid"/>
        <w:tblW w:w="0" w:type="auto"/>
        <w:tblLook w:val="04A0" w:firstRow="1" w:lastRow="0" w:firstColumn="1" w:lastColumn="0" w:noHBand="0" w:noVBand="1"/>
      </w:tblPr>
      <w:tblGrid>
        <w:gridCol w:w="1129"/>
        <w:gridCol w:w="7887"/>
      </w:tblGrid>
      <w:tr w:rsidR="00DF5EB4" w:rsidRPr="00A123A7" w14:paraId="537ED065" w14:textId="77777777" w:rsidTr="008A0B6B">
        <w:tc>
          <w:tcPr>
            <w:tcW w:w="1129" w:type="dxa"/>
          </w:tcPr>
          <w:p w14:paraId="6CF35BEF" w14:textId="77777777" w:rsidR="00DF5EB4" w:rsidRPr="00A123A7" w:rsidRDefault="00DF5EB4" w:rsidP="008A0B6B">
            <w:pPr>
              <w:rPr>
                <w:rFonts w:ascii="Gill Sans MT" w:hAnsi="Gill Sans MT" w:cs="Times New Roman"/>
                <w:b/>
                <w:bCs/>
                <w:sz w:val="19"/>
                <w:szCs w:val="19"/>
              </w:rPr>
            </w:pPr>
            <w:r w:rsidRPr="00A123A7">
              <w:rPr>
                <w:rFonts w:ascii="Gill Sans MT" w:hAnsi="Gill Sans MT" w:cs="Times New Roman"/>
                <w:b/>
                <w:bCs/>
                <w:sz w:val="19"/>
                <w:szCs w:val="19"/>
              </w:rPr>
              <w:t>Ecology</w:t>
            </w:r>
          </w:p>
        </w:tc>
        <w:tc>
          <w:tcPr>
            <w:tcW w:w="7887" w:type="dxa"/>
          </w:tcPr>
          <w:p w14:paraId="4F1AD589" w14:textId="77777777" w:rsidR="00DF5EB4" w:rsidRPr="00A123A7" w:rsidRDefault="00DF5EB4" w:rsidP="008A0B6B">
            <w:pPr>
              <w:rPr>
                <w:rFonts w:ascii="Gill Sans MT" w:hAnsi="Gill Sans MT" w:cs="Times New Roman"/>
                <w:b/>
                <w:bCs/>
                <w:sz w:val="19"/>
                <w:szCs w:val="19"/>
              </w:rPr>
            </w:pPr>
            <w:r w:rsidRPr="00A123A7">
              <w:rPr>
                <w:rFonts w:ascii="Gill Sans MT" w:hAnsi="Gill Sans MT" w:cs="Times New Roman"/>
                <w:b/>
                <w:bCs/>
                <w:sz w:val="19"/>
                <w:szCs w:val="19"/>
              </w:rPr>
              <w:t>Scheduled Dalit Castes</w:t>
            </w:r>
          </w:p>
        </w:tc>
      </w:tr>
      <w:tr w:rsidR="00DF5EB4" w:rsidRPr="00A123A7" w14:paraId="151E8DF5" w14:textId="77777777" w:rsidTr="008A0B6B">
        <w:tc>
          <w:tcPr>
            <w:tcW w:w="1129" w:type="dxa"/>
          </w:tcPr>
          <w:p w14:paraId="430D948C" w14:textId="77777777" w:rsidR="00DF5EB4" w:rsidRPr="00A123A7" w:rsidRDefault="00DF5EB4" w:rsidP="008A0B6B">
            <w:pPr>
              <w:rPr>
                <w:rFonts w:ascii="Gill Sans MT" w:hAnsi="Gill Sans MT" w:cs="Times New Roman"/>
                <w:b/>
                <w:bCs/>
                <w:sz w:val="19"/>
                <w:szCs w:val="19"/>
              </w:rPr>
            </w:pPr>
            <w:r w:rsidRPr="00A123A7">
              <w:rPr>
                <w:rFonts w:ascii="Gill Sans MT" w:hAnsi="Gill Sans MT" w:cs="Times New Roman"/>
                <w:b/>
                <w:bCs/>
                <w:sz w:val="19"/>
                <w:szCs w:val="19"/>
              </w:rPr>
              <w:t>Hill Dalit</w:t>
            </w:r>
          </w:p>
        </w:tc>
        <w:tc>
          <w:tcPr>
            <w:tcW w:w="7887" w:type="dxa"/>
          </w:tcPr>
          <w:p w14:paraId="7B08A13D" w14:textId="7E399EC1" w:rsidR="00DF5EB4" w:rsidRPr="00A123A7" w:rsidRDefault="00DF5EB4" w:rsidP="008A0B6B">
            <w:pPr>
              <w:rPr>
                <w:rFonts w:ascii="Gill Sans MT" w:hAnsi="Gill Sans MT" w:cs="Times New Roman"/>
                <w:sz w:val="19"/>
                <w:szCs w:val="19"/>
              </w:rPr>
            </w:pPr>
            <w:r w:rsidRPr="00A123A7">
              <w:rPr>
                <w:rFonts w:ascii="Gill Sans MT" w:hAnsi="Gill Sans MT" w:cs="Times New Roman"/>
                <w:sz w:val="19"/>
                <w:szCs w:val="19"/>
              </w:rPr>
              <w:t>Gandharba (Gaine); Pariyar (Damai, Dargee, Suchikar, Nagarchee, Dholee, Hudke); Badi; Bishwokarma (Kami), Lohar,  Sunar,  Od,  Chunanra,  Parki,  Tamata);  Sarki  (Mijar, Charmakar, Bhool); Pode (Deula, Pujari, Jalari); Chyame (Kuchikar, Chyamk</w:t>
            </w:r>
            <w:r w:rsidR="00347BDF">
              <w:rPr>
                <w:rFonts w:ascii="Gill Sans MT" w:hAnsi="Gill Sans MT" w:cs="Times New Roman"/>
                <w:sz w:val="19"/>
                <w:szCs w:val="19"/>
              </w:rPr>
              <w:t>)</w:t>
            </w:r>
          </w:p>
        </w:tc>
      </w:tr>
      <w:tr w:rsidR="00DF5EB4" w:rsidRPr="00A123A7" w14:paraId="3348E5E7" w14:textId="77777777" w:rsidTr="008A0B6B">
        <w:trPr>
          <w:trHeight w:val="863"/>
        </w:trPr>
        <w:tc>
          <w:tcPr>
            <w:tcW w:w="1129" w:type="dxa"/>
          </w:tcPr>
          <w:p w14:paraId="5038BFF4" w14:textId="77777777" w:rsidR="00DF5EB4" w:rsidRPr="00A123A7" w:rsidRDefault="00DF5EB4" w:rsidP="008A0B6B">
            <w:pPr>
              <w:rPr>
                <w:rFonts w:ascii="Gill Sans MT" w:hAnsi="Gill Sans MT" w:cs="Times New Roman"/>
                <w:b/>
                <w:bCs/>
                <w:sz w:val="19"/>
                <w:szCs w:val="19"/>
              </w:rPr>
            </w:pPr>
            <w:r w:rsidRPr="00A123A7">
              <w:rPr>
                <w:rFonts w:ascii="Gill Sans MT" w:hAnsi="Gill Sans MT" w:cs="Times New Roman"/>
                <w:b/>
                <w:bCs/>
                <w:sz w:val="19"/>
                <w:szCs w:val="19"/>
              </w:rPr>
              <w:lastRenderedPageBreak/>
              <w:t>Terai Dalit</w:t>
            </w:r>
          </w:p>
        </w:tc>
        <w:tc>
          <w:tcPr>
            <w:tcW w:w="7887" w:type="dxa"/>
          </w:tcPr>
          <w:p w14:paraId="2C28C637" w14:textId="77777777" w:rsidR="00DF5EB4" w:rsidRPr="00A123A7" w:rsidRDefault="00DF5EB4" w:rsidP="008A0B6B">
            <w:pPr>
              <w:rPr>
                <w:rFonts w:ascii="Gill Sans MT" w:hAnsi="Gill Sans MT" w:cs="Times New Roman"/>
                <w:sz w:val="19"/>
                <w:szCs w:val="19"/>
              </w:rPr>
            </w:pPr>
            <w:r w:rsidRPr="00A123A7">
              <w:rPr>
                <w:rFonts w:ascii="Gill Sans MT" w:hAnsi="Gill Sans MT" w:cs="Times New Roman"/>
                <w:sz w:val="19"/>
                <w:szCs w:val="19"/>
              </w:rPr>
              <w:t>Kalar; Kakaihiya; Kori; Khatik; Khatwe (Mandal, Khang); Chamar (Ram, Mochi, Harijan, Ravidas); Chidimar; Dom (Marik); Tatma (Tanti, Das); Dushadh (Paswan, Hajara); Dhobi (Rajak); Pattharkatta; Pasi; Bantar; Mushar; Mestar (Halkhor); Sarbhang (Sarbariya); Natuwa; Dhandi; Dharikar/Dhanka</w:t>
            </w:r>
          </w:p>
        </w:tc>
      </w:tr>
    </w:tbl>
    <w:p w14:paraId="0EA8920F" w14:textId="77777777" w:rsidR="00DF5EB4" w:rsidRDefault="00DF5EB4" w:rsidP="00DF5EB4">
      <w:pPr>
        <w:spacing w:after="120" w:line="312" w:lineRule="auto"/>
        <w:jc w:val="both"/>
        <w:rPr>
          <w:rFonts w:ascii="Gill Sans MT" w:hAnsi="Gill Sans MT" w:cs="Times New Roman"/>
          <w:i/>
          <w:iCs/>
          <w:sz w:val="18"/>
          <w:szCs w:val="18"/>
        </w:rPr>
      </w:pPr>
      <w:r w:rsidRPr="00A123A7">
        <w:rPr>
          <w:rFonts w:ascii="Gill Sans MT" w:hAnsi="Gill Sans MT" w:cs="Times New Roman"/>
          <w:i/>
          <w:iCs/>
          <w:sz w:val="18"/>
          <w:szCs w:val="18"/>
        </w:rPr>
        <w:t>Source: National Dalit Commission, 2003</w:t>
      </w:r>
    </w:p>
    <w:p w14:paraId="0A3EF254" w14:textId="32404E5E" w:rsidR="00DF5EB4" w:rsidRDefault="00DF5EB4" w:rsidP="00696E96">
      <w:pPr>
        <w:spacing w:after="120" w:line="312" w:lineRule="auto"/>
        <w:jc w:val="both"/>
        <w:rPr>
          <w:rFonts w:ascii="Gill Sans MT" w:hAnsi="Gill Sans MT" w:cs="Times New Roman"/>
        </w:rPr>
      </w:pPr>
      <w:r w:rsidRPr="005A10B7">
        <w:rPr>
          <w:rFonts w:ascii="Gill Sans MT" w:hAnsi="Gill Sans MT" w:cs="Times New Roman"/>
          <w:b/>
          <w:bCs/>
        </w:rPr>
        <w:t>Disabilities in Nepal</w:t>
      </w:r>
      <w:r w:rsidR="00696E96">
        <w:rPr>
          <w:rFonts w:ascii="Gill Sans MT" w:hAnsi="Gill Sans MT" w:cs="Times New Roman"/>
          <w:b/>
          <w:bCs/>
        </w:rPr>
        <w:t xml:space="preserve">: </w:t>
      </w:r>
      <w:r>
        <w:rPr>
          <w:rFonts w:ascii="Gill Sans MT" w:hAnsi="Gill Sans MT" w:cs="Times New Roman"/>
        </w:rPr>
        <w:t xml:space="preserve">The </w:t>
      </w:r>
      <w:r w:rsidRPr="00E51B57">
        <w:rPr>
          <w:rFonts w:ascii="Gill Sans MT" w:hAnsi="Gill Sans MT" w:cs="Times New Roman"/>
        </w:rPr>
        <w:t>Act on the Rights of Persons with Disabilities 2017</w:t>
      </w:r>
      <w:r>
        <w:rPr>
          <w:rFonts w:ascii="Gill Sans MT" w:hAnsi="Gill Sans MT" w:cs="Times New Roman"/>
        </w:rPr>
        <w:t xml:space="preserve"> of Nepal has classified disabilities among 10 class viz. </w:t>
      </w:r>
      <w:r w:rsidRPr="00E51B57">
        <w:rPr>
          <w:rFonts w:ascii="Gill Sans MT" w:hAnsi="Gill Sans MT" w:cs="Times New Roman"/>
        </w:rPr>
        <w:t>Physical Disability</w:t>
      </w:r>
      <w:r>
        <w:rPr>
          <w:rFonts w:ascii="Gill Sans MT" w:hAnsi="Gill Sans MT" w:cs="Times New Roman"/>
        </w:rPr>
        <w:t xml:space="preserve">, </w:t>
      </w:r>
      <w:r w:rsidRPr="00E51B57">
        <w:rPr>
          <w:rFonts w:ascii="Gill Sans MT" w:hAnsi="Gill Sans MT" w:cs="Times New Roman"/>
        </w:rPr>
        <w:t>Visual Impairment (Blind and low vision)</w:t>
      </w:r>
      <w:r>
        <w:rPr>
          <w:rFonts w:ascii="Gill Sans MT" w:hAnsi="Gill Sans MT" w:cs="Times New Roman"/>
        </w:rPr>
        <w:t xml:space="preserve">, </w:t>
      </w:r>
      <w:r w:rsidRPr="00E51B57">
        <w:rPr>
          <w:rFonts w:ascii="Gill Sans MT" w:hAnsi="Gill Sans MT" w:cs="Times New Roman"/>
        </w:rPr>
        <w:t>Hearing Impairment (Deaf and hard of hearing)</w:t>
      </w:r>
      <w:r>
        <w:rPr>
          <w:rFonts w:ascii="Gill Sans MT" w:hAnsi="Gill Sans MT" w:cs="Times New Roman"/>
        </w:rPr>
        <w:t xml:space="preserve">, </w:t>
      </w:r>
      <w:r w:rsidRPr="00E51B57">
        <w:rPr>
          <w:rFonts w:ascii="Gill Sans MT" w:hAnsi="Gill Sans MT" w:cs="Times New Roman"/>
        </w:rPr>
        <w:t>Deaf Blind</w:t>
      </w:r>
      <w:r>
        <w:rPr>
          <w:rFonts w:ascii="Gill Sans MT" w:hAnsi="Gill Sans MT" w:cs="Times New Roman"/>
        </w:rPr>
        <w:t xml:space="preserve">, </w:t>
      </w:r>
      <w:r w:rsidRPr="00E51B57">
        <w:rPr>
          <w:rFonts w:ascii="Gill Sans MT" w:hAnsi="Gill Sans MT" w:cs="Times New Roman"/>
        </w:rPr>
        <w:t>Speech Impairment</w:t>
      </w:r>
      <w:r>
        <w:rPr>
          <w:rFonts w:ascii="Gill Sans MT" w:hAnsi="Gill Sans MT" w:cs="Times New Roman"/>
        </w:rPr>
        <w:t xml:space="preserve">, </w:t>
      </w:r>
      <w:r w:rsidRPr="00E51B57">
        <w:rPr>
          <w:rFonts w:ascii="Gill Sans MT" w:hAnsi="Gill Sans MT" w:cs="Times New Roman"/>
        </w:rPr>
        <w:t>Mental Disability (Intellectual disability, mental illness, and autism)</w:t>
      </w:r>
      <w:r>
        <w:rPr>
          <w:rFonts w:ascii="Gill Sans MT" w:hAnsi="Gill Sans MT" w:cs="Times New Roman"/>
        </w:rPr>
        <w:t xml:space="preserve">, </w:t>
      </w:r>
      <w:r w:rsidRPr="00E51B57">
        <w:rPr>
          <w:rFonts w:ascii="Gill Sans MT" w:hAnsi="Gill Sans MT" w:cs="Times New Roman"/>
        </w:rPr>
        <w:t>Multiple Disabilities</w:t>
      </w:r>
      <w:r>
        <w:rPr>
          <w:rFonts w:ascii="Gill Sans MT" w:hAnsi="Gill Sans MT" w:cs="Times New Roman"/>
        </w:rPr>
        <w:t xml:space="preserve">, </w:t>
      </w:r>
      <w:r w:rsidRPr="00E51B57">
        <w:rPr>
          <w:rFonts w:ascii="Gill Sans MT" w:hAnsi="Gill Sans MT" w:cs="Times New Roman"/>
        </w:rPr>
        <w:t>Dwarfism</w:t>
      </w:r>
      <w:r>
        <w:rPr>
          <w:rFonts w:ascii="Gill Sans MT" w:hAnsi="Gill Sans MT" w:cs="Times New Roman"/>
        </w:rPr>
        <w:t xml:space="preserve">, </w:t>
      </w:r>
      <w:r w:rsidRPr="00E51B57">
        <w:rPr>
          <w:rFonts w:ascii="Gill Sans MT" w:hAnsi="Gill Sans MT" w:cs="Times New Roman"/>
        </w:rPr>
        <w:t>Leprosy Cured</w:t>
      </w:r>
      <w:r>
        <w:rPr>
          <w:rFonts w:ascii="Gill Sans MT" w:hAnsi="Gill Sans MT" w:cs="Times New Roman"/>
        </w:rPr>
        <w:t xml:space="preserve"> and </w:t>
      </w:r>
      <w:r w:rsidRPr="00E51B57">
        <w:rPr>
          <w:rFonts w:ascii="Gill Sans MT" w:hAnsi="Gill Sans MT" w:cs="Times New Roman"/>
        </w:rPr>
        <w:t>Cerebral Palsy</w:t>
      </w:r>
      <w:r>
        <w:rPr>
          <w:rFonts w:ascii="Gill Sans MT" w:hAnsi="Gill Sans MT" w:cs="Times New Roman"/>
        </w:rPr>
        <w:t>.</w:t>
      </w:r>
      <w:r w:rsidRPr="00E51B57">
        <w:rPr>
          <w:rFonts w:ascii="Gill Sans MT" w:hAnsi="Gill Sans MT" w:cs="Times New Roman"/>
        </w:rPr>
        <w:t xml:space="preserve"> </w:t>
      </w:r>
      <w:r w:rsidRPr="00367772">
        <w:rPr>
          <w:rFonts w:ascii="Gill Sans MT" w:hAnsi="Gill Sans MT" w:cs="Times New Roman"/>
        </w:rPr>
        <w:t>The overall prevalence of disability, according to the 2021 census, was 2.2% of the total popula</w:t>
      </w:r>
      <w:r w:rsidRPr="00367772">
        <w:rPr>
          <w:rFonts w:ascii="Calibri" w:hAnsi="Calibri" w:cs="Calibri"/>
        </w:rPr>
        <w:t>ti</w:t>
      </w:r>
      <w:r w:rsidRPr="00367772">
        <w:rPr>
          <w:rFonts w:ascii="Gill Sans MT" w:hAnsi="Gill Sans MT" w:cs="Times New Roman"/>
        </w:rPr>
        <w:t>on. Among the total persons with disability, 54.2% are males and 45.8% are females. Person with a disability is more prevalent in Karnali Province (3.1%) and least in Madesh Province (1.5%). Physical disability was the most common type of disability and represents over 34.5% percent of total disabilities. Physical disability (34.5%) and blindness/low vision (16.4%) combined account for more than 50 percent of total disabilities. Among the persons with a disability greater than 10 years age group, 56.1% are active in own work, 23.1% are employee, 19.4% supports in household works and 1.2% are employe</w:t>
      </w:r>
      <w:r w:rsidRPr="00133B03">
        <w:rPr>
          <w:rFonts w:ascii="Gill Sans MT" w:hAnsi="Gill Sans MT" w:cs="Times New Roman"/>
        </w:rPr>
        <w:t>r.</w:t>
      </w:r>
    </w:p>
    <w:p w14:paraId="45C989B7" w14:textId="77777777" w:rsidR="00DF5EB4" w:rsidRPr="00BA4EBE" w:rsidRDefault="00DF5EB4" w:rsidP="00DF5EB4">
      <w:pPr>
        <w:spacing w:after="120" w:line="312" w:lineRule="auto"/>
        <w:jc w:val="both"/>
        <w:rPr>
          <w:rFonts w:ascii="Gill Sans MT" w:hAnsi="Gill Sans MT"/>
        </w:rPr>
      </w:pPr>
      <w:r w:rsidRPr="00B76F6B">
        <w:rPr>
          <w:rFonts w:ascii="Gill Sans MT" w:hAnsi="Gill Sans MT"/>
          <w:b/>
          <w:bCs/>
        </w:rPr>
        <w:t>Employment</w:t>
      </w:r>
      <w:r>
        <w:rPr>
          <w:rFonts w:ascii="Gill Sans MT" w:hAnsi="Gill Sans MT"/>
          <w:b/>
          <w:bCs/>
        </w:rPr>
        <w:t xml:space="preserve">: </w:t>
      </w:r>
      <w:r w:rsidRPr="00BA4EBE">
        <w:rPr>
          <w:rFonts w:ascii="Gill Sans MT" w:hAnsi="Gill Sans MT"/>
        </w:rPr>
        <w:t xml:space="preserve">The Industrial Statistics Report </w:t>
      </w:r>
      <w:r>
        <w:rPr>
          <w:rFonts w:ascii="Gill Sans MT" w:hAnsi="Gill Sans MT"/>
        </w:rPr>
        <w:t xml:space="preserve">FY </w:t>
      </w:r>
      <w:r w:rsidRPr="00BA4EBE">
        <w:rPr>
          <w:rFonts w:ascii="Gill Sans MT" w:hAnsi="Gill Sans MT"/>
        </w:rPr>
        <w:t>2023/24 revealed that approximately 705,878 workers are employed in the industrial sector, with manufacturing industries contributing the largest share at 366,016 workers. Additionally, the 2017</w:t>
      </w:r>
      <w:r>
        <w:rPr>
          <w:rFonts w:ascii="Gill Sans MT" w:hAnsi="Gill Sans MT"/>
        </w:rPr>
        <w:t xml:space="preserve"> </w:t>
      </w:r>
      <w:r w:rsidRPr="00BA4EBE">
        <w:rPr>
          <w:rFonts w:ascii="Gill Sans MT" w:hAnsi="Gill Sans MT"/>
        </w:rPr>
        <w:t>Labor Force Survey by GoN estimated that out of around 20.7 million working-age individuals, 7.1 million were employed, while 908,000 were jobless, resulting in a national unemployment rate of 11.4%.</w:t>
      </w:r>
      <w:r>
        <w:rPr>
          <w:rFonts w:ascii="Gill Sans MT" w:hAnsi="Gill Sans MT"/>
        </w:rPr>
        <w:t xml:space="preserve"> </w:t>
      </w:r>
      <w:r w:rsidRPr="00BA4EBE">
        <w:rPr>
          <w:rFonts w:ascii="Gill Sans MT" w:hAnsi="Gill Sans MT"/>
        </w:rPr>
        <w:t>In terms of gender, only 22.9% of working-age women were employed, significantly lower than the 48.3% of men. The World Bank’s Cleaner Boiler Adoption Survey (2025) further supported this trend, highlighting lower female employment rates in the surveyed industries compared to men.</w:t>
      </w:r>
    </w:p>
    <w:p w14:paraId="5FB5040D" w14:textId="77777777" w:rsidR="00DF5EB4" w:rsidRPr="00BA4EBE" w:rsidRDefault="00DF5EB4" w:rsidP="00DF5EB4">
      <w:pPr>
        <w:spacing w:after="120" w:line="312" w:lineRule="auto"/>
        <w:jc w:val="both"/>
        <w:rPr>
          <w:rFonts w:ascii="Gill Sans MT" w:hAnsi="Gill Sans MT"/>
        </w:rPr>
      </w:pPr>
      <w:r w:rsidRPr="00BA4EBE">
        <w:rPr>
          <w:rFonts w:ascii="Gill Sans MT" w:hAnsi="Gill Sans MT"/>
        </w:rPr>
        <w:t xml:space="preserve">The </w:t>
      </w:r>
      <w:r>
        <w:rPr>
          <w:rFonts w:ascii="Gill Sans MT" w:hAnsi="Gill Sans MT"/>
        </w:rPr>
        <w:t xml:space="preserve">2017 </w:t>
      </w:r>
      <w:r w:rsidRPr="00BA4EBE">
        <w:rPr>
          <w:rFonts w:ascii="Gill Sans MT" w:hAnsi="Gill Sans MT"/>
        </w:rPr>
        <w:t>Labor Force Survey also examined working hours, finding that men worked longer hours than women in most occupations. On average, men worked 48 hours per week, compared to 39 hours for women. The longest working hours were observed among plant and machine operators, and assemblers, where men worked an average of 54 hours per week, exposing them to greater occupational health and safety risks.</w:t>
      </w:r>
      <w:r>
        <w:rPr>
          <w:rFonts w:ascii="Gill Sans MT" w:hAnsi="Gill Sans MT"/>
        </w:rPr>
        <w:t xml:space="preserve"> </w:t>
      </w:r>
      <w:r w:rsidRPr="00BA4EBE">
        <w:rPr>
          <w:rFonts w:ascii="Gill Sans MT" w:hAnsi="Gill Sans MT"/>
        </w:rPr>
        <w:t>Conversely, those in skilled agriculture, forestry, and fishery occupations reported the shortest working hours, with women averaging 32 hours per week and men 37 hours per week.</w:t>
      </w:r>
    </w:p>
    <w:p w14:paraId="3E694702" w14:textId="77777777" w:rsidR="00DF5EB4" w:rsidRDefault="00DF5EB4" w:rsidP="00DF5EB4">
      <w:pPr>
        <w:spacing w:after="120" w:line="312" w:lineRule="auto"/>
        <w:jc w:val="both"/>
        <w:rPr>
          <w:rFonts w:ascii="Gill Sans MT" w:hAnsi="Gill Sans MT"/>
        </w:rPr>
      </w:pPr>
      <w:r w:rsidRPr="00BA4EBE">
        <w:rPr>
          <w:rFonts w:ascii="Gill Sans MT" w:hAnsi="Gill Sans MT"/>
        </w:rPr>
        <w:t xml:space="preserve">Regionally, unemployment rates varied significantly. Bagmati Province had the lowest rate at 7%, while </w:t>
      </w:r>
      <w:r>
        <w:rPr>
          <w:rFonts w:ascii="Gill Sans MT" w:hAnsi="Gill Sans MT"/>
        </w:rPr>
        <w:t xml:space="preserve">Madesh Province </w:t>
      </w:r>
      <w:r w:rsidRPr="00BA4EBE">
        <w:rPr>
          <w:rFonts w:ascii="Gill Sans MT" w:hAnsi="Gill Sans MT"/>
        </w:rPr>
        <w:t>recorded the highest at 20.1%. While urban and rural unemployment rates were relatively similar (10.9% vs. 11.6%), the employment-to-population ratio revealed a more significant gap (36.9% in urban areas vs. 29.3% in rural areas).</w:t>
      </w:r>
    </w:p>
    <w:p w14:paraId="44D2FA04" w14:textId="0AE9FD56" w:rsidR="00DF5EB4" w:rsidRDefault="00DF5EB4" w:rsidP="00DF5EB4">
      <w:pPr>
        <w:spacing w:after="120" w:line="312" w:lineRule="auto"/>
        <w:jc w:val="both"/>
        <w:rPr>
          <w:rFonts w:ascii="Gill Sans MT" w:hAnsi="Gill Sans MT" w:cs="Times New Roman"/>
        </w:rPr>
      </w:pPr>
      <w:r w:rsidRPr="006F695C">
        <w:rPr>
          <w:rFonts w:ascii="Gill Sans MT" w:hAnsi="Gill Sans MT" w:cs="Times New Roman"/>
          <w:b/>
          <w:bCs/>
        </w:rPr>
        <w:t>GBV and SEA/SH</w:t>
      </w:r>
      <w:r w:rsidR="00696E96">
        <w:rPr>
          <w:rFonts w:ascii="Gill Sans MT" w:hAnsi="Gill Sans MT" w:cs="Times New Roman"/>
          <w:b/>
          <w:bCs/>
        </w:rPr>
        <w:t xml:space="preserve">: </w:t>
      </w:r>
      <w:r>
        <w:rPr>
          <w:rFonts w:ascii="Gill Sans MT" w:hAnsi="Gill Sans MT" w:cs="Times New Roman"/>
        </w:rPr>
        <w:t xml:space="preserve">The Nepal Population and Health Survey, 2022 reported </w:t>
      </w:r>
      <w:r w:rsidRPr="006F695C">
        <w:rPr>
          <w:rFonts w:ascii="Gill Sans MT" w:hAnsi="Gill Sans MT" w:cs="Times New Roman"/>
        </w:rPr>
        <w:t xml:space="preserve">23% female of age group 15-49 reported suffering from some sort of physical violence from </w:t>
      </w:r>
      <w:r>
        <w:rPr>
          <w:rFonts w:ascii="Gill Sans MT" w:hAnsi="Gill Sans MT" w:cs="Times New Roman"/>
        </w:rPr>
        <w:t xml:space="preserve">age of </w:t>
      </w:r>
      <w:r w:rsidRPr="006F695C">
        <w:rPr>
          <w:rFonts w:ascii="Gill Sans MT" w:hAnsi="Gill Sans MT" w:cs="Times New Roman"/>
        </w:rPr>
        <w:t xml:space="preserve">15 years and 11% female reported suffering from physical violence in the last 12 months. Additionally, 26% married women of those having sexual partner, 6% never married and 9% unmarried but having sexual partner suffered from some sort of physical violence. Similarly, 47% of separated/divorced women reported </w:t>
      </w:r>
      <w:r w:rsidRPr="006F695C">
        <w:rPr>
          <w:rFonts w:ascii="Gill Sans MT" w:hAnsi="Gill Sans MT" w:cs="Times New Roman"/>
        </w:rPr>
        <w:lastRenderedPageBreak/>
        <w:t>experiencing some sort of physical violence in their lifetime.  In terms of sexual violence, 8% of the female of age group 15-49 has experienced some sort of sexual violence and 4% has experience sexual violence in the last 12 months. Every divorced, single or widow women out of five reported suffering from some sort of sexual violence in their life-time.</w:t>
      </w:r>
      <w:r>
        <w:rPr>
          <w:rFonts w:ascii="Gill Sans MT" w:hAnsi="Gill Sans MT" w:cs="Times New Roman"/>
        </w:rPr>
        <w:t xml:space="preserve"> 28% among the females reached out for support who have experienced physical or sexual violence and 14% have shared the experience with others and about more than half of the females (58%) who have experienced the physical or sexual violence did not reach out for support or shared the experience. Females commonly reach out to the family (62%), neighbour (35%) and friends (25%) for the support.</w:t>
      </w:r>
    </w:p>
    <w:p w14:paraId="65E191F8" w14:textId="5ED17BAA" w:rsidR="00406888" w:rsidRDefault="00DF5EB4" w:rsidP="00DF5EB4">
      <w:pPr>
        <w:spacing w:after="120" w:line="312" w:lineRule="auto"/>
        <w:jc w:val="both"/>
        <w:rPr>
          <w:rFonts w:ascii="Gill Sans MT" w:hAnsi="Gill Sans MT" w:cs="Times New Roman"/>
        </w:rPr>
      </w:pPr>
      <w:r>
        <w:rPr>
          <w:rFonts w:ascii="Gill Sans MT" w:hAnsi="Gill Sans MT" w:cs="Times New Roman"/>
        </w:rPr>
        <w:t>In Nepal, 27% of female have experienced physical, sexual or emotional violence from husband or male friend in their life-time. In the past 12 months, among 17% females who have experienced physical, sexual or emotional violence, 10% experienced emotional violence, 12% experienced physical violence and 4% experienced sexual violence from their husband, male friend or sexual partner. The experience of violence is however in decreasing trend with increasing literacy among the females. The violence from sexual partner is more prevalent in Terai (22%) than in hill and mountain region (12%) of the country. Among the provinces, incident of violence from sexual partner is least in Bagmati (10%) and more prevalent in Madhesh (32%).</w:t>
      </w:r>
    </w:p>
    <w:p w14:paraId="258215A1" w14:textId="77777777" w:rsidR="00406888" w:rsidRDefault="00406888">
      <w:pPr>
        <w:rPr>
          <w:rFonts w:ascii="Gill Sans MT" w:hAnsi="Gill Sans MT" w:cs="Times New Roman"/>
        </w:rPr>
      </w:pPr>
      <w:r>
        <w:rPr>
          <w:rFonts w:ascii="Gill Sans MT" w:hAnsi="Gill Sans MT" w:cs="Times New Roman"/>
        </w:rPr>
        <w:br w:type="page"/>
      </w:r>
    </w:p>
    <w:p w14:paraId="04F4C99B" w14:textId="4517E1D0" w:rsidR="00406888" w:rsidRPr="003D4322" w:rsidRDefault="00406888" w:rsidP="002813FB">
      <w:pPr>
        <w:pStyle w:val="Heading1"/>
        <w:rPr>
          <w:rFonts w:cs="Times New Roman"/>
        </w:rPr>
      </w:pPr>
      <w:bookmarkStart w:id="43" w:name="_Toc70371684"/>
      <w:bookmarkStart w:id="44" w:name="_Toc211338739"/>
      <w:r w:rsidRPr="003D4322">
        <w:lastRenderedPageBreak/>
        <w:t>Potential Environmental and Social Risks</w:t>
      </w:r>
      <w:bookmarkEnd w:id="43"/>
      <w:r w:rsidR="00E23B94">
        <w:t xml:space="preserve">, </w:t>
      </w:r>
      <w:r w:rsidR="00E23B94" w:rsidRPr="003D4322">
        <w:t>IMPACTS</w:t>
      </w:r>
      <w:r w:rsidR="687649CB">
        <w:t xml:space="preserve"> and Mitigation Measures</w:t>
      </w:r>
      <w:bookmarkEnd w:id="44"/>
    </w:p>
    <w:p w14:paraId="3DE6FC60" w14:textId="4024BD10" w:rsidR="00406888" w:rsidRPr="003D4322" w:rsidRDefault="00406888" w:rsidP="00406888">
      <w:pPr>
        <w:spacing w:line="240" w:lineRule="auto"/>
        <w:jc w:val="both"/>
        <w:rPr>
          <w:rFonts w:ascii="Gill Sans MT" w:hAnsi="Gill Sans MT" w:cs="Times New Roman"/>
          <w:lang w:val="en-US"/>
        </w:rPr>
      </w:pPr>
      <w:r w:rsidRPr="00142288">
        <w:rPr>
          <w:rFonts w:ascii="Gill Sans MT" w:hAnsi="Gill Sans MT" w:cs="Times New Roman"/>
        </w:rPr>
        <w:t xml:space="preserve">This chapter deals with the environmental and social risks, potential impacts and mitigation measures. The environmental due diligence conducted classified the project as the </w:t>
      </w:r>
      <w:r w:rsidRPr="00142288">
        <w:rPr>
          <w:rFonts w:ascii="Gill Sans MT" w:hAnsi="Gill Sans MT" w:cs="Times New Roman"/>
          <w:i/>
        </w:rPr>
        <w:t>Substantial Risk Project</w:t>
      </w:r>
      <w:r w:rsidR="00894CB2" w:rsidRPr="00142288">
        <w:rPr>
          <w:rFonts w:ascii="Gill Sans MT" w:hAnsi="Gill Sans MT"/>
        </w:rPr>
        <w:t xml:space="preserve"> due to the client’s currently limited institutional capacity to effectively manage environmental and social issues</w:t>
      </w:r>
      <w:r w:rsidRPr="00142288">
        <w:rPr>
          <w:rFonts w:ascii="Gill Sans MT" w:hAnsi="Gill Sans MT" w:cs="Times New Roman"/>
        </w:rPr>
        <w:t>.</w:t>
      </w:r>
      <w:r w:rsidRPr="003D4322">
        <w:rPr>
          <w:rFonts w:ascii="Gill Sans MT" w:hAnsi="Gill Sans MT" w:cs="Times New Roman"/>
        </w:rPr>
        <w:t xml:space="preserve"> The project includes four major components as explained in </w:t>
      </w:r>
      <w:r w:rsidRPr="009855F4">
        <w:rPr>
          <w:rFonts w:ascii="Gill Sans MT" w:hAnsi="Gill Sans MT" w:cs="Times New Roman"/>
        </w:rPr>
        <w:t>Chapter1</w:t>
      </w:r>
      <w:r w:rsidR="00B911D5">
        <w:rPr>
          <w:rFonts w:ascii="Gill Sans MT" w:hAnsi="Gill Sans MT" w:cs="Times New Roman"/>
        </w:rPr>
        <w:t>.</w:t>
      </w:r>
      <w:r w:rsidR="008A0212">
        <w:rPr>
          <w:rFonts w:ascii="Gill Sans MT" w:hAnsi="Gill Sans MT" w:cs="Times New Roman"/>
        </w:rPr>
        <w:t xml:space="preserve"> </w:t>
      </w:r>
      <w:r w:rsidR="00CB4590" w:rsidRPr="00817F74">
        <w:rPr>
          <w:rFonts w:ascii="Gill Sans MT" w:hAnsi="Gill Sans MT" w:cs="Times New Roman"/>
        </w:rPr>
        <w:t xml:space="preserve">Anticipated </w:t>
      </w:r>
      <w:r w:rsidR="001C61B2" w:rsidRPr="00817F74">
        <w:rPr>
          <w:rFonts w:ascii="Gill Sans MT" w:hAnsi="Gill Sans MT" w:cs="Times New Roman"/>
        </w:rPr>
        <w:t>key potential risks/impacts is from the</w:t>
      </w:r>
      <w:r w:rsidR="007E259B" w:rsidRPr="00817F74">
        <w:rPr>
          <w:rFonts w:ascii="Gill Sans MT" w:hAnsi="Gill Sans MT"/>
          <w:bCs/>
          <w:noProof/>
        </w:rPr>
        <w:t xml:space="preserve"> dismantling, transport, and disposal of old boilers and furnaces </w:t>
      </w:r>
      <w:r w:rsidR="00FB2FF0" w:rsidRPr="00817F74">
        <w:rPr>
          <w:rFonts w:ascii="Gill Sans MT" w:hAnsi="Gill Sans MT"/>
          <w:bCs/>
          <w:noProof/>
        </w:rPr>
        <w:t xml:space="preserve"> under component 1</w:t>
      </w:r>
      <w:r w:rsidR="009117F5">
        <w:rPr>
          <w:rFonts w:ascii="Gill Sans MT" w:hAnsi="Gill Sans MT"/>
          <w:bCs/>
          <w:noProof/>
        </w:rPr>
        <w:t>.2</w:t>
      </w:r>
      <w:r w:rsidR="00FB2FF0" w:rsidRPr="00817F74">
        <w:rPr>
          <w:rFonts w:ascii="Gill Sans MT" w:hAnsi="Gill Sans MT"/>
          <w:bCs/>
          <w:noProof/>
        </w:rPr>
        <w:t xml:space="preserve"> and dust, noise emission from minor civil works during the upgardation and estblishment </w:t>
      </w:r>
      <w:r w:rsidR="009855F4" w:rsidRPr="00817F74">
        <w:rPr>
          <w:rFonts w:ascii="Gill Sans MT" w:hAnsi="Gill Sans MT"/>
          <w:bCs/>
          <w:noProof/>
        </w:rPr>
        <w:t xml:space="preserve"> of air quality monitoring station</w:t>
      </w:r>
      <w:r w:rsidR="004960C8">
        <w:rPr>
          <w:rFonts w:ascii="Gill Sans MT" w:hAnsi="Gill Sans MT"/>
          <w:bCs/>
          <w:noProof/>
        </w:rPr>
        <w:t xml:space="preserve"> and </w:t>
      </w:r>
      <w:r w:rsidR="00521AD4">
        <w:rPr>
          <w:rFonts w:ascii="Gill Sans MT" w:hAnsi="Gill Sans MT"/>
          <w:bCs/>
          <w:noProof/>
        </w:rPr>
        <w:t>new construction</w:t>
      </w:r>
      <w:r w:rsidR="00D956D4">
        <w:rPr>
          <w:rFonts w:ascii="Gill Sans MT" w:hAnsi="Gill Sans MT"/>
          <w:bCs/>
          <w:noProof/>
        </w:rPr>
        <w:t xml:space="preserve"> of </w:t>
      </w:r>
      <w:r w:rsidR="00FE4CC8">
        <w:rPr>
          <w:rFonts w:ascii="Gill Sans MT" w:hAnsi="Gill Sans MT"/>
          <w:bCs/>
          <w:noProof/>
        </w:rPr>
        <w:t>d</w:t>
      </w:r>
      <w:r w:rsidR="00B655AE">
        <w:rPr>
          <w:rFonts w:ascii="Gill Sans MT" w:hAnsi="Gill Sans MT"/>
          <w:bCs/>
          <w:noProof/>
        </w:rPr>
        <w:t>epartment</w:t>
      </w:r>
      <w:r w:rsidR="00847F41">
        <w:rPr>
          <w:rFonts w:ascii="Gill Sans MT" w:hAnsi="Gill Sans MT"/>
          <w:bCs/>
          <w:noProof/>
        </w:rPr>
        <w:t xml:space="preserve"> of</w:t>
      </w:r>
      <w:r w:rsidR="00B74F94">
        <w:rPr>
          <w:rFonts w:ascii="Gill Sans MT" w:hAnsi="Gill Sans MT"/>
          <w:bCs/>
          <w:noProof/>
        </w:rPr>
        <w:t xml:space="preserve"> environment</w:t>
      </w:r>
      <w:r w:rsidR="00B655AE">
        <w:rPr>
          <w:rFonts w:ascii="Gill Sans MT" w:hAnsi="Gill Sans MT"/>
          <w:bCs/>
          <w:noProof/>
        </w:rPr>
        <w:t>’s</w:t>
      </w:r>
      <w:r w:rsidR="00B74F94">
        <w:rPr>
          <w:rFonts w:ascii="Gill Sans MT" w:hAnsi="Gill Sans MT"/>
          <w:bCs/>
          <w:noProof/>
        </w:rPr>
        <w:t xml:space="preserve"> lab</w:t>
      </w:r>
      <w:r w:rsidR="00847F41">
        <w:rPr>
          <w:rFonts w:ascii="Gill Sans MT" w:hAnsi="Gill Sans MT"/>
          <w:bCs/>
          <w:noProof/>
        </w:rPr>
        <w:t>oratory</w:t>
      </w:r>
      <w:r w:rsidR="009855F4" w:rsidRPr="00817F74">
        <w:rPr>
          <w:rFonts w:ascii="Gill Sans MT" w:hAnsi="Gill Sans MT"/>
          <w:bCs/>
          <w:noProof/>
        </w:rPr>
        <w:t xml:space="preserve"> under component 2.</w:t>
      </w:r>
      <w:r w:rsidR="001C61B2" w:rsidRPr="00817F74">
        <w:rPr>
          <w:rFonts w:ascii="Gill Sans MT" w:hAnsi="Gill Sans MT" w:cs="Times New Roman"/>
        </w:rPr>
        <w:t xml:space="preserve"> </w:t>
      </w:r>
      <w:r w:rsidRPr="003D4322">
        <w:rPr>
          <w:rFonts w:ascii="Gill Sans MT" w:hAnsi="Gill Sans MT" w:cs="Times New Roman"/>
          <w:bCs/>
          <w:lang w:val="en-US"/>
        </w:rPr>
        <w:t>The sub-project types expected under these components that may have potential environmental and social (E&amp;S) impacts include:</w:t>
      </w:r>
    </w:p>
    <w:p w14:paraId="616CCA23" w14:textId="77777777" w:rsidR="00406888" w:rsidRPr="003D4322" w:rsidRDefault="00406888" w:rsidP="00843237">
      <w:pPr>
        <w:numPr>
          <w:ilvl w:val="0"/>
          <w:numId w:val="23"/>
        </w:numPr>
        <w:spacing w:line="240" w:lineRule="auto"/>
        <w:jc w:val="both"/>
        <w:rPr>
          <w:rFonts w:ascii="Gill Sans MT" w:hAnsi="Gill Sans MT" w:cs="Times New Roman"/>
          <w:lang w:val="en-US"/>
        </w:rPr>
      </w:pPr>
      <w:r w:rsidRPr="003D4322">
        <w:rPr>
          <w:rFonts w:ascii="Gill Sans MT" w:hAnsi="Gill Sans MT" w:cs="Times New Roman"/>
          <w:lang w:val="en-US"/>
        </w:rPr>
        <w:t>Replacing boilers and furnaces that use fossil fuels and biomass with new, efficient models operating on cleaner fuels for small and medium enterprises.</w:t>
      </w:r>
    </w:p>
    <w:p w14:paraId="27301B7B" w14:textId="77777777" w:rsidR="00406888" w:rsidRPr="003D4322" w:rsidRDefault="00406888" w:rsidP="00843237">
      <w:pPr>
        <w:numPr>
          <w:ilvl w:val="0"/>
          <w:numId w:val="23"/>
        </w:numPr>
        <w:spacing w:line="240" w:lineRule="auto"/>
        <w:jc w:val="both"/>
        <w:rPr>
          <w:rFonts w:ascii="Gill Sans MT" w:hAnsi="Gill Sans MT" w:cs="Times New Roman"/>
          <w:lang w:val="en-US"/>
        </w:rPr>
      </w:pPr>
      <w:r w:rsidRPr="003D4322">
        <w:rPr>
          <w:rFonts w:ascii="Gill Sans MT" w:hAnsi="Gill Sans MT" w:cs="Times New Roman"/>
          <w:lang w:val="en-US"/>
        </w:rPr>
        <w:t>Enhancing the reliability of the current network of 30 air quality monitoring stations.</w:t>
      </w:r>
    </w:p>
    <w:p w14:paraId="7B9B1306" w14:textId="76985EC2" w:rsidR="00406888" w:rsidRDefault="00056A81" w:rsidP="00843237">
      <w:pPr>
        <w:numPr>
          <w:ilvl w:val="0"/>
          <w:numId w:val="23"/>
        </w:numPr>
        <w:spacing w:line="240" w:lineRule="auto"/>
        <w:jc w:val="both"/>
        <w:rPr>
          <w:rFonts w:ascii="Gill Sans MT" w:hAnsi="Gill Sans MT" w:cs="Times New Roman"/>
          <w:lang w:val="en-US"/>
        </w:rPr>
      </w:pPr>
      <w:r w:rsidRPr="003D4322">
        <w:rPr>
          <w:rFonts w:ascii="Gill Sans MT" w:hAnsi="Gill Sans MT" w:cs="Times New Roman"/>
          <w:lang w:val="en-US"/>
        </w:rPr>
        <w:t>Establishing</w:t>
      </w:r>
      <w:r w:rsidR="00406888" w:rsidRPr="003D4322">
        <w:rPr>
          <w:rFonts w:ascii="Gill Sans MT" w:hAnsi="Gill Sans MT" w:cs="Times New Roman"/>
          <w:lang w:val="en-US"/>
        </w:rPr>
        <w:t xml:space="preserve"> </w:t>
      </w:r>
      <w:r w:rsidR="00D1263C">
        <w:rPr>
          <w:rFonts w:ascii="Gill Sans MT" w:hAnsi="Gill Sans MT" w:cs="Times New Roman"/>
          <w:lang w:val="en-US"/>
        </w:rPr>
        <w:t xml:space="preserve">five </w:t>
      </w:r>
      <w:r w:rsidR="00406888" w:rsidRPr="003D4322">
        <w:rPr>
          <w:rFonts w:ascii="Gill Sans MT" w:hAnsi="Gill Sans MT" w:cs="Times New Roman"/>
          <w:lang w:val="en-US"/>
        </w:rPr>
        <w:t xml:space="preserve">new air quality monitoring stations </w:t>
      </w:r>
    </w:p>
    <w:p w14:paraId="206C9ABD" w14:textId="3C475C0D" w:rsidR="00CA3C65" w:rsidRPr="00CA3C65" w:rsidRDefault="00D1263C" w:rsidP="00D1263C">
      <w:pPr>
        <w:numPr>
          <w:ilvl w:val="0"/>
          <w:numId w:val="23"/>
        </w:numPr>
        <w:spacing w:after="0" w:line="240" w:lineRule="auto"/>
        <w:jc w:val="both"/>
        <w:rPr>
          <w:rFonts w:ascii="Gill Sans MT" w:hAnsi="Gill Sans MT" w:cs="Times New Roman"/>
          <w:lang w:val="en-US"/>
        </w:rPr>
      </w:pPr>
      <w:r>
        <w:rPr>
          <w:rFonts w:ascii="Gill Sans MT" w:hAnsi="Gill Sans MT" w:cs="Times New Roman"/>
          <w:lang w:val="en-US"/>
        </w:rPr>
        <w:t>U</w:t>
      </w:r>
      <w:r w:rsidRPr="00D1263C">
        <w:rPr>
          <w:rFonts w:ascii="Gill Sans MT" w:hAnsi="Gill Sans MT" w:cs="Times New Roman"/>
          <w:lang w:val="en-US"/>
        </w:rPr>
        <w:t>pgrading infrastructure and equipment of the DoE laboratory (including the construction of a new laboratory)</w:t>
      </w:r>
      <w:r>
        <w:rPr>
          <w:rFonts w:ascii="Gill Sans MT" w:hAnsi="Gill Sans MT" w:cs="Times New Roman"/>
          <w:lang w:val="en-US"/>
        </w:rPr>
        <w:t xml:space="preserve"> </w:t>
      </w:r>
    </w:p>
    <w:p w14:paraId="0735C91D" w14:textId="77777777" w:rsidR="00406888" w:rsidRPr="003D4322" w:rsidRDefault="00406888" w:rsidP="00843237">
      <w:pPr>
        <w:numPr>
          <w:ilvl w:val="0"/>
          <w:numId w:val="23"/>
        </w:numPr>
        <w:spacing w:line="240" w:lineRule="auto"/>
        <w:jc w:val="both"/>
        <w:rPr>
          <w:rFonts w:ascii="Gill Sans MT" w:hAnsi="Gill Sans MT" w:cs="Times New Roman"/>
          <w:lang w:val="en-US"/>
        </w:rPr>
      </w:pPr>
      <w:r w:rsidRPr="003D4322">
        <w:rPr>
          <w:rFonts w:ascii="Gill Sans MT" w:hAnsi="Gill Sans MT" w:cs="Times New Roman"/>
          <w:lang w:val="en-US"/>
        </w:rPr>
        <w:t>Upgrading a sufficient number of stations to monitor additional pollutants, such as PM2.5, black carbon (BC), sulfur dioxide (SO2), nitrogen oxides (NOx), and ozone (O3)</w:t>
      </w:r>
    </w:p>
    <w:p w14:paraId="34C05118" w14:textId="2D5E2B41" w:rsidR="00E00721" w:rsidRPr="00FA2A93" w:rsidRDefault="00406888" w:rsidP="00E00721">
      <w:pPr>
        <w:spacing w:before="100" w:beforeAutospacing="1" w:after="100" w:afterAutospacing="1" w:line="240" w:lineRule="auto"/>
        <w:jc w:val="both"/>
        <w:rPr>
          <w:rFonts w:ascii="Gill Sans MT" w:eastAsia="Times New Roman" w:hAnsi="Gill Sans MT" w:cs="Calibri"/>
        </w:rPr>
      </w:pPr>
      <w:r w:rsidRPr="003D4322">
        <w:rPr>
          <w:rFonts w:ascii="Gill Sans MT" w:hAnsi="Gill Sans MT" w:cs="Times New Roman"/>
        </w:rPr>
        <w:t>The details of interventions and scope of construction work is still in early stage. For each intervention, environmental and social assessment will require and sub-project level</w:t>
      </w:r>
      <w:r w:rsidR="007F6F3E">
        <w:rPr>
          <w:rFonts w:ascii="Gill Sans MT" w:hAnsi="Gill Sans MT" w:cs="Times New Roman"/>
        </w:rPr>
        <w:t xml:space="preserve"> Environment and Social Management Plans</w:t>
      </w:r>
      <w:r w:rsidRPr="003D4322">
        <w:rPr>
          <w:rFonts w:ascii="Gill Sans MT" w:hAnsi="Gill Sans MT" w:cs="Times New Roman"/>
        </w:rPr>
        <w:t xml:space="preserve"> </w:t>
      </w:r>
      <w:r w:rsidR="007F6F3E">
        <w:rPr>
          <w:rFonts w:ascii="Gill Sans MT" w:hAnsi="Gill Sans MT" w:cs="Times New Roman"/>
        </w:rPr>
        <w:t>(</w:t>
      </w:r>
      <w:r w:rsidRPr="003D4322">
        <w:rPr>
          <w:rFonts w:ascii="Gill Sans MT" w:hAnsi="Gill Sans MT" w:cs="Times New Roman"/>
        </w:rPr>
        <w:t>ESMPs</w:t>
      </w:r>
      <w:r w:rsidR="007F6F3E">
        <w:rPr>
          <w:rFonts w:ascii="Gill Sans MT" w:hAnsi="Gill Sans MT" w:cs="Times New Roman"/>
        </w:rPr>
        <w:t>)</w:t>
      </w:r>
      <w:r w:rsidRPr="003D4322">
        <w:rPr>
          <w:rFonts w:ascii="Gill Sans MT" w:hAnsi="Gill Sans MT" w:cs="Times New Roman"/>
        </w:rPr>
        <w:t xml:space="preserve"> </w:t>
      </w:r>
      <w:r w:rsidR="004B51DA">
        <w:rPr>
          <w:rFonts w:ascii="Gill Sans MT" w:hAnsi="Gill Sans MT" w:cs="Times New Roman"/>
        </w:rPr>
        <w:t>or Environmental and Social Code of Practice (ESCoP</w:t>
      </w:r>
      <w:r w:rsidR="001E2420">
        <w:rPr>
          <w:rFonts w:ascii="Gill Sans MT" w:hAnsi="Gill Sans MT" w:cs="Times New Roman"/>
        </w:rPr>
        <w:t>s</w:t>
      </w:r>
      <w:r w:rsidR="004B51DA">
        <w:rPr>
          <w:rFonts w:ascii="Gill Sans MT" w:hAnsi="Gill Sans MT" w:cs="Times New Roman"/>
        </w:rPr>
        <w:t xml:space="preserve">), as required, </w:t>
      </w:r>
      <w:r w:rsidRPr="003D4322">
        <w:rPr>
          <w:rFonts w:ascii="Gill Sans MT" w:hAnsi="Gill Sans MT" w:cs="Times New Roman"/>
        </w:rPr>
        <w:t>will be prepared</w:t>
      </w:r>
      <w:r w:rsidRPr="003D4322">
        <w:rPr>
          <w:rStyle w:val="FootnoteReference"/>
          <w:rFonts w:ascii="Gill Sans MT" w:hAnsi="Gill Sans MT" w:cs="Times New Roman"/>
        </w:rPr>
        <w:footnoteReference w:id="31"/>
      </w:r>
      <w:r w:rsidRPr="003D4322">
        <w:rPr>
          <w:rFonts w:ascii="Gill Sans MT" w:hAnsi="Gill Sans MT" w:cs="Times New Roman"/>
        </w:rPr>
        <w:t xml:space="preserve">. </w:t>
      </w:r>
      <w:r w:rsidR="006975C4" w:rsidRPr="006975C4">
        <w:t xml:space="preserve"> </w:t>
      </w:r>
      <w:r w:rsidR="006975C4" w:rsidRPr="006975C4">
        <w:rPr>
          <w:rFonts w:ascii="Gill Sans MT" w:hAnsi="Gill Sans MT" w:cs="Times New Roman"/>
        </w:rPr>
        <w:t>Since Sub-component 1.2 will channel project funds to industries through Financial Intermediaries (FIs), the environmental and social risks and impacts associated with the borrowers' activities will be managed through the FIs’ Environmental and Social Management Systems (ESMSs), in accordance with the requirements of ESS 9</w:t>
      </w:r>
      <w:r w:rsidR="000A2AE5">
        <w:rPr>
          <w:rFonts w:ascii="Gill Sans MT" w:hAnsi="Gill Sans MT" w:cs="Times New Roman"/>
        </w:rPr>
        <w:t xml:space="preserve"> of WB ESF</w:t>
      </w:r>
      <w:r w:rsidR="006975C4" w:rsidRPr="006975C4">
        <w:rPr>
          <w:rFonts w:ascii="Gill Sans MT" w:hAnsi="Gill Sans MT" w:cs="Times New Roman"/>
        </w:rPr>
        <w:t xml:space="preserve">.  The FIs’ ESMSs will guide the </w:t>
      </w:r>
      <w:r w:rsidR="008A6475" w:rsidRPr="006975C4">
        <w:rPr>
          <w:rFonts w:ascii="Gill Sans MT" w:hAnsi="Gill Sans MT" w:cs="Times New Roman"/>
        </w:rPr>
        <w:t>assessment of</w:t>
      </w:r>
      <w:r w:rsidR="006975C4" w:rsidRPr="006975C4">
        <w:rPr>
          <w:rFonts w:ascii="Gill Sans MT" w:hAnsi="Gill Sans MT" w:cs="Times New Roman"/>
        </w:rPr>
        <w:t xml:space="preserve"> the necessary environmental and social instruments. A capacity assessment of the selected FIs will be conducted, and any identified gaps in their ESMSs will be addressed to ensure alignment with the ESF</w:t>
      </w:r>
      <w:r w:rsidR="006975C4">
        <w:rPr>
          <w:rFonts w:ascii="Gill Sans MT" w:hAnsi="Gill Sans MT" w:cs="Times New Roman"/>
        </w:rPr>
        <w:t>.</w:t>
      </w:r>
      <w:r w:rsidR="00E00721" w:rsidRPr="00E00721">
        <w:rPr>
          <w:rFonts w:ascii="Calibri" w:eastAsia="Times New Roman" w:hAnsi="Calibri" w:cs="Calibri"/>
        </w:rPr>
        <w:t xml:space="preserve"> </w:t>
      </w:r>
      <w:r w:rsidR="00E00721" w:rsidRPr="00FA2A93">
        <w:rPr>
          <w:rFonts w:ascii="Gill Sans MT" w:eastAsia="Times New Roman" w:hAnsi="Gill Sans MT" w:cs="Calibri"/>
        </w:rPr>
        <w:t xml:space="preserve">To support </w:t>
      </w:r>
      <w:r w:rsidR="000617E0" w:rsidRPr="00FA2A93">
        <w:rPr>
          <w:rFonts w:ascii="Gill Sans MT" w:eastAsia="Times New Roman" w:hAnsi="Gill Sans MT" w:cs="Calibri"/>
        </w:rPr>
        <w:t>industries</w:t>
      </w:r>
      <w:r w:rsidR="00E00721" w:rsidRPr="00FA2A93">
        <w:rPr>
          <w:rFonts w:ascii="Gill Sans MT" w:eastAsia="Times New Roman" w:hAnsi="Gill Sans MT" w:cs="Calibri"/>
        </w:rPr>
        <w:t xml:space="preserve"> in accessing financing for boiler conversion and similar initiatives under the project, a consulting firm or individual consultants will be hired at the level of PCU-1 (Project Coordination Unit 1). These consultants will work directly with interested enterprises to assist in the preparation of comprehensive funding application packages. This includes integrating all necessary environmental and social (E&amp;S) documentation in line with the requirements of</w:t>
      </w:r>
      <w:r w:rsidR="00E00721" w:rsidRPr="00FA2A93">
        <w:rPr>
          <w:rFonts w:ascii="Gill Sans MT" w:eastAsia="Calibri" w:hAnsi="Gill Sans MT" w:cs="Calibri"/>
          <w:lang w:val="en-GB"/>
        </w:rPr>
        <w:t xml:space="preserve"> the FI’s Environmental and Social Management System (ESMS) and</w:t>
      </w:r>
      <w:r w:rsidR="00E00721" w:rsidRPr="00FA2A93">
        <w:rPr>
          <w:rFonts w:ascii="Gill Sans MT" w:eastAsia="Times New Roman" w:hAnsi="Gill Sans MT" w:cs="Calibri"/>
        </w:rPr>
        <w:t xml:space="preserve"> the Environmental and Social Framework (ESF) of the World Bank.</w:t>
      </w:r>
    </w:p>
    <w:p w14:paraId="50F3E6C0" w14:textId="77777777" w:rsidR="00E00721" w:rsidRPr="00FA2A93" w:rsidRDefault="00E00721" w:rsidP="00E00721">
      <w:pPr>
        <w:spacing w:before="100" w:beforeAutospacing="1" w:after="100" w:afterAutospacing="1" w:line="240" w:lineRule="auto"/>
        <w:jc w:val="both"/>
        <w:rPr>
          <w:rFonts w:ascii="Gill Sans MT" w:eastAsia="Times New Roman" w:hAnsi="Gill Sans MT" w:cs="Calibri"/>
        </w:rPr>
      </w:pPr>
      <w:r w:rsidRPr="00FA2A93">
        <w:rPr>
          <w:rFonts w:ascii="Gill Sans MT" w:eastAsia="Times New Roman" w:hAnsi="Gill Sans MT" w:cs="Calibri"/>
        </w:rPr>
        <w:t xml:space="preserve">As part of their role, the consultants will carry out preliminary E&amp;S screening of subprojects prior to any </w:t>
      </w:r>
      <w:r w:rsidRPr="001F71A3">
        <w:rPr>
          <w:rFonts w:ascii="Gill Sans MT" w:eastAsia="Times New Roman" w:hAnsi="Gill Sans MT" w:cs="Calibri"/>
        </w:rPr>
        <w:t>detailed technical assessment. This screening will follow the criteria and checklists provided in the ESMF annexes (Annex-2) to ensure that proposed subprojects do not fall under the category of 'excluded' or high-risk activities ("red flag industries") that are not eligible for support under the project. Only subprojects that pass this initial screening will proceed to the next stage, where the consultants will support the preparation of Environmental and Social Management Plans (ESMPs) and other relevant instruments such as site-specific Labor Management Procedures (LMPs).</w:t>
      </w:r>
    </w:p>
    <w:p w14:paraId="357121CC" w14:textId="34A668EB" w:rsidR="00406888" w:rsidRDefault="00406888" w:rsidP="00406888">
      <w:pPr>
        <w:spacing w:line="240" w:lineRule="auto"/>
        <w:jc w:val="both"/>
        <w:rPr>
          <w:rFonts w:ascii="Gill Sans MT" w:hAnsi="Gill Sans MT" w:cs="Times New Roman"/>
        </w:rPr>
      </w:pPr>
      <w:r w:rsidRPr="003D4322">
        <w:rPr>
          <w:rFonts w:ascii="Gill Sans MT" w:hAnsi="Gill Sans MT" w:cs="Times New Roman"/>
        </w:rPr>
        <w:t xml:space="preserve">Here potential risks and impacts for each component in their respective project life cycle (i.e., pre-construction, construction, and operation phases) are discussed in tables below. These tables have to </w:t>
      </w:r>
      <w:r w:rsidRPr="003D4322">
        <w:rPr>
          <w:rFonts w:ascii="Gill Sans MT" w:hAnsi="Gill Sans MT" w:cs="Times New Roman"/>
        </w:rPr>
        <w:lastRenderedPageBreak/>
        <w:t xml:space="preserve">be read together with </w:t>
      </w:r>
      <w:r w:rsidRPr="00555996">
        <w:rPr>
          <w:rFonts w:ascii="Gill Sans MT" w:hAnsi="Gill Sans MT" w:cs="Times New Roman"/>
        </w:rPr>
        <w:t>Table</w:t>
      </w:r>
      <w:r w:rsidR="00555996" w:rsidRPr="00555996">
        <w:rPr>
          <w:rFonts w:ascii="Gill Sans MT" w:hAnsi="Gill Sans MT" w:cs="Times New Roman"/>
        </w:rPr>
        <w:t xml:space="preserve"> </w:t>
      </w:r>
      <w:r w:rsidR="00E23B94">
        <w:rPr>
          <w:rFonts w:ascii="Gill Sans MT" w:hAnsi="Gill Sans MT" w:cs="Times New Roman"/>
        </w:rPr>
        <w:t>4</w:t>
      </w:r>
      <w:r w:rsidR="00555996" w:rsidRPr="00555996">
        <w:rPr>
          <w:rFonts w:ascii="Gill Sans MT" w:hAnsi="Gill Sans MT" w:cs="Times New Roman"/>
        </w:rPr>
        <w:t>-1 for applicability</w:t>
      </w:r>
      <w:r w:rsidRPr="003D4322">
        <w:rPr>
          <w:rFonts w:ascii="Gill Sans MT" w:hAnsi="Gill Sans MT" w:cs="Times New Roman"/>
        </w:rPr>
        <w:t xml:space="preserve"> of the relevant ESSs for the project for the anticipated specific ESS requirements. For sub-projects category and criteria and requirements please refer to </w:t>
      </w:r>
      <w:r w:rsidRPr="00D83D75">
        <w:rPr>
          <w:rFonts w:ascii="Gill Sans MT" w:hAnsi="Gill Sans MT" w:cs="Times New Roman"/>
        </w:rPr>
        <w:t>Table</w:t>
      </w:r>
      <w:r w:rsidR="00D83D75" w:rsidRPr="00D83D75">
        <w:rPr>
          <w:rFonts w:ascii="Gill Sans MT" w:hAnsi="Gill Sans MT" w:cs="Times New Roman"/>
        </w:rPr>
        <w:t xml:space="preserve"> 6-1 for </w:t>
      </w:r>
      <w:r w:rsidRPr="003D4322">
        <w:rPr>
          <w:rFonts w:ascii="Gill Sans MT" w:hAnsi="Gill Sans MT" w:cs="Times New Roman"/>
        </w:rPr>
        <w:t xml:space="preserve">Environmental and Social Assessments and Plans for different Categories of Activities, and in </w:t>
      </w:r>
      <w:r w:rsidRPr="00D83D75">
        <w:rPr>
          <w:rFonts w:ascii="Gill Sans MT" w:hAnsi="Gill Sans MT" w:cs="Times New Roman"/>
        </w:rPr>
        <w:t xml:space="preserve">Table </w:t>
      </w:r>
      <w:r w:rsidR="00D83D75" w:rsidRPr="00D83D75">
        <w:rPr>
          <w:rFonts w:ascii="Gill Sans MT" w:hAnsi="Gill Sans MT" w:cs="Times New Roman"/>
        </w:rPr>
        <w:t>6-2 for</w:t>
      </w:r>
      <w:r w:rsidRPr="00D83D75">
        <w:rPr>
          <w:rFonts w:ascii="Gill Sans MT" w:hAnsi="Gill Sans MT" w:cs="Times New Roman"/>
        </w:rPr>
        <w:t xml:space="preserve"> </w:t>
      </w:r>
      <w:r w:rsidRPr="003D4322">
        <w:rPr>
          <w:rFonts w:ascii="Gill Sans MT" w:hAnsi="Gill Sans MT" w:cs="Times New Roman"/>
        </w:rPr>
        <w:t>Stages of Subproject Development &amp; E&amp;S Activities and Requirements.</w:t>
      </w:r>
    </w:p>
    <w:p w14:paraId="631E02D8" w14:textId="77777777" w:rsidR="00406888" w:rsidRDefault="00406888">
      <w:pPr>
        <w:rPr>
          <w:rFonts w:ascii="Gill Sans MT" w:hAnsi="Gill Sans MT" w:cs="Times New Roman"/>
        </w:rPr>
      </w:pPr>
      <w:r>
        <w:rPr>
          <w:rFonts w:ascii="Gill Sans MT" w:hAnsi="Gill Sans MT" w:cs="Times New Roman"/>
        </w:rPr>
        <w:br w:type="page"/>
      </w:r>
    </w:p>
    <w:p w14:paraId="0E2F88A9" w14:textId="30B8C4FC" w:rsidR="00406888" w:rsidRPr="00406888" w:rsidRDefault="00406888" w:rsidP="00406888">
      <w:pPr>
        <w:pStyle w:val="Caption"/>
        <w:keepNext/>
        <w:jc w:val="center"/>
        <w:rPr>
          <w:rFonts w:ascii="Gill Sans MT" w:hAnsi="Gill Sans MT"/>
          <w:sz w:val="22"/>
          <w:szCs w:val="22"/>
        </w:rPr>
      </w:pPr>
      <w:r w:rsidRPr="00133B03">
        <w:rPr>
          <w:rFonts w:ascii="Gill Sans MT" w:hAnsi="Gill Sans MT"/>
          <w:sz w:val="22"/>
          <w:szCs w:val="22"/>
        </w:rPr>
        <w:lastRenderedPageBreak/>
        <w:t xml:space="preserve">Table </w:t>
      </w:r>
      <w:r w:rsidRPr="00133B03">
        <w:rPr>
          <w:rFonts w:ascii="Gill Sans MT" w:hAnsi="Gill Sans MT"/>
          <w:sz w:val="22"/>
          <w:szCs w:val="22"/>
        </w:rPr>
        <w:fldChar w:fldCharType="begin"/>
      </w:r>
      <w:r w:rsidRPr="00133B03">
        <w:rPr>
          <w:rFonts w:ascii="Gill Sans MT" w:hAnsi="Gill Sans MT"/>
          <w:sz w:val="22"/>
          <w:szCs w:val="22"/>
        </w:rPr>
        <w:instrText xml:space="preserve"> STYLEREF 1 \s </w:instrText>
      </w:r>
      <w:r w:rsidRPr="00133B03">
        <w:rPr>
          <w:rFonts w:ascii="Gill Sans MT" w:hAnsi="Gill Sans MT"/>
          <w:sz w:val="22"/>
          <w:szCs w:val="22"/>
        </w:rPr>
        <w:fldChar w:fldCharType="separate"/>
      </w:r>
      <w:r w:rsidR="00680A48">
        <w:rPr>
          <w:rFonts w:ascii="Gill Sans MT" w:hAnsi="Gill Sans MT"/>
          <w:noProof/>
          <w:sz w:val="22"/>
          <w:szCs w:val="22"/>
        </w:rPr>
        <w:t>6</w:t>
      </w:r>
      <w:r w:rsidRPr="00133B03">
        <w:rPr>
          <w:rFonts w:ascii="Gill Sans MT" w:hAnsi="Gill Sans MT"/>
          <w:sz w:val="22"/>
          <w:szCs w:val="22"/>
        </w:rPr>
        <w:fldChar w:fldCharType="end"/>
      </w:r>
      <w:r w:rsidRPr="00133B03">
        <w:rPr>
          <w:rFonts w:ascii="Gill Sans MT" w:hAnsi="Gill Sans MT"/>
          <w:sz w:val="22"/>
          <w:szCs w:val="22"/>
        </w:rPr>
        <w:noBreakHyphen/>
      </w:r>
      <w:r w:rsidRPr="00133B03">
        <w:rPr>
          <w:rFonts w:ascii="Gill Sans MT" w:hAnsi="Gill Sans MT"/>
          <w:sz w:val="22"/>
          <w:szCs w:val="22"/>
        </w:rPr>
        <w:fldChar w:fldCharType="begin"/>
      </w:r>
      <w:r w:rsidRPr="00133B03">
        <w:rPr>
          <w:rFonts w:ascii="Gill Sans MT" w:hAnsi="Gill Sans MT"/>
          <w:sz w:val="22"/>
          <w:szCs w:val="22"/>
        </w:rPr>
        <w:instrText xml:space="preserve"> SEQ Table \* ARABIC \s 1 </w:instrText>
      </w:r>
      <w:r w:rsidRPr="00133B03">
        <w:rPr>
          <w:rFonts w:ascii="Gill Sans MT" w:hAnsi="Gill Sans MT"/>
          <w:sz w:val="22"/>
          <w:szCs w:val="22"/>
        </w:rPr>
        <w:fldChar w:fldCharType="separate"/>
      </w:r>
      <w:r w:rsidR="00680A48">
        <w:rPr>
          <w:rFonts w:ascii="Gill Sans MT" w:hAnsi="Gill Sans MT"/>
          <w:noProof/>
          <w:sz w:val="22"/>
          <w:szCs w:val="22"/>
        </w:rPr>
        <w:t>1</w:t>
      </w:r>
      <w:r w:rsidRPr="00133B03">
        <w:rPr>
          <w:rFonts w:ascii="Gill Sans MT" w:hAnsi="Gill Sans MT"/>
          <w:sz w:val="22"/>
          <w:szCs w:val="22"/>
        </w:rPr>
        <w:fldChar w:fldCharType="end"/>
      </w:r>
      <w:r w:rsidRPr="00133B03">
        <w:rPr>
          <w:rFonts w:ascii="Gill Sans MT" w:hAnsi="Gill Sans MT"/>
          <w:sz w:val="22"/>
          <w:szCs w:val="22"/>
          <w:lang w:val="en-US"/>
        </w:rPr>
        <w:t>: Environmental and Social Risk Management Plan for Component 1</w:t>
      </w:r>
      <w:r w:rsidR="009807C6" w:rsidRPr="00133B03">
        <w:rPr>
          <w:rStyle w:val="FootnoteReference"/>
          <w:rFonts w:ascii="Gill Sans MT" w:hAnsi="Gill Sans MT"/>
          <w:sz w:val="22"/>
          <w:szCs w:val="22"/>
          <w:lang w:val="en-US"/>
        </w:rPr>
        <w:footnoteReference w:id="32"/>
      </w:r>
    </w:p>
    <w:tbl>
      <w:tblPr>
        <w:tblStyle w:val="TableGrid"/>
        <w:tblW w:w="0" w:type="auto"/>
        <w:tblLook w:val="04A0" w:firstRow="1" w:lastRow="0" w:firstColumn="1" w:lastColumn="0" w:noHBand="0" w:noVBand="1"/>
      </w:tblPr>
      <w:tblGrid>
        <w:gridCol w:w="2710"/>
        <w:gridCol w:w="2800"/>
        <w:gridCol w:w="3506"/>
      </w:tblGrid>
      <w:tr w:rsidR="00406888" w:rsidRPr="00791A38" w14:paraId="0D91072F" w14:textId="77777777" w:rsidTr="36E94225">
        <w:trPr>
          <w:tblHeader/>
        </w:trPr>
        <w:tc>
          <w:tcPr>
            <w:tcW w:w="2066" w:type="dxa"/>
          </w:tcPr>
          <w:p w14:paraId="2502DFCF" w14:textId="77777777" w:rsidR="00406888" w:rsidRPr="005F5483" w:rsidRDefault="00406888" w:rsidP="008A0B6B">
            <w:pPr>
              <w:rPr>
                <w:rFonts w:ascii="Gill Sans MT" w:hAnsi="Gill Sans MT" w:cs="Times New Roman"/>
                <w:b/>
                <w:bCs/>
                <w:sz w:val="19"/>
                <w:szCs w:val="19"/>
              </w:rPr>
            </w:pPr>
            <w:r w:rsidRPr="28B69F11">
              <w:rPr>
                <w:rFonts w:ascii="Gill Sans MT" w:hAnsi="Gill Sans MT" w:cs="Times New Roman"/>
                <w:b/>
                <w:bCs/>
                <w:sz w:val="19"/>
                <w:szCs w:val="19"/>
              </w:rPr>
              <w:t>Risk/Impact area</w:t>
            </w:r>
          </w:p>
        </w:tc>
        <w:tc>
          <w:tcPr>
            <w:tcW w:w="3015" w:type="dxa"/>
          </w:tcPr>
          <w:p w14:paraId="7A50D2C0" w14:textId="77777777" w:rsidR="00406888" w:rsidRPr="005F5483" w:rsidRDefault="00406888" w:rsidP="008A0B6B">
            <w:pPr>
              <w:rPr>
                <w:rFonts w:ascii="Gill Sans MT" w:hAnsi="Gill Sans MT" w:cs="Times New Roman"/>
                <w:b/>
                <w:bCs/>
                <w:sz w:val="19"/>
                <w:szCs w:val="19"/>
              </w:rPr>
            </w:pPr>
            <w:r w:rsidRPr="005F5483">
              <w:rPr>
                <w:rFonts w:ascii="Gill Sans MT" w:hAnsi="Gill Sans MT" w:cs="Times New Roman"/>
                <w:b/>
                <w:bCs/>
                <w:sz w:val="19"/>
                <w:szCs w:val="19"/>
              </w:rPr>
              <w:t>Potential E&amp;S Risk and impacts</w:t>
            </w:r>
          </w:p>
        </w:tc>
        <w:tc>
          <w:tcPr>
            <w:tcW w:w="3935" w:type="dxa"/>
          </w:tcPr>
          <w:p w14:paraId="09B205B1" w14:textId="77777777" w:rsidR="00406888" w:rsidRPr="005F5483" w:rsidRDefault="00406888" w:rsidP="008A0B6B">
            <w:pPr>
              <w:rPr>
                <w:rFonts w:ascii="Gill Sans MT" w:hAnsi="Gill Sans MT" w:cs="Times New Roman"/>
                <w:b/>
                <w:bCs/>
                <w:sz w:val="19"/>
                <w:szCs w:val="19"/>
              </w:rPr>
            </w:pPr>
            <w:r w:rsidRPr="28B69F11">
              <w:rPr>
                <w:rFonts w:ascii="Gill Sans MT" w:hAnsi="Gill Sans MT" w:cs="Times New Roman"/>
                <w:b/>
                <w:bCs/>
                <w:sz w:val="19"/>
                <w:szCs w:val="19"/>
              </w:rPr>
              <w:t>Mitigation Measures</w:t>
            </w:r>
          </w:p>
        </w:tc>
      </w:tr>
      <w:tr w:rsidR="00406888" w:rsidRPr="00791A38" w14:paraId="51F0135E" w14:textId="77777777" w:rsidTr="36E94225">
        <w:tc>
          <w:tcPr>
            <w:tcW w:w="9016" w:type="dxa"/>
            <w:gridSpan w:val="3"/>
          </w:tcPr>
          <w:p w14:paraId="0FCD4C2D" w14:textId="77777777" w:rsidR="00406888" w:rsidRPr="005F5483" w:rsidRDefault="00406888" w:rsidP="008A0B6B">
            <w:pPr>
              <w:rPr>
                <w:rFonts w:ascii="Gill Sans MT" w:hAnsi="Gill Sans MT" w:cs="Times New Roman"/>
                <w:b/>
                <w:bCs/>
                <w:sz w:val="19"/>
                <w:szCs w:val="19"/>
              </w:rPr>
            </w:pPr>
            <w:r w:rsidRPr="005F5483">
              <w:rPr>
                <w:rFonts w:ascii="Gill Sans MT" w:hAnsi="Gill Sans MT" w:cs="Times New Roman"/>
                <w:b/>
                <w:bCs/>
                <w:sz w:val="19"/>
                <w:szCs w:val="19"/>
              </w:rPr>
              <w:t>Pre-Construction / Planning stage</w:t>
            </w:r>
          </w:p>
        </w:tc>
      </w:tr>
      <w:tr w:rsidR="00406888" w:rsidRPr="00791A38" w14:paraId="490E7B35" w14:textId="77777777" w:rsidTr="36E94225">
        <w:tc>
          <w:tcPr>
            <w:tcW w:w="2066" w:type="dxa"/>
          </w:tcPr>
          <w:p w14:paraId="0223DFC2" w14:textId="48DA6EFD" w:rsidR="00406888" w:rsidRPr="005F5483" w:rsidRDefault="00406888" w:rsidP="008A0B6B">
            <w:pPr>
              <w:rPr>
                <w:rFonts w:ascii="Gill Sans MT" w:hAnsi="Gill Sans MT" w:cs="Times New Roman"/>
                <w:sz w:val="19"/>
                <w:szCs w:val="19"/>
              </w:rPr>
            </w:pPr>
            <w:r w:rsidRPr="36E94225">
              <w:rPr>
                <w:rFonts w:ascii="Gill Sans MT" w:hAnsi="Gill Sans MT" w:cs="Times New Roman"/>
                <w:sz w:val="19"/>
                <w:szCs w:val="19"/>
              </w:rPr>
              <w:t>Site Clearance for temporary use for upgrading facilities</w:t>
            </w:r>
            <w:r w:rsidR="0482B353" w:rsidRPr="36E94225">
              <w:rPr>
                <w:rFonts w:ascii="Gill Sans MT" w:hAnsi="Gill Sans MT" w:cs="Times New Roman"/>
                <w:sz w:val="19"/>
                <w:szCs w:val="19"/>
              </w:rPr>
              <w:t xml:space="preserve"> and new construction</w:t>
            </w:r>
          </w:p>
        </w:tc>
        <w:tc>
          <w:tcPr>
            <w:tcW w:w="3015" w:type="dxa"/>
          </w:tcPr>
          <w:p w14:paraId="354BCA74"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Failure to obtain necessary consents, permits, No Objections (NOs), can result in design revisions and/or stoppage of works.</w:t>
            </w:r>
          </w:p>
        </w:tc>
        <w:tc>
          <w:tcPr>
            <w:tcW w:w="3935" w:type="dxa"/>
          </w:tcPr>
          <w:p w14:paraId="37A287BB" w14:textId="77777777" w:rsidR="00406888" w:rsidRDefault="00406888" w:rsidP="008A0B6B">
            <w:pPr>
              <w:rPr>
                <w:rFonts w:ascii="Gill Sans MT" w:hAnsi="Gill Sans MT" w:cs="Times New Roman"/>
                <w:sz w:val="19"/>
                <w:szCs w:val="19"/>
              </w:rPr>
            </w:pPr>
            <w:r w:rsidRPr="005F5483">
              <w:rPr>
                <w:rFonts w:ascii="Gill Sans MT" w:hAnsi="Gill Sans MT" w:cs="Times New Roman"/>
                <w:sz w:val="19"/>
                <w:szCs w:val="19"/>
              </w:rPr>
              <w:t>Obtain all of the necessary consents, permits, NOs, prior to start of civil works.</w:t>
            </w:r>
          </w:p>
          <w:p w14:paraId="713DD544" w14:textId="77777777" w:rsidR="00406888" w:rsidRPr="005F5483" w:rsidRDefault="00406888" w:rsidP="008A0B6B">
            <w:pPr>
              <w:rPr>
                <w:rFonts w:ascii="Gill Sans MT" w:hAnsi="Gill Sans MT" w:cs="Times New Roman"/>
                <w:sz w:val="19"/>
                <w:szCs w:val="19"/>
              </w:rPr>
            </w:pPr>
          </w:p>
          <w:p w14:paraId="6C2B84B7" w14:textId="77777777" w:rsidR="00406888" w:rsidRDefault="00406888" w:rsidP="008A0B6B">
            <w:pPr>
              <w:rPr>
                <w:rFonts w:ascii="Gill Sans MT" w:hAnsi="Gill Sans MT" w:cs="Times New Roman"/>
                <w:sz w:val="19"/>
                <w:szCs w:val="19"/>
              </w:rPr>
            </w:pPr>
            <w:r w:rsidRPr="005F5483">
              <w:rPr>
                <w:rFonts w:ascii="Gill Sans MT" w:hAnsi="Gill Sans MT" w:cs="Times New Roman"/>
                <w:sz w:val="19"/>
                <w:szCs w:val="19"/>
              </w:rPr>
              <w:t>Develop necessary alternatives designs/programs for avoiding the impact on resources.</w:t>
            </w:r>
          </w:p>
          <w:p w14:paraId="5C8F59CA" w14:textId="77777777" w:rsidR="00406888" w:rsidRPr="005F5483" w:rsidRDefault="00406888" w:rsidP="008A0B6B">
            <w:pPr>
              <w:rPr>
                <w:rFonts w:ascii="Gill Sans MT" w:hAnsi="Gill Sans MT" w:cs="Times New Roman"/>
                <w:sz w:val="19"/>
                <w:szCs w:val="19"/>
              </w:rPr>
            </w:pPr>
          </w:p>
          <w:p w14:paraId="02747739"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Acknowledge in writing and provide report on compliance of all obtained consents, permits, clearance, NOs etc.</w:t>
            </w:r>
          </w:p>
        </w:tc>
      </w:tr>
      <w:tr w:rsidR="00406888" w:rsidRPr="00791A38" w14:paraId="2EAEDA77" w14:textId="77777777" w:rsidTr="36E94225">
        <w:tc>
          <w:tcPr>
            <w:tcW w:w="2066" w:type="dxa"/>
          </w:tcPr>
          <w:p w14:paraId="4B996E42"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Preparation of environmental and social instruments</w:t>
            </w:r>
          </w:p>
        </w:tc>
        <w:tc>
          <w:tcPr>
            <w:tcW w:w="3015" w:type="dxa"/>
          </w:tcPr>
          <w:p w14:paraId="5827A7D3"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Impacts due to subprojects/activities if not properly assessed</w:t>
            </w:r>
          </w:p>
        </w:tc>
        <w:tc>
          <w:tcPr>
            <w:tcW w:w="3935" w:type="dxa"/>
          </w:tcPr>
          <w:p w14:paraId="1105F5A8" w14:textId="25450B73" w:rsidR="00406888" w:rsidRDefault="00406888" w:rsidP="00CA40FF">
            <w:pPr>
              <w:rPr>
                <w:rFonts w:ascii="Gill Sans MT" w:hAnsi="Gill Sans MT" w:cs="Times New Roman"/>
                <w:sz w:val="19"/>
                <w:szCs w:val="19"/>
              </w:rPr>
            </w:pPr>
            <w:r w:rsidRPr="005F5483">
              <w:rPr>
                <w:rFonts w:ascii="Gill Sans MT" w:hAnsi="Gill Sans MT" w:cs="Times New Roman"/>
                <w:sz w:val="19"/>
                <w:szCs w:val="19"/>
              </w:rPr>
              <w:t xml:space="preserve">Ensure that all upgrading and improvement facilities </w:t>
            </w:r>
            <w:r>
              <w:rPr>
                <w:rFonts w:ascii="Gill Sans MT" w:hAnsi="Gill Sans MT" w:cs="Times New Roman"/>
                <w:sz w:val="19"/>
                <w:szCs w:val="19"/>
              </w:rPr>
              <w:t>are</w:t>
            </w:r>
            <w:r w:rsidRPr="005F5483">
              <w:rPr>
                <w:rFonts w:ascii="Gill Sans MT" w:hAnsi="Gill Sans MT" w:cs="Times New Roman"/>
                <w:sz w:val="19"/>
                <w:szCs w:val="19"/>
              </w:rPr>
              <w:t xml:space="preserve"> carried out in compliance with the requirements stated in Chapter </w:t>
            </w:r>
            <w:r w:rsidR="00CA40FF">
              <w:rPr>
                <w:rFonts w:ascii="Gill Sans MT" w:hAnsi="Gill Sans MT" w:cs="Times New Roman"/>
                <w:sz w:val="19"/>
                <w:szCs w:val="19"/>
              </w:rPr>
              <w:t>7</w:t>
            </w:r>
            <w:r w:rsidR="00CA40FF" w:rsidRPr="005F5483">
              <w:rPr>
                <w:rFonts w:ascii="Gill Sans MT" w:hAnsi="Gill Sans MT" w:cs="Times New Roman"/>
                <w:sz w:val="19"/>
                <w:szCs w:val="19"/>
              </w:rPr>
              <w:t xml:space="preserve"> </w:t>
            </w:r>
            <w:r w:rsidRPr="005F5483">
              <w:rPr>
                <w:rFonts w:ascii="Gill Sans MT" w:hAnsi="Gill Sans MT" w:cs="Times New Roman"/>
                <w:sz w:val="19"/>
                <w:szCs w:val="19"/>
              </w:rPr>
              <w:t xml:space="preserve">comprising screening, </w:t>
            </w:r>
            <w:r w:rsidR="00CA40FF">
              <w:rPr>
                <w:rFonts w:ascii="Gill Sans MT" w:hAnsi="Gill Sans MT" w:cs="Times New Roman"/>
                <w:sz w:val="19"/>
                <w:szCs w:val="19"/>
              </w:rPr>
              <w:t xml:space="preserve">ESCoPs, and </w:t>
            </w:r>
            <w:r w:rsidRPr="005F5483">
              <w:rPr>
                <w:rFonts w:ascii="Gill Sans MT" w:hAnsi="Gill Sans MT" w:cs="Times New Roman"/>
                <w:sz w:val="19"/>
                <w:szCs w:val="19"/>
              </w:rPr>
              <w:t xml:space="preserve">site-specific ESMPs that are prepared based on the standard template given in Annex </w:t>
            </w:r>
            <w:r w:rsidR="00CA40FF">
              <w:rPr>
                <w:rFonts w:ascii="Gill Sans MT" w:hAnsi="Gill Sans MT" w:cs="Times New Roman"/>
                <w:sz w:val="19"/>
                <w:szCs w:val="19"/>
              </w:rPr>
              <w:t xml:space="preserve">2, </w:t>
            </w:r>
            <w:r>
              <w:rPr>
                <w:rFonts w:ascii="Gill Sans MT" w:hAnsi="Gill Sans MT" w:cs="Times New Roman"/>
                <w:sz w:val="19"/>
                <w:szCs w:val="19"/>
              </w:rPr>
              <w:t>3</w:t>
            </w:r>
            <w:r w:rsidR="00CA40FF">
              <w:rPr>
                <w:rFonts w:ascii="Gill Sans MT" w:hAnsi="Gill Sans MT" w:cs="Times New Roman"/>
                <w:sz w:val="19"/>
                <w:szCs w:val="19"/>
              </w:rPr>
              <w:t xml:space="preserve"> and 4</w:t>
            </w:r>
            <w:r w:rsidRPr="005F5483">
              <w:rPr>
                <w:rFonts w:ascii="Gill Sans MT" w:hAnsi="Gill Sans MT" w:cs="Times New Roman"/>
                <w:sz w:val="19"/>
                <w:szCs w:val="19"/>
              </w:rPr>
              <w:t>.</w:t>
            </w:r>
          </w:p>
          <w:p w14:paraId="2CADEE2C" w14:textId="77777777" w:rsidR="002605C5" w:rsidRDefault="002605C5" w:rsidP="00CA40FF">
            <w:pPr>
              <w:rPr>
                <w:rFonts w:ascii="Gill Sans MT" w:hAnsi="Gill Sans MT" w:cs="Times New Roman"/>
                <w:sz w:val="19"/>
                <w:szCs w:val="19"/>
              </w:rPr>
            </w:pPr>
          </w:p>
          <w:p w14:paraId="045E3F4B" w14:textId="0E5E2201" w:rsidR="002605C5" w:rsidRPr="005F5483" w:rsidRDefault="002605C5" w:rsidP="00E23B94">
            <w:pPr>
              <w:rPr>
                <w:rFonts w:ascii="Gill Sans MT" w:hAnsi="Gill Sans MT" w:cs="Times New Roman"/>
                <w:sz w:val="19"/>
                <w:szCs w:val="19"/>
              </w:rPr>
            </w:pPr>
            <w:r>
              <w:rPr>
                <w:rFonts w:ascii="Gill Sans MT" w:hAnsi="Gill Sans MT" w:cs="Times New Roman"/>
                <w:sz w:val="19"/>
                <w:szCs w:val="19"/>
              </w:rPr>
              <w:t>Prepare the national E&amp;S instruments (BES, IEE or EIA following EPR Schedule 1,2 and 3 thresholds)</w:t>
            </w:r>
            <w:r w:rsidR="00E23B94">
              <w:rPr>
                <w:rFonts w:ascii="Gill Sans MT" w:hAnsi="Gill Sans MT" w:cs="Times New Roman"/>
                <w:sz w:val="19"/>
                <w:szCs w:val="19"/>
              </w:rPr>
              <w:t>, if required</w:t>
            </w:r>
            <w:r>
              <w:rPr>
                <w:rFonts w:ascii="Gill Sans MT" w:hAnsi="Gill Sans MT" w:cs="Times New Roman"/>
                <w:sz w:val="19"/>
                <w:szCs w:val="19"/>
              </w:rPr>
              <w:t xml:space="preserve"> </w:t>
            </w:r>
          </w:p>
        </w:tc>
      </w:tr>
      <w:tr w:rsidR="00406888" w:rsidRPr="00791A38" w14:paraId="5F9BCDBA" w14:textId="77777777" w:rsidTr="36E94225">
        <w:tc>
          <w:tcPr>
            <w:tcW w:w="2066" w:type="dxa"/>
          </w:tcPr>
          <w:p w14:paraId="04FFE63E" w14:textId="2E4F7F9F" w:rsidR="00406888" w:rsidRPr="00CA40FF" w:rsidRDefault="00406888" w:rsidP="008A0B6B">
            <w:pPr>
              <w:rPr>
                <w:rFonts w:ascii="Gill Sans MT" w:hAnsi="Gill Sans MT"/>
                <w:sz w:val="19"/>
              </w:rPr>
            </w:pPr>
            <w:r w:rsidRPr="00CA40FF">
              <w:rPr>
                <w:rFonts w:ascii="Gill Sans MT" w:hAnsi="Gill Sans MT"/>
                <w:sz w:val="19"/>
              </w:rPr>
              <w:t xml:space="preserve">Sub project specific ESMP </w:t>
            </w:r>
            <w:r w:rsidR="00CA40FF">
              <w:rPr>
                <w:rFonts w:ascii="Gill Sans MT" w:hAnsi="Gill Sans MT"/>
                <w:sz w:val="19"/>
              </w:rPr>
              <w:t xml:space="preserve">or ESCoP </w:t>
            </w:r>
            <w:r w:rsidRPr="00CA40FF">
              <w:rPr>
                <w:rFonts w:ascii="Gill Sans MT" w:hAnsi="Gill Sans MT"/>
                <w:sz w:val="19"/>
              </w:rPr>
              <w:t>Implementation</w:t>
            </w:r>
          </w:p>
        </w:tc>
        <w:tc>
          <w:tcPr>
            <w:tcW w:w="3015" w:type="dxa"/>
          </w:tcPr>
          <w:p w14:paraId="68309849" w14:textId="3B7289BF" w:rsidR="00406888" w:rsidRPr="00CA40FF" w:rsidRDefault="00406888" w:rsidP="008A0B6B">
            <w:pPr>
              <w:rPr>
                <w:rFonts w:ascii="Gill Sans MT" w:hAnsi="Gill Sans MT"/>
                <w:sz w:val="19"/>
              </w:rPr>
            </w:pPr>
            <w:r w:rsidRPr="00CA40FF">
              <w:rPr>
                <w:rFonts w:ascii="Gill Sans MT" w:hAnsi="Gill Sans MT"/>
                <w:sz w:val="19"/>
              </w:rPr>
              <w:t xml:space="preserve">If the E&amp;S risk management unit is not established and the E&amp;S team lacks proper training, there is a risk that the ESMP </w:t>
            </w:r>
            <w:r w:rsidR="00CA40FF">
              <w:rPr>
                <w:rFonts w:ascii="Gill Sans MT" w:hAnsi="Gill Sans MT"/>
                <w:sz w:val="19"/>
              </w:rPr>
              <w:t xml:space="preserve">or ESCoP </w:t>
            </w:r>
            <w:r w:rsidRPr="00CA40FF">
              <w:rPr>
                <w:rFonts w:ascii="Gill Sans MT" w:hAnsi="Gill Sans MT"/>
                <w:sz w:val="19"/>
              </w:rPr>
              <w:t>may not be implemented effectively or accurately, potentially resulting in adverse impacts on the environment, workers, and the community</w:t>
            </w:r>
          </w:p>
        </w:tc>
        <w:tc>
          <w:tcPr>
            <w:tcW w:w="3935" w:type="dxa"/>
          </w:tcPr>
          <w:p w14:paraId="2B4F1877" w14:textId="64D51464" w:rsidR="00406888" w:rsidRPr="00CA40FF" w:rsidRDefault="00406888" w:rsidP="008A0B6B">
            <w:pPr>
              <w:rPr>
                <w:rFonts w:ascii="Gill Sans MT" w:hAnsi="Gill Sans MT" w:cs="Times New Roman"/>
                <w:sz w:val="19"/>
                <w:szCs w:val="19"/>
              </w:rPr>
            </w:pPr>
            <w:r w:rsidRPr="00A66D90">
              <w:rPr>
                <w:rFonts w:ascii="Gill Sans MT" w:hAnsi="Gill Sans MT"/>
                <w:sz w:val="19"/>
              </w:rPr>
              <w:t>S</w:t>
            </w:r>
            <w:r w:rsidRPr="00133B03">
              <w:rPr>
                <w:rFonts w:ascii="Gill Sans MT" w:hAnsi="Gill Sans MT"/>
                <w:sz w:val="19"/>
              </w:rPr>
              <w:t xml:space="preserve">trengthen the </w:t>
            </w:r>
            <w:r w:rsidRPr="00A66D90">
              <w:rPr>
                <w:rFonts w:ascii="Gill Sans MT" w:hAnsi="Gill Sans MT"/>
                <w:sz w:val="19"/>
              </w:rPr>
              <w:t>E&amp;S system</w:t>
            </w:r>
            <w:r w:rsidRPr="00CA40FF">
              <w:rPr>
                <w:rFonts w:ascii="Gill Sans MT" w:hAnsi="Gill Sans MT"/>
                <w:sz w:val="19"/>
              </w:rPr>
              <w:t xml:space="preserve"> with specified ToR, resources and training with due assessment as explained in chapter </w:t>
            </w:r>
            <w:r w:rsidR="00CA40FF">
              <w:rPr>
                <w:rFonts w:ascii="Gill Sans MT" w:hAnsi="Gill Sans MT"/>
                <w:sz w:val="19"/>
              </w:rPr>
              <w:t>9</w:t>
            </w:r>
            <w:r w:rsidRPr="00CA40FF">
              <w:rPr>
                <w:rFonts w:ascii="Gill Sans MT" w:hAnsi="Gill Sans MT"/>
                <w:sz w:val="19"/>
              </w:rPr>
              <w:t>.</w:t>
            </w:r>
          </w:p>
          <w:p w14:paraId="146A4EF2" w14:textId="77777777" w:rsidR="00406888" w:rsidRPr="00CA40FF" w:rsidRDefault="00406888" w:rsidP="008A0B6B">
            <w:pPr>
              <w:rPr>
                <w:rFonts w:ascii="Gill Sans MT" w:hAnsi="Gill Sans MT"/>
                <w:sz w:val="19"/>
              </w:rPr>
            </w:pPr>
          </w:p>
          <w:p w14:paraId="4D6358DA" w14:textId="4B591D30" w:rsidR="00406888" w:rsidRDefault="00406888" w:rsidP="008A0B6B">
            <w:pPr>
              <w:rPr>
                <w:rFonts w:ascii="Gill Sans MT" w:hAnsi="Gill Sans MT"/>
                <w:sz w:val="19"/>
              </w:rPr>
            </w:pPr>
            <w:r w:rsidRPr="00CA40FF">
              <w:rPr>
                <w:rFonts w:ascii="Gill Sans MT" w:hAnsi="Gill Sans MT"/>
                <w:sz w:val="19"/>
              </w:rPr>
              <w:t>Ensure that personnel at PMU, PIU and sub project level are trained in ESMP implementation, including standard operating procedures (SOP</w:t>
            </w:r>
            <w:r w:rsidR="00171E8D" w:rsidRPr="00CA40FF">
              <w:rPr>
                <w:rFonts w:ascii="Gill Sans MT" w:hAnsi="Gill Sans MT" w:cs="Times New Roman"/>
                <w:sz w:val="19"/>
                <w:szCs w:val="19"/>
              </w:rPr>
              <w:t>s</w:t>
            </w:r>
            <w:r w:rsidRPr="00CA40FF">
              <w:rPr>
                <w:rFonts w:ascii="Gill Sans MT" w:hAnsi="Gill Sans MT"/>
                <w:sz w:val="19"/>
              </w:rPr>
              <w:t>).</w:t>
            </w:r>
          </w:p>
          <w:p w14:paraId="295659D5" w14:textId="77777777" w:rsidR="00CA40FF" w:rsidRPr="00CA40FF" w:rsidRDefault="00CA40FF" w:rsidP="008A0B6B">
            <w:pPr>
              <w:rPr>
                <w:rFonts w:ascii="Gill Sans MT" w:hAnsi="Gill Sans MT"/>
                <w:sz w:val="19"/>
              </w:rPr>
            </w:pPr>
          </w:p>
          <w:p w14:paraId="77549336" w14:textId="3A3F4C13" w:rsidR="00406888" w:rsidRDefault="00406888" w:rsidP="008A0B6B">
            <w:pPr>
              <w:rPr>
                <w:rFonts w:ascii="Gill Sans MT" w:hAnsi="Gill Sans MT"/>
                <w:sz w:val="19"/>
              </w:rPr>
            </w:pPr>
            <w:r w:rsidRPr="00CA40FF">
              <w:rPr>
                <w:rFonts w:ascii="Gill Sans MT" w:hAnsi="Gill Sans MT"/>
                <w:sz w:val="19"/>
              </w:rPr>
              <w:t xml:space="preserve">Ensure timely implementation of the </w:t>
            </w:r>
            <w:r w:rsidR="00CA40FF">
              <w:rPr>
                <w:rFonts w:ascii="Gill Sans MT" w:hAnsi="Gill Sans MT"/>
                <w:sz w:val="19"/>
              </w:rPr>
              <w:t xml:space="preserve">ESCoPs and </w:t>
            </w:r>
            <w:r w:rsidRPr="00CA40FF">
              <w:rPr>
                <w:rFonts w:ascii="Gill Sans MT" w:hAnsi="Gill Sans MT"/>
                <w:sz w:val="19"/>
              </w:rPr>
              <w:t>ESMP</w:t>
            </w:r>
            <w:r w:rsidR="00CA40FF">
              <w:rPr>
                <w:rFonts w:ascii="Gill Sans MT" w:hAnsi="Gill Sans MT"/>
                <w:sz w:val="19"/>
              </w:rPr>
              <w:t>s</w:t>
            </w:r>
            <w:r w:rsidRPr="00CA40FF">
              <w:rPr>
                <w:rFonts w:ascii="Gill Sans MT" w:hAnsi="Gill Sans MT"/>
                <w:sz w:val="19"/>
              </w:rPr>
              <w:t>.</w:t>
            </w:r>
          </w:p>
          <w:p w14:paraId="70C10D8D" w14:textId="77777777" w:rsidR="00CA40FF" w:rsidRPr="00CA40FF" w:rsidRDefault="00CA40FF" w:rsidP="008A0B6B">
            <w:pPr>
              <w:rPr>
                <w:rFonts w:ascii="Gill Sans MT" w:hAnsi="Gill Sans MT"/>
                <w:sz w:val="19"/>
              </w:rPr>
            </w:pPr>
          </w:p>
          <w:p w14:paraId="02A06DAA" w14:textId="77777777" w:rsidR="00406888" w:rsidRPr="00CA40FF" w:rsidRDefault="00406888" w:rsidP="008A0B6B">
            <w:pPr>
              <w:rPr>
                <w:rFonts w:ascii="Gill Sans MT" w:hAnsi="Gill Sans MT"/>
                <w:sz w:val="19"/>
              </w:rPr>
            </w:pPr>
            <w:r w:rsidRPr="00CA40FF">
              <w:rPr>
                <w:rFonts w:ascii="Gill Sans MT" w:hAnsi="Gill Sans MT"/>
                <w:sz w:val="19"/>
              </w:rPr>
              <w:t>Develop measures for any unanticipated impacts.</w:t>
            </w:r>
          </w:p>
        </w:tc>
      </w:tr>
      <w:tr w:rsidR="00406888" w:rsidRPr="00791A38" w14:paraId="0EC2F20E" w14:textId="77777777" w:rsidTr="36E94225">
        <w:tc>
          <w:tcPr>
            <w:tcW w:w="9016" w:type="dxa"/>
            <w:gridSpan w:val="3"/>
          </w:tcPr>
          <w:p w14:paraId="77303089" w14:textId="77777777" w:rsidR="00406888" w:rsidRPr="00791A38" w:rsidRDefault="00406888" w:rsidP="008A0B6B">
            <w:pPr>
              <w:rPr>
                <w:rFonts w:ascii="Gill Sans MT" w:hAnsi="Gill Sans MT" w:cs="Times New Roman"/>
                <w:sz w:val="19"/>
                <w:szCs w:val="19"/>
                <w:highlight w:val="yellow"/>
              </w:rPr>
            </w:pPr>
            <w:r w:rsidRPr="005F5483">
              <w:rPr>
                <w:rFonts w:ascii="Gill Sans MT" w:hAnsi="Gill Sans MT" w:cs="Times New Roman"/>
                <w:b/>
                <w:bCs/>
                <w:sz w:val="19"/>
                <w:szCs w:val="19"/>
              </w:rPr>
              <w:t xml:space="preserve">Construction and Replacement </w:t>
            </w:r>
            <w:r>
              <w:rPr>
                <w:rFonts w:ascii="Gill Sans MT" w:hAnsi="Gill Sans MT" w:cs="Times New Roman"/>
                <w:b/>
                <w:bCs/>
                <w:sz w:val="19"/>
                <w:szCs w:val="19"/>
              </w:rPr>
              <w:t>stage</w:t>
            </w:r>
          </w:p>
        </w:tc>
      </w:tr>
      <w:tr w:rsidR="00406888" w:rsidRPr="00791A38" w14:paraId="36086704" w14:textId="77777777" w:rsidTr="36E94225">
        <w:tc>
          <w:tcPr>
            <w:tcW w:w="9016" w:type="dxa"/>
            <w:gridSpan w:val="3"/>
          </w:tcPr>
          <w:p w14:paraId="67CCC758" w14:textId="77777777" w:rsidR="00406888" w:rsidRPr="005F5483" w:rsidRDefault="00406888" w:rsidP="008A0B6B">
            <w:pPr>
              <w:rPr>
                <w:rFonts w:ascii="Gill Sans MT" w:hAnsi="Gill Sans MT" w:cs="Times New Roman"/>
                <w:b/>
                <w:bCs/>
                <w:sz w:val="19"/>
                <w:szCs w:val="19"/>
              </w:rPr>
            </w:pPr>
            <w:r>
              <w:rPr>
                <w:rFonts w:ascii="Gill Sans MT" w:hAnsi="Gill Sans MT" w:cs="Times New Roman"/>
                <w:b/>
                <w:bCs/>
                <w:sz w:val="19"/>
                <w:szCs w:val="19"/>
              </w:rPr>
              <w:t>Environmental Risks and Impacts</w:t>
            </w:r>
          </w:p>
        </w:tc>
      </w:tr>
      <w:tr w:rsidR="00406888" w:rsidRPr="00791A38" w14:paraId="1FD9A66F" w14:textId="77777777" w:rsidTr="36E94225">
        <w:tc>
          <w:tcPr>
            <w:tcW w:w="2066" w:type="dxa"/>
          </w:tcPr>
          <w:p w14:paraId="7B64DB71" w14:textId="77777777" w:rsidR="00406888" w:rsidRPr="005F5483" w:rsidRDefault="00406888" w:rsidP="008A0B6B">
            <w:pPr>
              <w:rPr>
                <w:rFonts w:ascii="Gill Sans MT" w:hAnsi="Gill Sans MT" w:cs="Times New Roman"/>
                <w:sz w:val="19"/>
                <w:szCs w:val="19"/>
              </w:rPr>
            </w:pPr>
            <w:r>
              <w:rPr>
                <w:rFonts w:ascii="Gill Sans MT" w:hAnsi="Gill Sans MT" w:cs="Times New Roman"/>
                <w:sz w:val="19"/>
                <w:szCs w:val="19"/>
              </w:rPr>
              <w:t>Generation of waste from demolition of existing civil structures housing boilers, furnaces and kilns</w:t>
            </w:r>
          </w:p>
        </w:tc>
        <w:tc>
          <w:tcPr>
            <w:tcW w:w="3015" w:type="dxa"/>
          </w:tcPr>
          <w:p w14:paraId="674379D5"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Land and water pollution from unmanaged storage and disposal of demolished waste such as </w:t>
            </w:r>
            <w:r w:rsidRPr="000C4E87">
              <w:rPr>
                <w:rFonts w:ascii="Gill Sans MT" w:hAnsi="Gill Sans MT" w:cs="Times New Roman"/>
                <w:sz w:val="19"/>
                <w:szCs w:val="19"/>
              </w:rPr>
              <w:t>aggregate, concrete, wood, paper, metal, insulation, and glass that are usually contaminated with paints, fasteners, adhesives, wall coverings, insulation, and dirt.</w:t>
            </w:r>
          </w:p>
          <w:p w14:paraId="22A5BCEB" w14:textId="77777777" w:rsidR="00406888" w:rsidRDefault="00406888" w:rsidP="008A0B6B">
            <w:pPr>
              <w:rPr>
                <w:rFonts w:ascii="Gill Sans MT" w:hAnsi="Gill Sans MT" w:cs="Times New Roman"/>
                <w:sz w:val="19"/>
                <w:szCs w:val="19"/>
              </w:rPr>
            </w:pPr>
          </w:p>
          <w:p w14:paraId="4B4D435C"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Air pollution from dust-blow during demolition activities.  </w:t>
            </w:r>
          </w:p>
          <w:p w14:paraId="6E1DFEE7" w14:textId="77777777" w:rsidR="00406888" w:rsidRDefault="00406888" w:rsidP="008A0B6B">
            <w:pPr>
              <w:rPr>
                <w:rFonts w:ascii="Gill Sans MT" w:hAnsi="Gill Sans MT" w:cs="Times New Roman"/>
                <w:sz w:val="19"/>
                <w:szCs w:val="19"/>
              </w:rPr>
            </w:pPr>
          </w:p>
          <w:p w14:paraId="5085220E" w14:textId="77777777" w:rsidR="00406888" w:rsidRDefault="00406888" w:rsidP="008A0B6B">
            <w:pPr>
              <w:rPr>
                <w:rFonts w:ascii="Gill Sans MT" w:hAnsi="Gill Sans MT" w:cs="Times New Roman"/>
                <w:sz w:val="19"/>
                <w:szCs w:val="19"/>
              </w:rPr>
            </w:pPr>
            <w:r w:rsidRPr="000C4E87">
              <w:rPr>
                <w:rFonts w:ascii="Gill Sans MT" w:hAnsi="Gill Sans MT" w:cs="Times New Roman"/>
                <w:sz w:val="19"/>
                <w:szCs w:val="19"/>
              </w:rPr>
              <w:t>Possible generation of asbestos-containing waste, especially during dismantling of some old civil structures.</w:t>
            </w:r>
          </w:p>
          <w:p w14:paraId="155D1317" w14:textId="77777777" w:rsidR="00714836" w:rsidRDefault="00714836" w:rsidP="008A0B6B">
            <w:pPr>
              <w:rPr>
                <w:rFonts w:ascii="Gill Sans MT" w:hAnsi="Gill Sans MT" w:cs="Times New Roman"/>
                <w:sz w:val="19"/>
                <w:szCs w:val="19"/>
              </w:rPr>
            </w:pPr>
          </w:p>
          <w:p w14:paraId="0FC8E5FF" w14:textId="09C2B748" w:rsidR="00714836" w:rsidRPr="005F5483" w:rsidRDefault="00714836" w:rsidP="008A0B6B">
            <w:pPr>
              <w:rPr>
                <w:rFonts w:ascii="Gill Sans MT" w:hAnsi="Gill Sans MT" w:cs="Times New Roman"/>
                <w:sz w:val="19"/>
                <w:szCs w:val="19"/>
              </w:rPr>
            </w:pPr>
          </w:p>
        </w:tc>
        <w:tc>
          <w:tcPr>
            <w:tcW w:w="3935" w:type="dxa"/>
          </w:tcPr>
          <w:p w14:paraId="292C27B4" w14:textId="77777777" w:rsidR="00406888" w:rsidRPr="00CA40FF" w:rsidRDefault="00406888" w:rsidP="008A0B6B">
            <w:pPr>
              <w:rPr>
                <w:rFonts w:ascii="Gill Sans MT" w:hAnsi="Gill Sans MT"/>
                <w:sz w:val="19"/>
              </w:rPr>
            </w:pPr>
            <w:r w:rsidRPr="00CA40FF">
              <w:rPr>
                <w:rFonts w:ascii="Gill Sans MT" w:hAnsi="Gill Sans MT"/>
                <w:sz w:val="19"/>
              </w:rPr>
              <w:lastRenderedPageBreak/>
              <w:t>Prepare and implement a Demolition Waste Management Plan as part of the ESMP, ensuring compliance with Bank requirements.</w:t>
            </w:r>
          </w:p>
          <w:p w14:paraId="1DFBE37C" w14:textId="77777777" w:rsidR="00406888" w:rsidRPr="00CA40FF" w:rsidRDefault="00406888" w:rsidP="008A0B6B">
            <w:pPr>
              <w:rPr>
                <w:rFonts w:ascii="Gill Sans MT" w:hAnsi="Gill Sans MT"/>
                <w:sz w:val="19"/>
              </w:rPr>
            </w:pPr>
          </w:p>
          <w:p w14:paraId="6352BD46" w14:textId="77777777" w:rsidR="00406888" w:rsidRPr="00CA40FF" w:rsidRDefault="00406888" w:rsidP="008A0B6B">
            <w:pPr>
              <w:rPr>
                <w:rFonts w:ascii="Gill Sans MT" w:hAnsi="Gill Sans MT"/>
                <w:sz w:val="19"/>
              </w:rPr>
            </w:pPr>
            <w:r w:rsidRPr="00CA40FF">
              <w:rPr>
                <w:rFonts w:ascii="Gill Sans MT" w:hAnsi="Gill Sans MT"/>
                <w:sz w:val="19"/>
              </w:rPr>
              <w:t>Store demolished waste in designated areas at least 500 meters from water sources to prevent contamination from paints, fasteners, and adhesives.</w:t>
            </w:r>
          </w:p>
          <w:p w14:paraId="78340D3A" w14:textId="77777777" w:rsidR="00406888" w:rsidRPr="00CA40FF" w:rsidRDefault="00406888" w:rsidP="008A0B6B">
            <w:pPr>
              <w:rPr>
                <w:rFonts w:ascii="Gill Sans MT" w:hAnsi="Gill Sans MT"/>
                <w:sz w:val="19"/>
              </w:rPr>
            </w:pPr>
          </w:p>
          <w:p w14:paraId="7FEC725C" w14:textId="77777777" w:rsidR="00406888" w:rsidRPr="00CA40FF" w:rsidRDefault="00406888" w:rsidP="008A0B6B">
            <w:pPr>
              <w:rPr>
                <w:rFonts w:ascii="Gill Sans MT" w:hAnsi="Gill Sans MT"/>
                <w:sz w:val="19"/>
              </w:rPr>
            </w:pPr>
            <w:r w:rsidRPr="00CA40FF">
              <w:rPr>
                <w:rFonts w:ascii="Gill Sans MT" w:hAnsi="Gill Sans MT"/>
                <w:sz w:val="19"/>
              </w:rPr>
              <w:t>Minimize waste by maximizing the reuse and recycling of materials such as concrete, steel, and wooden frames.</w:t>
            </w:r>
          </w:p>
          <w:p w14:paraId="2CEC4336" w14:textId="77777777" w:rsidR="00406888" w:rsidRPr="00CA40FF" w:rsidRDefault="00406888" w:rsidP="008A0B6B">
            <w:pPr>
              <w:rPr>
                <w:rFonts w:ascii="Gill Sans MT" w:hAnsi="Gill Sans MT"/>
                <w:sz w:val="19"/>
              </w:rPr>
            </w:pPr>
          </w:p>
          <w:p w14:paraId="7EDB37F8" w14:textId="7FDAE59C" w:rsidR="00406888" w:rsidRPr="00CA40FF" w:rsidRDefault="00406888" w:rsidP="008A0B6B">
            <w:pPr>
              <w:rPr>
                <w:rFonts w:ascii="Gill Sans MT" w:hAnsi="Gill Sans MT"/>
                <w:sz w:val="19"/>
              </w:rPr>
            </w:pPr>
            <w:r w:rsidRPr="00CA40FF">
              <w:rPr>
                <w:rFonts w:ascii="Gill Sans MT" w:hAnsi="Gill Sans MT"/>
                <w:sz w:val="19"/>
              </w:rPr>
              <w:t>Transport residual demolished waste to a l</w:t>
            </w:r>
            <w:r w:rsidR="00133B03">
              <w:rPr>
                <w:rFonts w:ascii="Gill Sans MT" w:hAnsi="Gill Sans MT"/>
                <w:sz w:val="19"/>
              </w:rPr>
              <w:t>andfill in an enclosed container</w:t>
            </w:r>
            <w:r w:rsidRPr="00CA40FF">
              <w:rPr>
                <w:rFonts w:ascii="Gill Sans MT" w:hAnsi="Gill Sans MT"/>
                <w:sz w:val="19"/>
              </w:rPr>
              <w:t>.</w:t>
            </w:r>
          </w:p>
          <w:p w14:paraId="3AFF1EA1" w14:textId="77777777" w:rsidR="00406888" w:rsidRPr="00CA40FF" w:rsidRDefault="00406888" w:rsidP="008A0B6B">
            <w:pPr>
              <w:rPr>
                <w:rFonts w:ascii="Gill Sans MT" w:hAnsi="Gill Sans MT"/>
                <w:sz w:val="19"/>
              </w:rPr>
            </w:pPr>
          </w:p>
          <w:p w14:paraId="6846D1F0" w14:textId="77777777" w:rsidR="00406888" w:rsidRPr="00CA40FF" w:rsidRDefault="00406888" w:rsidP="008A0B6B">
            <w:pPr>
              <w:rPr>
                <w:rFonts w:ascii="Gill Sans MT" w:hAnsi="Gill Sans MT"/>
                <w:sz w:val="19"/>
              </w:rPr>
            </w:pPr>
            <w:r w:rsidRPr="00CA40FF">
              <w:rPr>
                <w:rFonts w:ascii="Gill Sans MT" w:hAnsi="Gill Sans MT"/>
                <w:sz w:val="19"/>
              </w:rPr>
              <w:lastRenderedPageBreak/>
              <w:t>Provide appropriate PPE, including masks, goggles, and gloves, for workers involved in demolition activities.</w:t>
            </w:r>
          </w:p>
          <w:p w14:paraId="7FF0E104" w14:textId="77777777" w:rsidR="00406888" w:rsidRPr="00CA40FF" w:rsidRDefault="00406888" w:rsidP="008A0B6B">
            <w:pPr>
              <w:rPr>
                <w:rFonts w:ascii="Gill Sans MT" w:hAnsi="Gill Sans MT"/>
                <w:sz w:val="19"/>
              </w:rPr>
            </w:pPr>
          </w:p>
          <w:p w14:paraId="56F547D2" w14:textId="77777777" w:rsidR="00406888" w:rsidRPr="00CA40FF" w:rsidRDefault="00406888" w:rsidP="008A0B6B">
            <w:pPr>
              <w:rPr>
                <w:rFonts w:ascii="Gill Sans MT" w:hAnsi="Gill Sans MT"/>
                <w:sz w:val="19"/>
              </w:rPr>
            </w:pPr>
            <w:r w:rsidRPr="00CA40FF">
              <w:rPr>
                <w:rFonts w:ascii="Gill Sans MT" w:hAnsi="Gill Sans MT"/>
                <w:sz w:val="19"/>
              </w:rPr>
              <w:t>Control dust by sprinkling water on concrete, aggregates, and waste as needed.</w:t>
            </w:r>
          </w:p>
          <w:p w14:paraId="1AD11663" w14:textId="77777777" w:rsidR="00406888" w:rsidRPr="00CA40FF" w:rsidRDefault="00406888" w:rsidP="008A0B6B">
            <w:pPr>
              <w:rPr>
                <w:rFonts w:ascii="Gill Sans MT" w:hAnsi="Gill Sans MT"/>
                <w:sz w:val="19"/>
              </w:rPr>
            </w:pPr>
          </w:p>
          <w:p w14:paraId="6254984C" w14:textId="77777777" w:rsidR="00406888" w:rsidRPr="00CA40FF" w:rsidRDefault="00406888" w:rsidP="008A0B6B">
            <w:pPr>
              <w:rPr>
                <w:rFonts w:ascii="Gill Sans MT" w:hAnsi="Gill Sans MT"/>
                <w:sz w:val="19"/>
              </w:rPr>
            </w:pPr>
            <w:r w:rsidRPr="00CA40FF">
              <w:rPr>
                <w:rFonts w:ascii="Gill Sans MT" w:hAnsi="Gill Sans MT"/>
                <w:sz w:val="19"/>
              </w:rPr>
              <w:t>Install temporary fencing around demolition and waste storage areas to safeguard the community and public.</w:t>
            </w:r>
          </w:p>
          <w:p w14:paraId="62638E9F" w14:textId="77777777" w:rsidR="00406888" w:rsidRPr="00CA40FF" w:rsidRDefault="00406888" w:rsidP="008A0B6B">
            <w:pPr>
              <w:rPr>
                <w:rFonts w:ascii="Gill Sans MT" w:hAnsi="Gill Sans MT"/>
                <w:sz w:val="19"/>
              </w:rPr>
            </w:pPr>
          </w:p>
          <w:p w14:paraId="206362FF" w14:textId="77777777" w:rsidR="00406888" w:rsidRPr="00CA40FF" w:rsidRDefault="00406888" w:rsidP="008A0B6B">
            <w:pPr>
              <w:rPr>
                <w:rFonts w:ascii="Gill Sans MT" w:hAnsi="Gill Sans MT"/>
                <w:color w:val="FF0000"/>
                <w:sz w:val="19"/>
              </w:rPr>
            </w:pPr>
            <w:r w:rsidRPr="00CA40FF">
              <w:rPr>
                <w:rFonts w:ascii="Gill Sans MT" w:hAnsi="Gill Sans MT"/>
                <w:sz w:val="19"/>
              </w:rPr>
              <w:t>If asbestos-containing waste is generated, prepare and implement an Asbestos Waste Management Plan.</w:t>
            </w:r>
          </w:p>
        </w:tc>
      </w:tr>
      <w:tr w:rsidR="00406888" w:rsidRPr="00791A38" w14:paraId="6CAD555B" w14:textId="77777777" w:rsidTr="36E94225">
        <w:tc>
          <w:tcPr>
            <w:tcW w:w="2066" w:type="dxa"/>
          </w:tcPr>
          <w:p w14:paraId="7BD2A2F9"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lastRenderedPageBreak/>
              <w:t xml:space="preserve">Generation of furnace, boilers and kilns wastes </w:t>
            </w:r>
          </w:p>
        </w:tc>
        <w:tc>
          <w:tcPr>
            <w:tcW w:w="3015" w:type="dxa"/>
          </w:tcPr>
          <w:p w14:paraId="5AC32291" w14:textId="77777777" w:rsidR="00406888" w:rsidRPr="00791A38" w:rsidRDefault="00406888" w:rsidP="008A0B6B">
            <w:pPr>
              <w:rPr>
                <w:rFonts w:ascii="Gill Sans MT" w:hAnsi="Gill Sans MT" w:cs="Times New Roman"/>
                <w:sz w:val="19"/>
                <w:szCs w:val="19"/>
                <w:highlight w:val="yellow"/>
              </w:rPr>
            </w:pPr>
            <w:r>
              <w:rPr>
                <w:rFonts w:ascii="Gill Sans MT" w:hAnsi="Gill Sans MT" w:cs="Times New Roman"/>
                <w:sz w:val="19"/>
                <w:szCs w:val="19"/>
              </w:rPr>
              <w:t>Possible pollution from steel alloys, iron and clay during furnace, boilers and kilns replacement</w:t>
            </w:r>
          </w:p>
        </w:tc>
        <w:tc>
          <w:tcPr>
            <w:tcW w:w="3935" w:type="dxa"/>
          </w:tcPr>
          <w:p w14:paraId="0B11F51D" w14:textId="77777777" w:rsidR="00406888" w:rsidRPr="002D50B1" w:rsidRDefault="00406888" w:rsidP="008A0B6B">
            <w:pPr>
              <w:rPr>
                <w:rFonts w:ascii="Gill Sans MT" w:hAnsi="Gill Sans MT" w:cs="Times New Roman"/>
                <w:sz w:val="19"/>
                <w:szCs w:val="19"/>
              </w:rPr>
            </w:pPr>
            <w:r w:rsidRPr="00CA40FF">
              <w:rPr>
                <w:rFonts w:ascii="Gill Sans MT" w:hAnsi="Gill Sans MT"/>
                <w:sz w:val="19"/>
              </w:rPr>
              <w:t>Prepare and implement a Demolition Waste Management Plan as part of the ESMP, ensuring compliance with Bank requirements.</w:t>
            </w:r>
          </w:p>
          <w:p w14:paraId="4AF5043E" w14:textId="77777777" w:rsidR="00406888" w:rsidRDefault="00406888" w:rsidP="008A0B6B">
            <w:pPr>
              <w:rPr>
                <w:rFonts w:ascii="Gill Sans MT" w:hAnsi="Gill Sans MT" w:cs="Times New Roman"/>
                <w:sz w:val="19"/>
                <w:szCs w:val="19"/>
              </w:rPr>
            </w:pPr>
          </w:p>
          <w:p w14:paraId="34B0ACE5"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Store furnace, boilers and kilns material wastes in a designated waste storage area</w:t>
            </w:r>
          </w:p>
          <w:p w14:paraId="78E59605" w14:textId="77777777" w:rsidR="00406888" w:rsidRDefault="00406888" w:rsidP="008A0B6B">
            <w:pPr>
              <w:rPr>
                <w:rFonts w:ascii="Gill Sans MT" w:hAnsi="Gill Sans MT" w:cs="Times New Roman"/>
                <w:sz w:val="19"/>
                <w:szCs w:val="19"/>
              </w:rPr>
            </w:pPr>
          </w:p>
          <w:p w14:paraId="1AB92CF0"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Recycle or reuse steel and iron materials.</w:t>
            </w:r>
          </w:p>
          <w:p w14:paraId="4CFDB50D" w14:textId="77777777" w:rsidR="00406888" w:rsidRDefault="00406888" w:rsidP="008A0B6B">
            <w:pPr>
              <w:rPr>
                <w:rFonts w:ascii="Gill Sans MT" w:hAnsi="Gill Sans MT" w:cs="Times New Roman"/>
                <w:sz w:val="19"/>
                <w:szCs w:val="19"/>
              </w:rPr>
            </w:pPr>
          </w:p>
          <w:p w14:paraId="3C17809A" w14:textId="77777777" w:rsidR="00406888" w:rsidRPr="005F5483" w:rsidRDefault="00406888" w:rsidP="008A0B6B">
            <w:pPr>
              <w:rPr>
                <w:rFonts w:ascii="Gill Sans MT" w:hAnsi="Gill Sans MT" w:cs="Times New Roman"/>
                <w:sz w:val="19"/>
                <w:szCs w:val="19"/>
              </w:rPr>
            </w:pPr>
            <w:r>
              <w:rPr>
                <w:rFonts w:ascii="Gill Sans MT" w:hAnsi="Gill Sans MT" w:cs="Times New Roman"/>
                <w:sz w:val="19"/>
                <w:szCs w:val="19"/>
              </w:rPr>
              <w:t>Transfer the clay waste to the landfill in an enclosed container.</w:t>
            </w:r>
          </w:p>
        </w:tc>
      </w:tr>
      <w:tr w:rsidR="00406888" w:rsidRPr="00791A38" w14:paraId="7195698D" w14:textId="77777777" w:rsidTr="36E94225">
        <w:tc>
          <w:tcPr>
            <w:tcW w:w="2066" w:type="dxa"/>
          </w:tcPr>
          <w:p w14:paraId="50B073DA"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Generation of residual bottom ash, leftover coal and biomass fuel waste from the existing furnace, boilers and kilns</w:t>
            </w:r>
          </w:p>
        </w:tc>
        <w:tc>
          <w:tcPr>
            <w:tcW w:w="3015" w:type="dxa"/>
          </w:tcPr>
          <w:p w14:paraId="1C594C56" w14:textId="77777777" w:rsidR="00406888" w:rsidRPr="00791A38" w:rsidRDefault="00406888" w:rsidP="008A0B6B">
            <w:pPr>
              <w:rPr>
                <w:rFonts w:ascii="Gill Sans MT" w:hAnsi="Gill Sans MT" w:cs="Times New Roman"/>
                <w:sz w:val="19"/>
                <w:szCs w:val="19"/>
                <w:highlight w:val="yellow"/>
              </w:rPr>
            </w:pPr>
            <w:r>
              <w:rPr>
                <w:rFonts w:ascii="Gill Sans MT" w:hAnsi="Gill Sans MT" w:cs="Times New Roman"/>
                <w:sz w:val="19"/>
                <w:szCs w:val="19"/>
              </w:rPr>
              <w:t xml:space="preserve">Land and water pollution from unmanaged storage and disposal of </w:t>
            </w:r>
            <w:r w:rsidRPr="007812D8">
              <w:rPr>
                <w:rFonts w:ascii="Gill Sans MT" w:hAnsi="Gill Sans MT" w:cs="Times New Roman"/>
                <w:sz w:val="19"/>
                <w:szCs w:val="19"/>
              </w:rPr>
              <w:t>bottom ash, left over fuels wastes from the existing furnace, boilers and kilns</w:t>
            </w:r>
            <w:r>
              <w:rPr>
                <w:rFonts w:ascii="Gill Sans MT" w:hAnsi="Gill Sans MT" w:cs="Times New Roman"/>
                <w:sz w:val="19"/>
                <w:szCs w:val="19"/>
              </w:rPr>
              <w:t>.</w:t>
            </w:r>
          </w:p>
        </w:tc>
        <w:tc>
          <w:tcPr>
            <w:tcW w:w="3935" w:type="dxa"/>
          </w:tcPr>
          <w:p w14:paraId="28D2466D" w14:textId="77777777" w:rsidR="00406888" w:rsidRPr="002D50B1" w:rsidRDefault="00406888" w:rsidP="008A0B6B">
            <w:pPr>
              <w:rPr>
                <w:rFonts w:ascii="Gill Sans MT" w:hAnsi="Gill Sans MT" w:cs="Times New Roman"/>
                <w:sz w:val="19"/>
                <w:szCs w:val="19"/>
              </w:rPr>
            </w:pPr>
            <w:r w:rsidRPr="00CA40FF">
              <w:rPr>
                <w:rFonts w:ascii="Gill Sans MT" w:hAnsi="Gill Sans MT"/>
                <w:sz w:val="19"/>
              </w:rPr>
              <w:t>Prepare and implement a Demolition Waste Management Plan as part of the ESMP, ensuring compliance with Bank requirements</w:t>
            </w:r>
            <w:r w:rsidRPr="002D50B1">
              <w:rPr>
                <w:rFonts w:ascii="Gill Sans MT" w:hAnsi="Gill Sans MT" w:cs="Times New Roman"/>
                <w:sz w:val="19"/>
                <w:szCs w:val="19"/>
              </w:rPr>
              <w:t>.</w:t>
            </w:r>
          </w:p>
          <w:p w14:paraId="25E48C81" w14:textId="77777777" w:rsidR="00406888" w:rsidRDefault="00406888" w:rsidP="008A0B6B">
            <w:pPr>
              <w:rPr>
                <w:rFonts w:ascii="Gill Sans MT" w:hAnsi="Gill Sans MT" w:cs="Times New Roman"/>
                <w:sz w:val="19"/>
                <w:szCs w:val="19"/>
              </w:rPr>
            </w:pPr>
          </w:p>
          <w:p w14:paraId="4BEF0096"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Store residual bottom ash, leftover coal and biomass fuel waste in a designated waste storage area. </w:t>
            </w:r>
          </w:p>
          <w:p w14:paraId="2AF65E86"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 </w:t>
            </w:r>
          </w:p>
          <w:p w14:paraId="489500F6" w14:textId="77777777" w:rsidR="00406888" w:rsidRPr="008F4766" w:rsidRDefault="00406888" w:rsidP="008A0B6B">
            <w:pPr>
              <w:rPr>
                <w:rFonts w:ascii="Gill Sans MT" w:hAnsi="Gill Sans MT" w:cs="Times New Roman"/>
                <w:sz w:val="19"/>
                <w:szCs w:val="19"/>
              </w:rPr>
            </w:pPr>
            <w:r w:rsidRPr="008F4766">
              <w:rPr>
                <w:rFonts w:ascii="Gill Sans MT" w:hAnsi="Gill Sans MT" w:cs="Times New Roman"/>
                <w:sz w:val="19"/>
                <w:szCs w:val="19"/>
              </w:rPr>
              <w:t>Reuse bottom ash as secondary aggregates in concrete and pavements where feasible, or supply it to enterprises producing ceramics and glass-ceramics if such industries exist within the country.</w:t>
            </w:r>
          </w:p>
          <w:p w14:paraId="1752C5BF" w14:textId="77777777" w:rsidR="00406888" w:rsidRPr="008F4766" w:rsidRDefault="00406888" w:rsidP="008A0B6B">
            <w:pPr>
              <w:rPr>
                <w:rFonts w:ascii="Gill Sans MT" w:hAnsi="Gill Sans MT" w:cs="Times New Roman"/>
                <w:sz w:val="19"/>
                <w:szCs w:val="19"/>
              </w:rPr>
            </w:pPr>
          </w:p>
          <w:p w14:paraId="5D78E4D6" w14:textId="77777777" w:rsidR="00406888" w:rsidRPr="008F4766" w:rsidRDefault="00406888" w:rsidP="008A0B6B">
            <w:pPr>
              <w:rPr>
                <w:rFonts w:ascii="Gill Sans MT" w:hAnsi="Gill Sans MT" w:cs="Times New Roman"/>
                <w:sz w:val="19"/>
                <w:szCs w:val="19"/>
              </w:rPr>
            </w:pPr>
            <w:r w:rsidRPr="008F4766">
              <w:rPr>
                <w:rFonts w:ascii="Gill Sans MT" w:hAnsi="Gill Sans MT" w:cs="Times New Roman"/>
                <w:sz w:val="19"/>
                <w:szCs w:val="19"/>
              </w:rPr>
              <w:t>Provide any remaining coal and biomass fuels to enterprises that operate coal and biomass furnaces, boilers, and kilns.</w:t>
            </w:r>
          </w:p>
          <w:p w14:paraId="01EFC548" w14:textId="77777777" w:rsidR="00406888" w:rsidRPr="008F4766" w:rsidRDefault="00406888" w:rsidP="008A0B6B">
            <w:pPr>
              <w:rPr>
                <w:rFonts w:ascii="Gill Sans MT" w:hAnsi="Gill Sans MT" w:cs="Times New Roman"/>
                <w:sz w:val="19"/>
                <w:szCs w:val="19"/>
              </w:rPr>
            </w:pPr>
          </w:p>
          <w:p w14:paraId="666FFEF8" w14:textId="77777777" w:rsidR="00406888" w:rsidRPr="005F5483" w:rsidRDefault="00406888" w:rsidP="008A0B6B">
            <w:pPr>
              <w:rPr>
                <w:rFonts w:ascii="Gill Sans MT" w:hAnsi="Gill Sans MT" w:cs="Times New Roman"/>
                <w:sz w:val="19"/>
                <w:szCs w:val="19"/>
              </w:rPr>
            </w:pPr>
            <w:r w:rsidRPr="008F4766">
              <w:rPr>
                <w:rFonts w:ascii="Gill Sans MT" w:hAnsi="Gill Sans MT" w:cs="Times New Roman"/>
                <w:sz w:val="19"/>
                <w:szCs w:val="19"/>
              </w:rPr>
              <w:t>Dispose of the residual waste in a landfill using an enclosed container</w:t>
            </w:r>
          </w:p>
        </w:tc>
      </w:tr>
      <w:tr w:rsidR="00406888" w:rsidRPr="00791A38" w14:paraId="21626AE0" w14:textId="77777777" w:rsidTr="36E94225">
        <w:tc>
          <w:tcPr>
            <w:tcW w:w="2066" w:type="dxa"/>
          </w:tcPr>
          <w:p w14:paraId="0BFF47ED" w14:textId="77777777" w:rsidR="00406888" w:rsidRDefault="00406888" w:rsidP="008A0B6B">
            <w:pPr>
              <w:rPr>
                <w:rFonts w:ascii="Gill Sans MT" w:hAnsi="Gill Sans MT" w:cs="Times New Roman"/>
                <w:sz w:val="19"/>
                <w:szCs w:val="19"/>
              </w:rPr>
            </w:pPr>
            <w:r w:rsidRPr="00533189">
              <w:rPr>
                <w:rFonts w:ascii="Gill Sans MT" w:hAnsi="Gill Sans MT" w:cs="Times New Roman"/>
                <w:sz w:val="19"/>
                <w:szCs w:val="19"/>
              </w:rPr>
              <w:t xml:space="preserve">Generation of refractories </w:t>
            </w:r>
            <w:r>
              <w:rPr>
                <w:rFonts w:ascii="Gill Sans MT" w:hAnsi="Gill Sans MT" w:cs="Times New Roman"/>
                <w:sz w:val="19"/>
                <w:szCs w:val="19"/>
              </w:rPr>
              <w:t xml:space="preserve">wastes </w:t>
            </w:r>
            <w:r w:rsidRPr="00533189">
              <w:rPr>
                <w:rFonts w:ascii="Gill Sans MT" w:hAnsi="Gill Sans MT" w:cs="Times New Roman"/>
                <w:sz w:val="19"/>
                <w:szCs w:val="19"/>
              </w:rPr>
              <w:t xml:space="preserve">from </w:t>
            </w:r>
            <w:r>
              <w:rPr>
                <w:rFonts w:ascii="Gill Sans MT" w:hAnsi="Gill Sans MT" w:cs="Times New Roman"/>
                <w:sz w:val="19"/>
                <w:szCs w:val="19"/>
              </w:rPr>
              <w:t>the existing furnace, boilers and kilns</w:t>
            </w:r>
          </w:p>
        </w:tc>
        <w:tc>
          <w:tcPr>
            <w:tcW w:w="3015" w:type="dxa"/>
          </w:tcPr>
          <w:p w14:paraId="5B7712C2" w14:textId="22C72214" w:rsidR="00406888" w:rsidRPr="005F5483" w:rsidRDefault="00406888" w:rsidP="008A0B6B">
            <w:pPr>
              <w:rPr>
                <w:rFonts w:ascii="Gill Sans MT" w:hAnsi="Gill Sans MT" w:cs="Times New Roman"/>
                <w:sz w:val="19"/>
                <w:szCs w:val="19"/>
              </w:rPr>
            </w:pPr>
            <w:r w:rsidRPr="008F4766">
              <w:rPr>
                <w:rFonts w:ascii="Gill Sans MT" w:hAnsi="Gill Sans MT" w:cs="Times New Roman"/>
                <w:sz w:val="19"/>
                <w:szCs w:val="19"/>
              </w:rPr>
              <w:t xml:space="preserve">Potential generation of refractory waste, including oxides of </w:t>
            </w:r>
            <w:r w:rsidR="006254BD" w:rsidRPr="008F4766">
              <w:rPr>
                <w:rFonts w:ascii="Gill Sans MT" w:hAnsi="Gill Sans MT" w:cs="Times New Roman"/>
                <w:sz w:val="19"/>
                <w:szCs w:val="19"/>
              </w:rPr>
              <w:t>aluminium</w:t>
            </w:r>
            <w:r w:rsidRPr="008F4766">
              <w:rPr>
                <w:rFonts w:ascii="Gill Sans MT" w:hAnsi="Gill Sans MT" w:cs="Times New Roman"/>
                <w:sz w:val="19"/>
                <w:szCs w:val="19"/>
              </w:rPr>
              <w:t xml:space="preserve"> (alumina), silicon (silica), and magnesium (magnesia), as well as </w:t>
            </w:r>
            <w:r w:rsidR="006254BD" w:rsidRPr="008F4766">
              <w:rPr>
                <w:rFonts w:ascii="Gill Sans MT" w:hAnsi="Gill Sans MT" w:cs="Times New Roman"/>
                <w:sz w:val="19"/>
                <w:szCs w:val="19"/>
              </w:rPr>
              <w:t>castable</w:t>
            </w:r>
            <w:r w:rsidRPr="008F4766">
              <w:rPr>
                <w:rFonts w:ascii="Gill Sans MT" w:hAnsi="Gill Sans MT" w:cs="Times New Roman"/>
                <w:sz w:val="19"/>
                <w:szCs w:val="19"/>
              </w:rPr>
              <w:t xml:space="preserve">, bricks, ceramic wools or </w:t>
            </w:r>
            <w:r w:rsidR="006254BD" w:rsidRPr="008F4766">
              <w:rPr>
                <w:rFonts w:ascii="Gill Sans MT" w:hAnsi="Gill Sans MT" w:cs="Times New Roman"/>
                <w:sz w:val="19"/>
                <w:szCs w:val="19"/>
              </w:rPr>
              <w:t>fibres</w:t>
            </w:r>
            <w:r w:rsidRPr="008F4766">
              <w:rPr>
                <w:rFonts w:ascii="Gill Sans MT" w:hAnsi="Gill Sans MT" w:cs="Times New Roman"/>
                <w:sz w:val="19"/>
                <w:szCs w:val="19"/>
              </w:rPr>
              <w:t>, and plastics made from various fireproof compounds, may occur during the replacement of coal, biomass, and oil-fired boilers, furnaces, and kilns.</w:t>
            </w:r>
          </w:p>
        </w:tc>
        <w:tc>
          <w:tcPr>
            <w:tcW w:w="3935" w:type="dxa"/>
          </w:tcPr>
          <w:p w14:paraId="02177725" w14:textId="77777777" w:rsidR="00406888" w:rsidRDefault="00406888" w:rsidP="008A0B6B">
            <w:pPr>
              <w:rPr>
                <w:rFonts w:ascii="Gill Sans MT" w:hAnsi="Gill Sans MT" w:cs="Times New Roman"/>
                <w:sz w:val="19"/>
                <w:szCs w:val="19"/>
              </w:rPr>
            </w:pPr>
            <w:r w:rsidRPr="00CA40FF">
              <w:rPr>
                <w:rFonts w:ascii="Gill Sans MT" w:hAnsi="Gill Sans MT"/>
                <w:sz w:val="19"/>
              </w:rPr>
              <w:t xml:space="preserve">A </w:t>
            </w:r>
            <w:r w:rsidRPr="00133B03">
              <w:rPr>
                <w:rFonts w:ascii="Gill Sans MT" w:hAnsi="Gill Sans MT"/>
                <w:sz w:val="19"/>
              </w:rPr>
              <w:t xml:space="preserve">Refractory </w:t>
            </w:r>
            <w:r w:rsidRPr="00CA40FF">
              <w:rPr>
                <w:rFonts w:ascii="Gill Sans MT" w:hAnsi="Gill Sans MT"/>
                <w:sz w:val="19"/>
              </w:rPr>
              <w:t>Waste Management Plan will be prepared as a part of ESMP</w:t>
            </w:r>
            <w:r w:rsidRPr="00822889">
              <w:rPr>
                <w:rFonts w:ascii="Gill Sans MT" w:hAnsi="Gill Sans MT" w:cs="Times New Roman"/>
                <w:sz w:val="19"/>
                <w:szCs w:val="19"/>
              </w:rPr>
              <w:t xml:space="preserve"> where relevant, and will be implemented to manage risks in a manner acceptable to the </w:t>
            </w:r>
            <w:r>
              <w:rPr>
                <w:rFonts w:ascii="Gill Sans MT" w:hAnsi="Gill Sans MT" w:cs="Times New Roman"/>
                <w:sz w:val="19"/>
                <w:szCs w:val="19"/>
              </w:rPr>
              <w:t>B</w:t>
            </w:r>
            <w:r w:rsidRPr="00822889">
              <w:rPr>
                <w:rFonts w:ascii="Gill Sans MT" w:hAnsi="Gill Sans MT" w:cs="Times New Roman"/>
                <w:sz w:val="19"/>
                <w:szCs w:val="19"/>
              </w:rPr>
              <w:t>ank.</w:t>
            </w:r>
          </w:p>
          <w:p w14:paraId="594271AC" w14:textId="77777777" w:rsidR="00406888" w:rsidRDefault="00406888" w:rsidP="008A0B6B">
            <w:pPr>
              <w:rPr>
                <w:rFonts w:ascii="Gill Sans MT" w:hAnsi="Gill Sans MT" w:cs="Times New Roman"/>
                <w:sz w:val="19"/>
                <w:szCs w:val="19"/>
              </w:rPr>
            </w:pPr>
          </w:p>
          <w:p w14:paraId="650FCC45"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Refractory waste will be stored in a designated waste storage area. </w:t>
            </w:r>
          </w:p>
          <w:p w14:paraId="2A1C5C6B" w14:textId="77777777" w:rsidR="00406888" w:rsidRDefault="00406888" w:rsidP="008A0B6B">
            <w:pPr>
              <w:rPr>
                <w:rFonts w:ascii="Gill Sans MT" w:hAnsi="Gill Sans MT" w:cs="Times New Roman"/>
                <w:sz w:val="19"/>
                <w:szCs w:val="19"/>
              </w:rPr>
            </w:pPr>
          </w:p>
          <w:p w14:paraId="1D12372F"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Refractory waste will be recycled if technology for recycling is available within the country </w:t>
            </w:r>
          </w:p>
          <w:p w14:paraId="5EDBD665" w14:textId="77777777" w:rsidR="00406888" w:rsidRDefault="00406888" w:rsidP="008A0B6B">
            <w:pPr>
              <w:rPr>
                <w:rFonts w:ascii="Gill Sans MT" w:hAnsi="Gill Sans MT" w:cs="Times New Roman"/>
                <w:sz w:val="19"/>
                <w:szCs w:val="19"/>
              </w:rPr>
            </w:pPr>
          </w:p>
          <w:p w14:paraId="32BCD61B"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lastRenderedPageBreak/>
              <w:t xml:space="preserve">Reusable refractory waste will be reused </w:t>
            </w:r>
          </w:p>
          <w:p w14:paraId="116E957D" w14:textId="77777777" w:rsidR="00406888" w:rsidRDefault="00406888" w:rsidP="008A0B6B">
            <w:pPr>
              <w:rPr>
                <w:rFonts w:ascii="Gill Sans MT" w:hAnsi="Gill Sans MT" w:cs="Times New Roman"/>
                <w:sz w:val="19"/>
                <w:szCs w:val="19"/>
              </w:rPr>
            </w:pPr>
          </w:p>
          <w:p w14:paraId="5A69A16B" w14:textId="77777777" w:rsidR="00406888" w:rsidRPr="005F5483" w:rsidRDefault="00406888" w:rsidP="008A0B6B">
            <w:pPr>
              <w:rPr>
                <w:rFonts w:ascii="Gill Sans MT" w:hAnsi="Gill Sans MT" w:cs="Times New Roman"/>
                <w:sz w:val="19"/>
                <w:szCs w:val="19"/>
              </w:rPr>
            </w:pPr>
            <w:r>
              <w:rPr>
                <w:rFonts w:ascii="Gill Sans MT" w:hAnsi="Gill Sans MT" w:cs="Times New Roman"/>
                <w:sz w:val="19"/>
                <w:szCs w:val="19"/>
              </w:rPr>
              <w:t>Residual waste will be transferred to the landfill in an enclosed container.</w:t>
            </w:r>
          </w:p>
        </w:tc>
      </w:tr>
      <w:tr w:rsidR="004C2707" w:rsidRPr="00791A38" w14:paraId="5EC4BC8F" w14:textId="77777777" w:rsidTr="36E94225">
        <w:tc>
          <w:tcPr>
            <w:tcW w:w="2066" w:type="dxa"/>
          </w:tcPr>
          <w:p w14:paraId="20112423" w14:textId="4C4B38EF" w:rsidR="004C2707" w:rsidRDefault="3D880A74" w:rsidP="004C2707">
            <w:pPr>
              <w:rPr>
                <w:rFonts w:ascii="Gill Sans MT" w:hAnsi="Gill Sans MT" w:cs="Times New Roman"/>
                <w:sz w:val="19"/>
                <w:szCs w:val="19"/>
              </w:rPr>
            </w:pPr>
            <w:r w:rsidRPr="36E94225">
              <w:rPr>
                <w:rFonts w:ascii="Gill Sans MT" w:hAnsi="Gill Sans MT" w:cs="Times New Roman"/>
                <w:sz w:val="19"/>
                <w:szCs w:val="19"/>
              </w:rPr>
              <w:lastRenderedPageBreak/>
              <w:t>Possible nature resource overexploitation for f</w:t>
            </w:r>
            <w:r w:rsidR="11ECD19C" w:rsidRPr="36E94225">
              <w:rPr>
                <w:rFonts w:ascii="Gill Sans MT" w:hAnsi="Gill Sans MT" w:cs="Times New Roman"/>
                <w:sz w:val="19"/>
                <w:szCs w:val="19"/>
              </w:rPr>
              <w:t>eed</w:t>
            </w:r>
            <w:r w:rsidR="268B5528" w:rsidRPr="36E94225">
              <w:rPr>
                <w:rFonts w:ascii="Gill Sans MT" w:hAnsi="Gill Sans MT" w:cs="Times New Roman"/>
                <w:sz w:val="19"/>
                <w:szCs w:val="19"/>
              </w:rPr>
              <w:t>s</w:t>
            </w:r>
            <w:r w:rsidRPr="36E94225">
              <w:rPr>
                <w:rFonts w:ascii="Gill Sans MT" w:hAnsi="Gill Sans MT" w:cs="Times New Roman"/>
                <w:sz w:val="19"/>
                <w:szCs w:val="19"/>
              </w:rPr>
              <w:t xml:space="preserve">tock </w:t>
            </w:r>
            <w:r w:rsidRPr="00EB72B5">
              <w:rPr>
                <w:rFonts w:ascii="Gill Sans MT" w:hAnsi="Gill Sans MT" w:cs="Times New Roman"/>
                <w:sz w:val="19"/>
                <w:szCs w:val="19"/>
              </w:rPr>
              <w:t>sourcing for expansion of the current pellet manufacturing facilities</w:t>
            </w:r>
          </w:p>
          <w:p w14:paraId="56A84791" w14:textId="23E2E9DF" w:rsidR="00554371" w:rsidRPr="00533189" w:rsidRDefault="00554371" w:rsidP="004C2707">
            <w:pPr>
              <w:rPr>
                <w:rFonts w:ascii="Gill Sans MT" w:hAnsi="Gill Sans MT" w:cs="Times New Roman"/>
                <w:sz w:val="19"/>
                <w:szCs w:val="19"/>
              </w:rPr>
            </w:pPr>
          </w:p>
        </w:tc>
        <w:tc>
          <w:tcPr>
            <w:tcW w:w="3015" w:type="dxa"/>
          </w:tcPr>
          <w:p w14:paraId="55E12228" w14:textId="77777777" w:rsidR="004C2707" w:rsidRDefault="004C2707" w:rsidP="00783812">
            <w:pPr>
              <w:rPr>
                <w:rFonts w:ascii="Gill Sans MT" w:hAnsi="Gill Sans MT" w:cs="Times New Roman"/>
                <w:sz w:val="19"/>
                <w:szCs w:val="19"/>
              </w:rPr>
            </w:pPr>
            <w:r w:rsidRPr="004C2707">
              <w:rPr>
                <w:rFonts w:ascii="Gill Sans MT" w:hAnsi="Gill Sans MT" w:cs="Times New Roman"/>
                <w:sz w:val="19"/>
                <w:szCs w:val="19"/>
              </w:rPr>
              <w:t>If whole timber or standing trees are harvested, it can accelerate deforestation, degrade habitats.</w:t>
            </w:r>
          </w:p>
          <w:p w14:paraId="10CE6B48" w14:textId="13A99ED5" w:rsidR="00743D26" w:rsidRPr="008F4766" w:rsidRDefault="00743D26" w:rsidP="00783812">
            <w:pPr>
              <w:rPr>
                <w:rFonts w:ascii="Gill Sans MT" w:hAnsi="Gill Sans MT" w:cs="Times New Roman"/>
                <w:sz w:val="19"/>
                <w:szCs w:val="19"/>
              </w:rPr>
            </w:pPr>
          </w:p>
        </w:tc>
        <w:tc>
          <w:tcPr>
            <w:tcW w:w="3935" w:type="dxa"/>
          </w:tcPr>
          <w:p w14:paraId="47132AAA" w14:textId="1B1BD222" w:rsidR="00B118D5" w:rsidRPr="00B118D5" w:rsidRDefault="00ED5ED7" w:rsidP="00B118D5">
            <w:pPr>
              <w:rPr>
                <w:rFonts w:ascii="Gill Sans MT" w:hAnsi="Gill Sans MT"/>
                <w:sz w:val="19"/>
              </w:rPr>
            </w:pPr>
            <w:r>
              <w:rPr>
                <w:rFonts w:ascii="Gill Sans MT" w:hAnsi="Gill Sans MT"/>
                <w:sz w:val="19"/>
              </w:rPr>
              <w:t xml:space="preserve">Use highly invasive “forest killer” species like </w:t>
            </w:r>
            <w:r w:rsidRPr="00ED5ED7">
              <w:rPr>
                <w:rFonts w:ascii="Gill Sans MT" w:hAnsi="Gill Sans MT"/>
                <w:i/>
                <w:sz w:val="19"/>
              </w:rPr>
              <w:t>Lantana camara</w:t>
            </w:r>
            <w:r w:rsidRPr="00ED5ED7">
              <w:rPr>
                <w:rFonts w:ascii="Gill Sans MT" w:hAnsi="Gill Sans MT"/>
                <w:sz w:val="19"/>
              </w:rPr>
              <w:t xml:space="preserve"> </w:t>
            </w:r>
            <w:r>
              <w:rPr>
                <w:rFonts w:ascii="Gill Sans MT" w:hAnsi="Gill Sans MT"/>
                <w:sz w:val="19"/>
              </w:rPr>
              <w:t xml:space="preserve">and </w:t>
            </w:r>
            <w:r w:rsidRPr="00ED5ED7">
              <w:rPr>
                <w:rFonts w:ascii="Gill Sans MT" w:hAnsi="Gill Sans MT"/>
                <w:i/>
                <w:sz w:val="19"/>
              </w:rPr>
              <w:t>Ageratina adenophora</w:t>
            </w:r>
            <w:r w:rsidR="00D675D3">
              <w:rPr>
                <w:rFonts w:ascii="Gill Sans MT" w:hAnsi="Gill Sans MT"/>
                <w:i/>
                <w:sz w:val="19"/>
              </w:rPr>
              <w:t xml:space="preserve"> </w:t>
            </w:r>
            <w:r w:rsidR="00D675D3">
              <w:rPr>
                <w:rFonts w:ascii="Gill Sans MT" w:hAnsi="Gill Sans MT"/>
                <w:sz w:val="19"/>
              </w:rPr>
              <w:t>as the primary feedstock</w:t>
            </w:r>
            <w:r w:rsidR="00B118D5" w:rsidRPr="00B118D5">
              <w:rPr>
                <w:rFonts w:ascii="Gill Sans MT" w:hAnsi="Gill Sans MT"/>
                <w:sz w:val="19"/>
              </w:rPr>
              <w:t>.</w:t>
            </w:r>
            <w:r>
              <w:rPr>
                <w:rFonts w:ascii="Gill Sans MT" w:hAnsi="Gill Sans MT"/>
                <w:sz w:val="19"/>
              </w:rPr>
              <w:t xml:space="preserve"> This will help is controlling the </w:t>
            </w:r>
            <w:r w:rsidRPr="00ED5ED7">
              <w:rPr>
                <w:rFonts w:ascii="Gill Sans MT" w:hAnsi="Gill Sans MT"/>
                <w:sz w:val="19"/>
              </w:rPr>
              <w:t xml:space="preserve">problems </w:t>
            </w:r>
            <w:r>
              <w:rPr>
                <w:rFonts w:ascii="Gill Sans MT" w:hAnsi="Gill Sans MT"/>
                <w:sz w:val="19"/>
              </w:rPr>
              <w:t>of</w:t>
            </w:r>
            <w:r w:rsidRPr="00ED5ED7">
              <w:rPr>
                <w:rFonts w:ascii="Gill Sans MT" w:hAnsi="Gill Sans MT"/>
                <w:sz w:val="19"/>
              </w:rPr>
              <w:t xml:space="preserve"> choking out native plants</w:t>
            </w:r>
            <w:r>
              <w:rPr>
                <w:rFonts w:ascii="Gill Sans MT" w:hAnsi="Gill Sans MT"/>
                <w:sz w:val="19"/>
              </w:rPr>
              <w:t>.</w:t>
            </w:r>
          </w:p>
          <w:p w14:paraId="30D0A21B" w14:textId="77777777" w:rsidR="00ED5ED7" w:rsidRDefault="00ED5ED7" w:rsidP="004C2707">
            <w:pPr>
              <w:rPr>
                <w:rFonts w:ascii="Gill Sans MT" w:hAnsi="Gill Sans MT"/>
                <w:sz w:val="19"/>
              </w:rPr>
            </w:pPr>
          </w:p>
          <w:p w14:paraId="6503121F" w14:textId="77777777" w:rsidR="00783812" w:rsidRDefault="00783812" w:rsidP="004C2707">
            <w:pPr>
              <w:rPr>
                <w:rFonts w:ascii="Gill Sans MT" w:hAnsi="Gill Sans MT"/>
                <w:sz w:val="19"/>
              </w:rPr>
            </w:pPr>
          </w:p>
          <w:p w14:paraId="41430CA1" w14:textId="17C95F1E" w:rsidR="00783812" w:rsidRDefault="004C2707" w:rsidP="00ED5ED7">
            <w:pPr>
              <w:rPr>
                <w:rFonts w:ascii="Gill Sans MT" w:hAnsi="Gill Sans MT"/>
                <w:sz w:val="19"/>
              </w:rPr>
            </w:pPr>
            <w:r w:rsidRPr="004C2707">
              <w:rPr>
                <w:rFonts w:ascii="Gill Sans MT" w:hAnsi="Gill Sans MT"/>
                <w:sz w:val="19"/>
              </w:rPr>
              <w:t>Use was</w:t>
            </w:r>
            <w:r w:rsidR="00D675D3">
              <w:rPr>
                <w:rFonts w:ascii="Gill Sans MT" w:hAnsi="Gill Sans MT"/>
                <w:sz w:val="19"/>
              </w:rPr>
              <w:t xml:space="preserve">te </w:t>
            </w:r>
            <w:r w:rsidRPr="004C2707">
              <w:rPr>
                <w:rFonts w:ascii="Gill Sans MT" w:hAnsi="Gill Sans MT"/>
                <w:sz w:val="19"/>
              </w:rPr>
              <w:t>wood or residues</w:t>
            </w:r>
            <w:r w:rsidR="00ED5ED7">
              <w:rPr>
                <w:rFonts w:ascii="Gill Sans MT" w:hAnsi="Gill Sans MT"/>
                <w:sz w:val="19"/>
              </w:rPr>
              <w:t xml:space="preserve"> extracted </w:t>
            </w:r>
            <w:r w:rsidR="00783812">
              <w:rPr>
                <w:rFonts w:ascii="Gill Sans MT" w:hAnsi="Gill Sans MT"/>
                <w:sz w:val="19"/>
              </w:rPr>
              <w:t>through sustainable</w:t>
            </w:r>
            <w:r w:rsidR="00ED5ED7">
              <w:rPr>
                <w:rFonts w:ascii="Gill Sans MT" w:hAnsi="Gill Sans MT"/>
                <w:sz w:val="19"/>
              </w:rPr>
              <w:t xml:space="preserve"> forest </w:t>
            </w:r>
            <w:r w:rsidRPr="004C2707">
              <w:rPr>
                <w:rFonts w:ascii="Gill Sans MT" w:hAnsi="Gill Sans MT"/>
                <w:sz w:val="19"/>
              </w:rPr>
              <w:t xml:space="preserve">management </w:t>
            </w:r>
            <w:r w:rsidR="00ED5ED7">
              <w:rPr>
                <w:rFonts w:ascii="Gill Sans MT" w:hAnsi="Gill Sans MT"/>
                <w:sz w:val="19"/>
              </w:rPr>
              <w:t>practices</w:t>
            </w:r>
            <w:r w:rsidR="00783812">
              <w:rPr>
                <w:rFonts w:ascii="Gill Sans MT" w:hAnsi="Gill Sans MT"/>
                <w:sz w:val="19"/>
              </w:rPr>
              <w:t xml:space="preserve">. </w:t>
            </w:r>
          </w:p>
          <w:p w14:paraId="268661CB" w14:textId="77777777" w:rsidR="00783812" w:rsidRDefault="00783812" w:rsidP="00ED5ED7">
            <w:pPr>
              <w:rPr>
                <w:rFonts w:ascii="Gill Sans MT" w:hAnsi="Gill Sans MT"/>
                <w:sz w:val="19"/>
              </w:rPr>
            </w:pPr>
          </w:p>
          <w:p w14:paraId="518226DA" w14:textId="77777777" w:rsidR="00783812" w:rsidRDefault="00D675D3" w:rsidP="00D675D3">
            <w:pPr>
              <w:rPr>
                <w:rFonts w:ascii="Gill Sans MT" w:hAnsi="Gill Sans MT"/>
                <w:sz w:val="19"/>
              </w:rPr>
            </w:pPr>
            <w:r w:rsidRPr="00D675D3">
              <w:rPr>
                <w:rFonts w:ascii="Gill Sans MT" w:hAnsi="Gill Sans MT"/>
                <w:sz w:val="19"/>
              </w:rPr>
              <w:t>Implement enforcement measures within the FI ESMS to ensure that whole timber and standing trees are not utilized as feedstock. These measures should include regular monitoring, and strict compliance requirements to discourage the harvesting of entire trees for processing purposes, thereby promoting sustainable sourcing practices</w:t>
            </w:r>
          </w:p>
          <w:p w14:paraId="59F673C9" w14:textId="508BC790" w:rsidR="00FD10C7" w:rsidRPr="00CA40FF" w:rsidRDefault="00FD10C7" w:rsidP="00D675D3">
            <w:pPr>
              <w:rPr>
                <w:rFonts w:ascii="Gill Sans MT" w:hAnsi="Gill Sans MT"/>
                <w:sz w:val="19"/>
              </w:rPr>
            </w:pPr>
          </w:p>
        </w:tc>
      </w:tr>
      <w:tr w:rsidR="00406888" w:rsidRPr="00791A38" w14:paraId="01BAEAD6" w14:textId="77777777" w:rsidTr="36E94225">
        <w:tc>
          <w:tcPr>
            <w:tcW w:w="2066" w:type="dxa"/>
          </w:tcPr>
          <w:p w14:paraId="57AAE785" w14:textId="238540DE"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lang w:bidi="en-US"/>
              </w:rPr>
              <w:t>Pollution of water bodies and water quality</w:t>
            </w:r>
          </w:p>
        </w:tc>
        <w:tc>
          <w:tcPr>
            <w:tcW w:w="3015" w:type="dxa"/>
          </w:tcPr>
          <w:p w14:paraId="5280B27B" w14:textId="79F82A6D" w:rsidR="00406888" w:rsidRPr="00C07BD8" w:rsidRDefault="00406888" w:rsidP="00AE087B">
            <w:pPr>
              <w:rPr>
                <w:rFonts w:ascii="Gill Sans MT" w:hAnsi="Gill Sans MT" w:cs="Times New Roman"/>
                <w:sz w:val="19"/>
                <w:szCs w:val="19"/>
              </w:rPr>
            </w:pPr>
            <w:r w:rsidRPr="00C07BD8">
              <w:rPr>
                <w:rFonts w:ascii="Gill Sans MT" w:hAnsi="Gill Sans MT" w:cs="Times New Roman"/>
                <w:sz w:val="19"/>
                <w:szCs w:val="19"/>
              </w:rPr>
              <w:t>Pollution of water bodies, contamination of water sources due to construction waste disposal from enterprises</w:t>
            </w:r>
          </w:p>
        </w:tc>
        <w:tc>
          <w:tcPr>
            <w:tcW w:w="3935" w:type="dxa"/>
          </w:tcPr>
          <w:p w14:paraId="2E4BF85E"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As far as possible, undertake earthworks during the dry season to avoid the potential for difficult working conditions that generally prevail during monsoon season such as problems from runoff.</w:t>
            </w:r>
          </w:p>
          <w:p w14:paraId="33840644" w14:textId="77777777" w:rsidR="00406888" w:rsidRPr="00C07BD8" w:rsidRDefault="00406888" w:rsidP="008A0B6B">
            <w:pPr>
              <w:rPr>
                <w:rFonts w:ascii="Gill Sans MT" w:hAnsi="Gill Sans MT" w:cs="Times New Roman"/>
                <w:sz w:val="19"/>
                <w:szCs w:val="19"/>
              </w:rPr>
            </w:pPr>
          </w:p>
          <w:p w14:paraId="6AF1298E"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Locate stock yards for construction materials at least 500m away from water courses.</w:t>
            </w:r>
          </w:p>
          <w:p w14:paraId="40D41809" w14:textId="77777777" w:rsidR="00406888" w:rsidRPr="00C07BD8" w:rsidRDefault="00406888" w:rsidP="008A0B6B">
            <w:pPr>
              <w:rPr>
                <w:rFonts w:ascii="Gill Sans MT" w:hAnsi="Gill Sans MT" w:cs="Times New Roman"/>
                <w:sz w:val="19"/>
                <w:szCs w:val="19"/>
              </w:rPr>
            </w:pPr>
          </w:p>
          <w:p w14:paraId="23AAD708"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Store fuels and lubricants away from any drainage leading to water bodies.</w:t>
            </w:r>
          </w:p>
          <w:p w14:paraId="6C080580" w14:textId="77777777" w:rsidR="00406888" w:rsidRPr="00C07BD8" w:rsidRDefault="00406888" w:rsidP="008A0B6B">
            <w:pPr>
              <w:rPr>
                <w:rFonts w:ascii="Gill Sans MT" w:hAnsi="Gill Sans MT" w:cs="Times New Roman"/>
                <w:sz w:val="19"/>
                <w:szCs w:val="19"/>
              </w:rPr>
            </w:pPr>
          </w:p>
          <w:p w14:paraId="0AC7F72A"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 xml:space="preserve">Install temporary silt traps or sediment basins along the drainage leading to the water bodies </w:t>
            </w:r>
          </w:p>
          <w:p w14:paraId="3461BCE2" w14:textId="77777777" w:rsidR="00406888" w:rsidRPr="00C07BD8" w:rsidRDefault="00406888" w:rsidP="008A0B6B">
            <w:pPr>
              <w:rPr>
                <w:rFonts w:ascii="Gill Sans MT" w:hAnsi="Gill Sans MT" w:cs="Times New Roman"/>
                <w:sz w:val="19"/>
                <w:szCs w:val="19"/>
              </w:rPr>
            </w:pPr>
          </w:p>
          <w:p w14:paraId="2497ED8A" w14:textId="4080951A"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While working near or around any water body, ensure that the flow of water remains unobstructed, and no construction materials are disposed of in a way that could block the watercourse</w:t>
            </w:r>
          </w:p>
          <w:p w14:paraId="73808CE3" w14:textId="77777777" w:rsidR="00406888" w:rsidRPr="00C07BD8" w:rsidRDefault="00406888" w:rsidP="008A0B6B">
            <w:pPr>
              <w:rPr>
                <w:rFonts w:ascii="Gill Sans MT" w:hAnsi="Gill Sans MT" w:cs="Times New Roman"/>
                <w:sz w:val="19"/>
                <w:szCs w:val="19"/>
              </w:rPr>
            </w:pPr>
          </w:p>
          <w:p w14:paraId="52090E98" w14:textId="77777777" w:rsidR="00406888" w:rsidRDefault="00406888" w:rsidP="008A0B6B">
            <w:pPr>
              <w:rPr>
                <w:rFonts w:ascii="Gill Sans MT" w:hAnsi="Gill Sans MT" w:cs="Times New Roman"/>
                <w:sz w:val="19"/>
                <w:szCs w:val="19"/>
              </w:rPr>
            </w:pPr>
            <w:r w:rsidRPr="00C07BD8">
              <w:rPr>
                <w:rFonts w:ascii="Gill Sans MT" w:hAnsi="Gill Sans MT" w:cs="Times New Roman"/>
                <w:sz w:val="19"/>
                <w:szCs w:val="19"/>
              </w:rPr>
              <w:t>Establish baseline and periodic water quality test of downstream major sources, if any.</w:t>
            </w:r>
          </w:p>
          <w:p w14:paraId="1AF04412" w14:textId="77777777" w:rsidR="00AE087B" w:rsidRDefault="00AE087B" w:rsidP="00AE087B">
            <w:pPr>
              <w:rPr>
                <w:rFonts w:ascii="Gill Sans MT" w:hAnsi="Gill Sans MT" w:cs="Times New Roman"/>
                <w:sz w:val="19"/>
                <w:szCs w:val="19"/>
              </w:rPr>
            </w:pPr>
          </w:p>
          <w:p w14:paraId="5A1E2211" w14:textId="0BA78451" w:rsidR="00AE087B" w:rsidRPr="00AE087B" w:rsidRDefault="005E3FF4" w:rsidP="00AE087B">
            <w:pPr>
              <w:rPr>
                <w:rFonts w:ascii="Gill Sans MT" w:hAnsi="Gill Sans MT" w:cs="Times New Roman"/>
                <w:sz w:val="19"/>
                <w:szCs w:val="19"/>
              </w:rPr>
            </w:pPr>
            <w:r w:rsidRPr="00AE087B">
              <w:rPr>
                <w:rFonts w:ascii="Gill Sans MT" w:hAnsi="Gill Sans MT" w:cs="Times New Roman"/>
                <w:sz w:val="19"/>
                <w:szCs w:val="19"/>
              </w:rPr>
              <w:t>However,</w:t>
            </w:r>
            <w:r w:rsidR="00AE087B" w:rsidRPr="00AE087B">
              <w:rPr>
                <w:rFonts w:ascii="Gill Sans MT" w:hAnsi="Gill Sans MT" w:cs="Times New Roman"/>
                <w:sz w:val="19"/>
                <w:szCs w:val="19"/>
              </w:rPr>
              <w:t xml:space="preserve"> the replacement of boilers and furnaces will be done in-situ. As a result, the construction activities are unlikely to pose significant risks of pollution to water bodies</w:t>
            </w:r>
          </w:p>
          <w:p w14:paraId="25A9E4CA" w14:textId="77777777" w:rsidR="00AE087B" w:rsidRPr="00C07BD8" w:rsidRDefault="00AE087B" w:rsidP="008A0B6B">
            <w:pPr>
              <w:rPr>
                <w:rFonts w:ascii="Gill Sans MT" w:hAnsi="Gill Sans MT" w:cs="Times New Roman"/>
                <w:sz w:val="19"/>
                <w:szCs w:val="19"/>
              </w:rPr>
            </w:pPr>
          </w:p>
        </w:tc>
      </w:tr>
      <w:tr w:rsidR="00406888" w:rsidRPr="00791A38" w14:paraId="21B3B4FA" w14:textId="77777777" w:rsidTr="36E94225">
        <w:tc>
          <w:tcPr>
            <w:tcW w:w="2066" w:type="dxa"/>
          </w:tcPr>
          <w:p w14:paraId="7ACFB1DC"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 xml:space="preserve">Air pollution from construction activities, storage and </w:t>
            </w:r>
            <w:r w:rsidRPr="00C07BD8">
              <w:rPr>
                <w:rFonts w:ascii="Gill Sans MT" w:hAnsi="Gill Sans MT" w:cs="Times New Roman"/>
                <w:sz w:val="19"/>
                <w:szCs w:val="19"/>
              </w:rPr>
              <w:lastRenderedPageBreak/>
              <w:t>transportation of construction materials</w:t>
            </w:r>
          </w:p>
        </w:tc>
        <w:tc>
          <w:tcPr>
            <w:tcW w:w="3015" w:type="dxa"/>
          </w:tcPr>
          <w:p w14:paraId="0CE745E1" w14:textId="1FE4E9E1" w:rsidR="00406888" w:rsidRPr="00C07BD8" w:rsidRDefault="00406888" w:rsidP="00AE087B">
            <w:pPr>
              <w:rPr>
                <w:rFonts w:ascii="Gill Sans MT" w:hAnsi="Gill Sans MT" w:cs="Times New Roman"/>
                <w:sz w:val="19"/>
                <w:szCs w:val="19"/>
              </w:rPr>
            </w:pPr>
            <w:r w:rsidRPr="00C07BD8">
              <w:rPr>
                <w:rFonts w:ascii="Gill Sans MT" w:hAnsi="Gill Sans MT" w:cs="Times New Roman"/>
                <w:sz w:val="19"/>
                <w:szCs w:val="19"/>
              </w:rPr>
              <w:lastRenderedPageBreak/>
              <w:t xml:space="preserve">Carrying out construction activities during the dry season and transporting large quantities </w:t>
            </w:r>
            <w:r w:rsidRPr="00C07BD8">
              <w:rPr>
                <w:rFonts w:ascii="Gill Sans MT" w:hAnsi="Gill Sans MT" w:cs="Times New Roman"/>
                <w:sz w:val="19"/>
                <w:szCs w:val="19"/>
              </w:rPr>
              <w:lastRenderedPageBreak/>
              <w:t xml:space="preserve">of materials can generate dust and elevate vehicle-related pollutants </w:t>
            </w:r>
          </w:p>
        </w:tc>
        <w:tc>
          <w:tcPr>
            <w:tcW w:w="3935" w:type="dxa"/>
          </w:tcPr>
          <w:p w14:paraId="5A73A5FD" w14:textId="058F0909" w:rsidR="00406888" w:rsidRPr="00C07BD8" w:rsidRDefault="00AE43A9" w:rsidP="008A0B6B">
            <w:pPr>
              <w:rPr>
                <w:rFonts w:ascii="Gill Sans MT" w:hAnsi="Gill Sans MT" w:cs="Times New Roman"/>
                <w:sz w:val="19"/>
                <w:szCs w:val="19"/>
              </w:rPr>
            </w:pPr>
            <w:r w:rsidRPr="00A57080">
              <w:rPr>
                <w:rFonts w:ascii="Gill Sans MT" w:hAnsi="Gill Sans MT" w:cs="Times New Roman"/>
                <w:sz w:val="19"/>
                <w:szCs w:val="19"/>
              </w:rPr>
              <w:lastRenderedPageBreak/>
              <w:t xml:space="preserve">The planned </w:t>
            </w:r>
            <w:r>
              <w:rPr>
                <w:rFonts w:ascii="Gill Sans MT" w:hAnsi="Gill Sans MT" w:cs="Times New Roman"/>
                <w:sz w:val="19"/>
                <w:szCs w:val="19"/>
              </w:rPr>
              <w:t>replacement activities will be done in-situ</w:t>
            </w:r>
            <w:r w:rsidR="00F727C0">
              <w:rPr>
                <w:rFonts w:ascii="Gill Sans MT" w:hAnsi="Gill Sans MT" w:cs="Times New Roman"/>
                <w:sz w:val="19"/>
                <w:szCs w:val="19"/>
              </w:rPr>
              <w:t xml:space="preserve"> and are</w:t>
            </w:r>
            <w:r w:rsidRPr="00A57080">
              <w:rPr>
                <w:rFonts w:ascii="Gill Sans MT" w:hAnsi="Gill Sans MT" w:cs="Times New Roman"/>
                <w:sz w:val="19"/>
                <w:szCs w:val="19"/>
              </w:rPr>
              <w:t xml:space="preserve"> expected to involve minor civil works, As a result, the </w:t>
            </w:r>
            <w:r w:rsidRPr="00A57080">
              <w:rPr>
                <w:rFonts w:ascii="Gill Sans MT" w:hAnsi="Gill Sans MT" w:cs="Times New Roman"/>
                <w:sz w:val="19"/>
                <w:szCs w:val="19"/>
              </w:rPr>
              <w:lastRenderedPageBreak/>
              <w:t xml:space="preserve">construction activities are unlikely to pose significant </w:t>
            </w:r>
            <w:r>
              <w:rPr>
                <w:rFonts w:ascii="Gill Sans MT" w:hAnsi="Gill Sans MT" w:cs="Times New Roman"/>
                <w:sz w:val="19"/>
                <w:szCs w:val="19"/>
              </w:rPr>
              <w:t>air</w:t>
            </w:r>
            <w:r w:rsidRPr="00A57080">
              <w:rPr>
                <w:rFonts w:ascii="Gill Sans MT" w:hAnsi="Gill Sans MT" w:cs="Times New Roman"/>
                <w:sz w:val="19"/>
                <w:szCs w:val="19"/>
              </w:rPr>
              <w:t xml:space="preserve"> pollution risks</w:t>
            </w:r>
            <w:r>
              <w:rPr>
                <w:rFonts w:ascii="Gill Sans MT" w:hAnsi="Gill Sans MT" w:cs="Times New Roman"/>
                <w:sz w:val="19"/>
                <w:szCs w:val="19"/>
              </w:rPr>
              <w:t xml:space="preserve"> during construction. As precaution, the speed of the construction vehicles will be monitored and limited to maximum of 30 kph near settlements.</w:t>
            </w:r>
            <w:r w:rsidR="00406888" w:rsidRPr="00C07BD8">
              <w:rPr>
                <w:rFonts w:ascii="Gill Sans MT" w:hAnsi="Gill Sans MT" w:cs="Times New Roman"/>
                <w:sz w:val="19"/>
                <w:szCs w:val="19"/>
              </w:rPr>
              <w:t xml:space="preserve"> </w:t>
            </w:r>
          </w:p>
        </w:tc>
      </w:tr>
      <w:tr w:rsidR="00406888" w:rsidRPr="00791A38" w14:paraId="23E9CB55" w14:textId="77777777" w:rsidTr="36E94225">
        <w:tc>
          <w:tcPr>
            <w:tcW w:w="2066" w:type="dxa"/>
          </w:tcPr>
          <w:p w14:paraId="06329B0A"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lang w:bidi="en-US"/>
              </w:rPr>
              <w:lastRenderedPageBreak/>
              <w:t xml:space="preserve">Noise pollution </w:t>
            </w:r>
          </w:p>
        </w:tc>
        <w:tc>
          <w:tcPr>
            <w:tcW w:w="3015" w:type="dxa"/>
          </w:tcPr>
          <w:p w14:paraId="5E72754B" w14:textId="324F85F3" w:rsidR="00406888" w:rsidRPr="00C07BD8" w:rsidRDefault="00406888" w:rsidP="00AE43A9">
            <w:pPr>
              <w:rPr>
                <w:rFonts w:ascii="Gill Sans MT" w:hAnsi="Gill Sans MT" w:cs="Times New Roman"/>
                <w:sz w:val="19"/>
                <w:szCs w:val="19"/>
              </w:rPr>
            </w:pPr>
            <w:r w:rsidRPr="00C07BD8">
              <w:rPr>
                <w:rFonts w:ascii="Gill Sans MT" w:hAnsi="Gill Sans MT" w:cs="Times New Roman"/>
                <w:sz w:val="19"/>
                <w:szCs w:val="19"/>
              </w:rPr>
              <w:t xml:space="preserve">Construction and rehabilitation work in </w:t>
            </w:r>
            <w:r w:rsidR="00AE43A9">
              <w:rPr>
                <w:rFonts w:ascii="Gill Sans MT" w:hAnsi="Gill Sans MT" w:cs="Times New Roman"/>
                <w:sz w:val="19"/>
                <w:szCs w:val="19"/>
              </w:rPr>
              <w:t xml:space="preserve">the enterprises </w:t>
            </w:r>
            <w:r w:rsidR="00AE43A9" w:rsidRPr="00C07BD8">
              <w:rPr>
                <w:rFonts w:ascii="Gill Sans MT" w:hAnsi="Gill Sans MT" w:cs="Times New Roman"/>
                <w:sz w:val="19"/>
                <w:szCs w:val="19"/>
              </w:rPr>
              <w:t>near</w:t>
            </w:r>
            <w:r w:rsidRPr="00C07BD8">
              <w:rPr>
                <w:rFonts w:ascii="Gill Sans MT" w:hAnsi="Gill Sans MT" w:cs="Times New Roman"/>
                <w:sz w:val="19"/>
                <w:szCs w:val="19"/>
              </w:rPr>
              <w:t xml:space="preserve"> settlements, community facilities, schools, and areas with small businesses will temporarily elevate noise levels, with potential vibrations resulting from equipment movement and excavation. </w:t>
            </w:r>
          </w:p>
        </w:tc>
        <w:tc>
          <w:tcPr>
            <w:tcW w:w="3935" w:type="dxa"/>
          </w:tcPr>
          <w:p w14:paraId="2CCD81AD" w14:textId="56FDAC02" w:rsidR="00F727C0" w:rsidRDefault="00F727C0" w:rsidP="008A0B6B">
            <w:pPr>
              <w:rPr>
                <w:rFonts w:ascii="Gill Sans MT" w:hAnsi="Gill Sans MT" w:cs="Times New Roman"/>
                <w:sz w:val="19"/>
                <w:szCs w:val="19"/>
              </w:rPr>
            </w:pPr>
            <w:r w:rsidRPr="00A57080">
              <w:rPr>
                <w:rFonts w:ascii="Gill Sans MT" w:hAnsi="Gill Sans MT" w:cs="Times New Roman"/>
                <w:sz w:val="19"/>
                <w:szCs w:val="19"/>
              </w:rPr>
              <w:t xml:space="preserve">The planned </w:t>
            </w:r>
            <w:r>
              <w:rPr>
                <w:rFonts w:ascii="Gill Sans MT" w:hAnsi="Gill Sans MT" w:cs="Times New Roman"/>
                <w:sz w:val="19"/>
                <w:szCs w:val="19"/>
              </w:rPr>
              <w:t>replacement activities will be done in-situ and are</w:t>
            </w:r>
            <w:r w:rsidRPr="00A57080">
              <w:rPr>
                <w:rFonts w:ascii="Gill Sans MT" w:hAnsi="Gill Sans MT" w:cs="Times New Roman"/>
                <w:sz w:val="19"/>
                <w:szCs w:val="19"/>
              </w:rPr>
              <w:t xml:space="preserve"> </w:t>
            </w:r>
            <w:r>
              <w:rPr>
                <w:rFonts w:ascii="Gill Sans MT" w:hAnsi="Gill Sans MT" w:cs="Times New Roman"/>
                <w:sz w:val="19"/>
                <w:szCs w:val="19"/>
              </w:rPr>
              <w:t xml:space="preserve">not </w:t>
            </w:r>
            <w:r w:rsidRPr="00A57080">
              <w:rPr>
                <w:rFonts w:ascii="Gill Sans MT" w:hAnsi="Gill Sans MT" w:cs="Times New Roman"/>
                <w:sz w:val="19"/>
                <w:szCs w:val="19"/>
              </w:rPr>
              <w:t xml:space="preserve">expected to </w:t>
            </w:r>
            <w:r>
              <w:rPr>
                <w:rFonts w:ascii="Gill Sans MT" w:hAnsi="Gill Sans MT" w:cs="Times New Roman"/>
                <w:sz w:val="19"/>
                <w:szCs w:val="19"/>
              </w:rPr>
              <w:t>produce significant noise risks to the communities. However, following measures will be implemented to avoid noise impacts to the settlements near the enterprises:</w:t>
            </w:r>
          </w:p>
          <w:p w14:paraId="62F48F3B" w14:textId="77777777" w:rsidR="00F727C0" w:rsidRDefault="00F727C0" w:rsidP="008A0B6B">
            <w:pPr>
              <w:rPr>
                <w:rFonts w:ascii="Gill Sans MT" w:hAnsi="Gill Sans MT" w:cs="Times New Roman"/>
                <w:sz w:val="19"/>
                <w:szCs w:val="19"/>
              </w:rPr>
            </w:pPr>
          </w:p>
          <w:p w14:paraId="680AB3F5"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Coordinate activity planning with local authorities to ensure noise-generating tasks are scheduled during times that cause the least disruption.</w:t>
            </w:r>
          </w:p>
          <w:p w14:paraId="7DA6A58D" w14:textId="77777777" w:rsidR="00406888" w:rsidRPr="00C07BD8" w:rsidRDefault="00406888" w:rsidP="008A0B6B">
            <w:pPr>
              <w:rPr>
                <w:rFonts w:ascii="Gill Sans MT" w:hAnsi="Gill Sans MT" w:cs="Times New Roman"/>
                <w:sz w:val="19"/>
                <w:szCs w:val="19"/>
              </w:rPr>
            </w:pPr>
          </w:p>
          <w:p w14:paraId="7D2A1378"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Restrict construction work during night-time hours.</w:t>
            </w:r>
          </w:p>
          <w:p w14:paraId="5239EF88" w14:textId="77777777" w:rsidR="00406888" w:rsidRPr="00C07BD8" w:rsidRDefault="00406888" w:rsidP="008A0B6B">
            <w:pPr>
              <w:rPr>
                <w:rFonts w:ascii="Gill Sans MT" w:hAnsi="Gill Sans MT" w:cs="Times New Roman"/>
                <w:sz w:val="19"/>
                <w:szCs w:val="19"/>
              </w:rPr>
            </w:pPr>
          </w:p>
          <w:p w14:paraId="13A727E0" w14:textId="2FD28382"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Reduce drop heights when loading and unloading to minimize noise.</w:t>
            </w:r>
          </w:p>
          <w:p w14:paraId="0EB16C55" w14:textId="77777777" w:rsidR="00406888" w:rsidRPr="00C07BD8" w:rsidRDefault="00406888" w:rsidP="008A0B6B">
            <w:pPr>
              <w:rPr>
                <w:rFonts w:ascii="Gill Sans MT" w:hAnsi="Gill Sans MT" w:cs="Times New Roman"/>
                <w:sz w:val="19"/>
                <w:szCs w:val="19"/>
              </w:rPr>
            </w:pPr>
          </w:p>
          <w:p w14:paraId="4795B5F2" w14:textId="77777777"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Discourage the unnecessary use of horns.</w:t>
            </w:r>
          </w:p>
          <w:p w14:paraId="5571E02D" w14:textId="77777777" w:rsidR="00406888" w:rsidRPr="00C07BD8" w:rsidRDefault="00406888" w:rsidP="008A0B6B">
            <w:pPr>
              <w:rPr>
                <w:rFonts w:ascii="Gill Sans MT" w:hAnsi="Gill Sans MT" w:cs="Times New Roman"/>
                <w:sz w:val="19"/>
                <w:szCs w:val="19"/>
              </w:rPr>
            </w:pPr>
          </w:p>
          <w:p w14:paraId="0CB20155" w14:textId="7701931F" w:rsidR="00406888" w:rsidRPr="00C07BD8" w:rsidRDefault="00406888" w:rsidP="008A0B6B">
            <w:pPr>
              <w:rPr>
                <w:rFonts w:ascii="Gill Sans MT" w:hAnsi="Gill Sans MT" w:cs="Times New Roman"/>
                <w:sz w:val="19"/>
                <w:szCs w:val="19"/>
              </w:rPr>
            </w:pPr>
            <w:r w:rsidRPr="00C07BD8">
              <w:rPr>
                <w:rFonts w:ascii="Gill Sans MT" w:hAnsi="Gill Sans MT" w:cs="Times New Roman"/>
                <w:sz w:val="19"/>
                <w:szCs w:val="19"/>
              </w:rPr>
              <w:t>.</w:t>
            </w:r>
          </w:p>
        </w:tc>
      </w:tr>
      <w:tr w:rsidR="001C3628" w:rsidRPr="00791A38" w14:paraId="38627235" w14:textId="77777777" w:rsidTr="36E94225">
        <w:tc>
          <w:tcPr>
            <w:tcW w:w="2066" w:type="dxa"/>
          </w:tcPr>
          <w:p w14:paraId="5739E3C6" w14:textId="632441F3" w:rsidR="001C3628" w:rsidRPr="001C3628" w:rsidRDefault="001C3628" w:rsidP="001C3628">
            <w:pPr>
              <w:rPr>
                <w:rFonts w:ascii="Gill Sans MT" w:hAnsi="Gill Sans MT" w:cs="Times New Roman"/>
                <w:sz w:val="19"/>
                <w:szCs w:val="19"/>
                <w:highlight w:val="yellow"/>
                <w:lang w:bidi="en-US"/>
              </w:rPr>
            </w:pPr>
            <w:r w:rsidRPr="00077D84">
              <w:rPr>
                <w:rFonts w:ascii="Gill Sans MT" w:hAnsi="Gill Sans MT" w:cs="Times New Roman"/>
                <w:sz w:val="19"/>
                <w:szCs w:val="19"/>
                <w:lang w:bidi="en-US"/>
              </w:rPr>
              <w:t>Occupational Health &amp; Safety</w:t>
            </w:r>
            <w:r>
              <w:rPr>
                <w:rFonts w:ascii="Gill Sans MT" w:hAnsi="Gill Sans MT" w:cs="Times New Roman"/>
                <w:sz w:val="19"/>
                <w:szCs w:val="19"/>
                <w:lang w:bidi="en-US"/>
              </w:rPr>
              <w:t xml:space="preserve"> related risk</w:t>
            </w:r>
          </w:p>
        </w:tc>
        <w:tc>
          <w:tcPr>
            <w:tcW w:w="3015" w:type="dxa"/>
          </w:tcPr>
          <w:p w14:paraId="62E4011D" w14:textId="0102FC8B" w:rsidR="001C3628" w:rsidRPr="001C3628" w:rsidRDefault="001C3628" w:rsidP="001C3628">
            <w:pPr>
              <w:rPr>
                <w:rFonts w:ascii="Gill Sans MT" w:hAnsi="Gill Sans MT" w:cs="Times New Roman"/>
                <w:sz w:val="19"/>
                <w:szCs w:val="19"/>
                <w:highlight w:val="yellow"/>
              </w:rPr>
            </w:pPr>
            <w:r w:rsidRPr="00776D3D">
              <w:rPr>
                <w:rFonts w:ascii="Gill Sans MT" w:hAnsi="Gill Sans MT" w:cs="Times New Roman"/>
                <w:sz w:val="19"/>
                <w:szCs w:val="19"/>
              </w:rPr>
              <w:t xml:space="preserve">During the demolition of existing civil structures that house boilers, furnaces, and kilns, as well as construction activities, workers involved in these tasks may face varying levels of </w:t>
            </w:r>
            <w:r>
              <w:rPr>
                <w:rFonts w:ascii="Gill Sans MT" w:hAnsi="Gill Sans MT" w:cs="Times New Roman"/>
                <w:sz w:val="19"/>
                <w:szCs w:val="19"/>
              </w:rPr>
              <w:t>OHS</w:t>
            </w:r>
            <w:r w:rsidRPr="00776D3D">
              <w:rPr>
                <w:rFonts w:ascii="Gill Sans MT" w:hAnsi="Gill Sans MT" w:cs="Times New Roman"/>
                <w:sz w:val="19"/>
                <w:szCs w:val="19"/>
              </w:rPr>
              <w:t xml:space="preserve"> risks and potential accidents.</w:t>
            </w:r>
          </w:p>
        </w:tc>
        <w:tc>
          <w:tcPr>
            <w:tcW w:w="3935" w:type="dxa"/>
          </w:tcPr>
          <w:p w14:paraId="6A9F1E3C" w14:textId="77777777" w:rsidR="001C3628" w:rsidRDefault="001C3628" w:rsidP="001C3628">
            <w:pPr>
              <w:rPr>
                <w:rFonts w:ascii="Gill Sans MT" w:hAnsi="Gill Sans MT" w:cs="Times New Roman"/>
                <w:sz w:val="19"/>
                <w:szCs w:val="19"/>
              </w:rPr>
            </w:pPr>
            <w:r w:rsidRPr="0058419E">
              <w:rPr>
                <w:rFonts w:ascii="Gill Sans MT" w:hAnsi="Gill Sans MT" w:cs="Times New Roman"/>
                <w:sz w:val="19"/>
                <w:szCs w:val="19"/>
              </w:rPr>
              <w:t>Prepare, adopt, and implement the OH</w:t>
            </w:r>
            <w:r>
              <w:rPr>
                <w:rFonts w:ascii="Gill Sans MT" w:hAnsi="Gill Sans MT" w:cs="Times New Roman"/>
                <w:sz w:val="19"/>
                <w:szCs w:val="19"/>
              </w:rPr>
              <w:t>S</w:t>
            </w:r>
            <w:r w:rsidRPr="0058419E">
              <w:rPr>
                <w:rFonts w:ascii="Gill Sans MT" w:hAnsi="Gill Sans MT" w:cs="Times New Roman"/>
                <w:sz w:val="19"/>
                <w:szCs w:val="19"/>
              </w:rPr>
              <w:t xml:space="preserve"> Plan as part of the Environmental and Social Management Plan (ESMP).</w:t>
            </w:r>
          </w:p>
          <w:p w14:paraId="7557D769" w14:textId="77777777" w:rsidR="001C3628" w:rsidRPr="0058419E" w:rsidRDefault="001C3628" w:rsidP="001C3628">
            <w:pPr>
              <w:rPr>
                <w:rFonts w:ascii="Gill Sans MT" w:hAnsi="Gill Sans MT" w:cs="Times New Roman"/>
                <w:sz w:val="19"/>
                <w:szCs w:val="19"/>
              </w:rPr>
            </w:pPr>
          </w:p>
          <w:p w14:paraId="45EFC6DD" w14:textId="77777777" w:rsidR="001C3628" w:rsidRDefault="001C3628" w:rsidP="001C3628">
            <w:pPr>
              <w:rPr>
                <w:rFonts w:ascii="Gill Sans MT" w:hAnsi="Gill Sans MT" w:cs="Times New Roman"/>
                <w:sz w:val="19"/>
                <w:szCs w:val="19"/>
              </w:rPr>
            </w:pPr>
            <w:r w:rsidRPr="0058419E">
              <w:rPr>
                <w:rFonts w:ascii="Gill Sans MT" w:hAnsi="Gill Sans MT" w:cs="Times New Roman"/>
                <w:sz w:val="19"/>
                <w:szCs w:val="19"/>
              </w:rPr>
              <w:t>Ensure the mandatory use of safety measures and personal protective equipment (PPE) such as masks, helmets, gloves, and rubber boots.</w:t>
            </w:r>
          </w:p>
          <w:p w14:paraId="1AACDF88" w14:textId="77777777" w:rsidR="001C3628" w:rsidRPr="0058419E" w:rsidRDefault="001C3628" w:rsidP="001C3628">
            <w:pPr>
              <w:rPr>
                <w:rFonts w:ascii="Gill Sans MT" w:hAnsi="Gill Sans MT" w:cs="Times New Roman"/>
                <w:sz w:val="19"/>
                <w:szCs w:val="19"/>
              </w:rPr>
            </w:pPr>
          </w:p>
          <w:p w14:paraId="750836AD" w14:textId="77777777" w:rsidR="001C3628" w:rsidRDefault="001C3628" w:rsidP="001C3628">
            <w:pPr>
              <w:rPr>
                <w:rFonts w:ascii="Gill Sans MT" w:hAnsi="Gill Sans MT" w:cs="Times New Roman"/>
                <w:sz w:val="19"/>
                <w:szCs w:val="19"/>
              </w:rPr>
            </w:pPr>
            <w:r w:rsidRPr="0058419E">
              <w:rPr>
                <w:rFonts w:ascii="Gill Sans MT" w:hAnsi="Gill Sans MT" w:cs="Times New Roman"/>
                <w:sz w:val="19"/>
                <w:szCs w:val="19"/>
              </w:rPr>
              <w:t>Place a first aid kit in a designated, easily accessible location.</w:t>
            </w:r>
          </w:p>
          <w:p w14:paraId="5726759F" w14:textId="77777777" w:rsidR="001C3628" w:rsidRPr="0058419E" w:rsidRDefault="001C3628" w:rsidP="001C3628">
            <w:pPr>
              <w:rPr>
                <w:rFonts w:ascii="Gill Sans MT" w:hAnsi="Gill Sans MT" w:cs="Times New Roman"/>
                <w:sz w:val="19"/>
                <w:szCs w:val="19"/>
              </w:rPr>
            </w:pPr>
          </w:p>
          <w:p w14:paraId="797B2874" w14:textId="77777777" w:rsidR="001C3628" w:rsidRDefault="001C3628" w:rsidP="001C3628">
            <w:pPr>
              <w:rPr>
                <w:rFonts w:ascii="Gill Sans MT" w:hAnsi="Gill Sans MT" w:cs="Times New Roman"/>
                <w:sz w:val="19"/>
                <w:szCs w:val="19"/>
              </w:rPr>
            </w:pPr>
            <w:r w:rsidRPr="0058419E">
              <w:rPr>
                <w:rFonts w:ascii="Gill Sans MT" w:hAnsi="Gill Sans MT" w:cs="Times New Roman"/>
                <w:sz w:val="19"/>
                <w:szCs w:val="19"/>
              </w:rPr>
              <w:t>Provide safe drinking water and other necessary facilities for workers on-site.</w:t>
            </w:r>
          </w:p>
          <w:p w14:paraId="04CBE63A" w14:textId="77777777" w:rsidR="001C3628" w:rsidRPr="0058419E" w:rsidRDefault="001C3628" w:rsidP="001C3628">
            <w:pPr>
              <w:rPr>
                <w:rFonts w:ascii="Gill Sans MT" w:hAnsi="Gill Sans MT" w:cs="Times New Roman"/>
                <w:sz w:val="19"/>
                <w:szCs w:val="19"/>
              </w:rPr>
            </w:pPr>
          </w:p>
          <w:p w14:paraId="1D4BEAC2" w14:textId="77777777" w:rsidR="001C3628" w:rsidRDefault="001C3628" w:rsidP="001C3628">
            <w:pPr>
              <w:rPr>
                <w:rFonts w:ascii="Gill Sans MT" w:hAnsi="Gill Sans MT" w:cs="Times New Roman"/>
                <w:sz w:val="19"/>
                <w:szCs w:val="19"/>
              </w:rPr>
            </w:pPr>
            <w:r w:rsidRPr="0058419E">
              <w:rPr>
                <w:rFonts w:ascii="Gill Sans MT" w:hAnsi="Gill Sans MT" w:cs="Times New Roman"/>
                <w:sz w:val="19"/>
                <w:szCs w:val="19"/>
              </w:rPr>
              <w:t>Strictly prohibit child labor in all construction activities.</w:t>
            </w:r>
          </w:p>
          <w:p w14:paraId="0479C3FC" w14:textId="77777777" w:rsidR="001C3628" w:rsidRPr="0058419E" w:rsidRDefault="001C3628" w:rsidP="001C3628">
            <w:pPr>
              <w:rPr>
                <w:rFonts w:ascii="Gill Sans MT" w:hAnsi="Gill Sans MT" w:cs="Times New Roman"/>
                <w:sz w:val="19"/>
                <w:szCs w:val="19"/>
              </w:rPr>
            </w:pPr>
          </w:p>
          <w:p w14:paraId="4E60542B" w14:textId="1275F58A" w:rsidR="001C3628" w:rsidRDefault="001C3628" w:rsidP="001C3628">
            <w:pPr>
              <w:rPr>
                <w:rFonts w:ascii="Gill Sans MT" w:hAnsi="Gill Sans MT" w:cs="Times New Roman"/>
                <w:sz w:val="19"/>
                <w:szCs w:val="19"/>
              </w:rPr>
            </w:pPr>
            <w:r w:rsidRPr="0058419E">
              <w:rPr>
                <w:rFonts w:ascii="Gill Sans MT" w:hAnsi="Gill Sans MT" w:cs="Times New Roman"/>
                <w:sz w:val="19"/>
                <w:szCs w:val="19"/>
              </w:rPr>
              <w:t xml:space="preserve">Offer orientation and training to workers on maintaining social harmony and prohibiting harmful </w:t>
            </w:r>
            <w:r w:rsidR="00D839FB" w:rsidRPr="0058419E">
              <w:rPr>
                <w:rFonts w:ascii="Gill Sans MT" w:hAnsi="Gill Sans MT" w:cs="Times New Roman"/>
                <w:sz w:val="19"/>
                <w:szCs w:val="19"/>
              </w:rPr>
              <w:t>behaviours</w:t>
            </w:r>
            <w:r w:rsidRPr="0058419E">
              <w:rPr>
                <w:rFonts w:ascii="Gill Sans MT" w:hAnsi="Gill Sans MT" w:cs="Times New Roman"/>
                <w:sz w:val="19"/>
                <w:szCs w:val="19"/>
              </w:rPr>
              <w:t>, such as alcohol consumption and gambling.</w:t>
            </w:r>
          </w:p>
          <w:p w14:paraId="6089C33F" w14:textId="77777777" w:rsidR="001C3628" w:rsidRPr="0058419E" w:rsidRDefault="001C3628" w:rsidP="001C3628">
            <w:pPr>
              <w:rPr>
                <w:rFonts w:ascii="Gill Sans MT" w:hAnsi="Gill Sans MT" w:cs="Times New Roman"/>
                <w:sz w:val="19"/>
                <w:szCs w:val="19"/>
              </w:rPr>
            </w:pPr>
          </w:p>
          <w:p w14:paraId="600B9BBC" w14:textId="1007DDC2" w:rsidR="001C3628" w:rsidRPr="00CA40FF" w:rsidRDefault="001C3628" w:rsidP="001C3628">
            <w:pPr>
              <w:rPr>
                <w:rFonts w:ascii="Gill Sans MT" w:hAnsi="Gill Sans MT" w:cs="Times New Roman"/>
                <w:sz w:val="19"/>
                <w:szCs w:val="19"/>
              </w:rPr>
            </w:pPr>
            <w:r w:rsidRPr="0058419E">
              <w:rPr>
                <w:rFonts w:ascii="Gill Sans MT" w:hAnsi="Gill Sans MT" w:cs="Times New Roman"/>
                <w:sz w:val="19"/>
                <w:szCs w:val="19"/>
              </w:rPr>
              <w:t>Engage local residents in construction activities according to their skills and qualifications.</w:t>
            </w:r>
          </w:p>
        </w:tc>
      </w:tr>
      <w:tr w:rsidR="001C3628" w:rsidRPr="00791A38" w14:paraId="017ACD47" w14:textId="77777777" w:rsidTr="36E94225">
        <w:tc>
          <w:tcPr>
            <w:tcW w:w="9016" w:type="dxa"/>
            <w:gridSpan w:val="3"/>
          </w:tcPr>
          <w:p w14:paraId="5B2A5139" w14:textId="77777777" w:rsidR="001C3628" w:rsidRPr="00ED296D" w:rsidRDefault="001C3628" w:rsidP="001C3628">
            <w:pPr>
              <w:rPr>
                <w:rFonts w:ascii="Gill Sans MT" w:hAnsi="Gill Sans MT" w:cs="Times New Roman"/>
                <w:b/>
                <w:bCs/>
                <w:sz w:val="19"/>
                <w:szCs w:val="19"/>
              </w:rPr>
            </w:pPr>
            <w:r w:rsidRPr="00ED296D">
              <w:rPr>
                <w:rFonts w:ascii="Gill Sans MT" w:hAnsi="Gill Sans MT" w:cs="Times New Roman"/>
                <w:b/>
                <w:bCs/>
                <w:sz w:val="19"/>
                <w:szCs w:val="19"/>
                <w:lang w:bidi="en-US"/>
              </w:rPr>
              <w:t>Socioeconomic and Cultural Resources</w:t>
            </w:r>
            <w:r>
              <w:rPr>
                <w:rFonts w:ascii="Gill Sans MT" w:hAnsi="Gill Sans MT" w:cs="Times New Roman"/>
                <w:b/>
                <w:bCs/>
                <w:sz w:val="19"/>
                <w:szCs w:val="19"/>
                <w:lang w:bidi="en-US"/>
              </w:rPr>
              <w:t xml:space="preserve"> </w:t>
            </w:r>
            <w:r w:rsidRPr="00ED296D">
              <w:rPr>
                <w:rFonts w:ascii="Gill Sans MT" w:hAnsi="Gill Sans MT" w:cs="Times New Roman"/>
                <w:b/>
                <w:bCs/>
                <w:sz w:val="19"/>
                <w:szCs w:val="19"/>
                <w:lang w:bidi="en-US"/>
              </w:rPr>
              <w:t xml:space="preserve">Risk and impact </w:t>
            </w:r>
          </w:p>
        </w:tc>
      </w:tr>
      <w:tr w:rsidR="001C3628" w:rsidRPr="00791A38" w14:paraId="23317FAF" w14:textId="77777777" w:rsidTr="36E94225">
        <w:tc>
          <w:tcPr>
            <w:tcW w:w="2979" w:type="dxa"/>
          </w:tcPr>
          <w:p w14:paraId="5F21E0E7" w14:textId="52596A8D" w:rsidR="001C3628" w:rsidRPr="00ED296D" w:rsidRDefault="00B54BCD" w:rsidP="001C3628">
            <w:pPr>
              <w:rPr>
                <w:rFonts w:ascii="Gill Sans MT" w:hAnsi="Gill Sans MT" w:cs="Times New Roman"/>
                <w:sz w:val="19"/>
                <w:szCs w:val="19"/>
              </w:rPr>
            </w:pPr>
            <w:r>
              <w:rPr>
                <w:rFonts w:ascii="Gill Sans MT" w:hAnsi="Gill Sans MT" w:cs="Times New Roman"/>
                <w:sz w:val="19"/>
                <w:szCs w:val="19"/>
                <w:lang w:bidi="en-US"/>
              </w:rPr>
              <w:t>Disruption in the s</w:t>
            </w:r>
            <w:r w:rsidR="001C3628" w:rsidRPr="00ED296D">
              <w:rPr>
                <w:rFonts w:ascii="Gill Sans MT" w:hAnsi="Gill Sans MT" w:cs="Times New Roman"/>
                <w:sz w:val="19"/>
                <w:szCs w:val="19"/>
                <w:lang w:bidi="en-US"/>
              </w:rPr>
              <w:t xml:space="preserve">ocial harmony of the area </w:t>
            </w:r>
          </w:p>
        </w:tc>
        <w:tc>
          <w:tcPr>
            <w:tcW w:w="2673" w:type="dxa"/>
          </w:tcPr>
          <w:p w14:paraId="31BDDC08" w14:textId="77777777" w:rsidR="001C3628" w:rsidRPr="00ED296D" w:rsidRDefault="001C3628" w:rsidP="001C3628">
            <w:pPr>
              <w:rPr>
                <w:rFonts w:ascii="Gill Sans MT" w:hAnsi="Gill Sans MT" w:cs="Times New Roman"/>
                <w:sz w:val="19"/>
                <w:szCs w:val="19"/>
              </w:rPr>
            </w:pPr>
            <w:r w:rsidRPr="00ED296D">
              <w:rPr>
                <w:rFonts w:ascii="Gill Sans MT" w:hAnsi="Gill Sans MT" w:cs="Times New Roman"/>
                <w:sz w:val="19"/>
                <w:szCs w:val="19"/>
              </w:rPr>
              <w:t xml:space="preserve">Poor sanitation practices by workforce may cause pollution of surrounding environment. Social problems may arise due to anti-social behaviour of the workforce such as gambling, </w:t>
            </w:r>
            <w:r w:rsidRPr="00ED296D">
              <w:rPr>
                <w:rFonts w:ascii="Gill Sans MT" w:hAnsi="Gill Sans MT" w:cs="Times New Roman"/>
                <w:sz w:val="19"/>
                <w:szCs w:val="19"/>
              </w:rPr>
              <w:lastRenderedPageBreak/>
              <w:t>alcoholism and disrespect to local people</w:t>
            </w:r>
          </w:p>
        </w:tc>
        <w:tc>
          <w:tcPr>
            <w:tcW w:w="3364" w:type="dxa"/>
          </w:tcPr>
          <w:p w14:paraId="30311CB4" w14:textId="4E444FD7" w:rsidR="00AF5932" w:rsidRPr="003B76CF" w:rsidRDefault="00AF5932" w:rsidP="00AF5932">
            <w:pPr>
              <w:rPr>
                <w:rFonts w:ascii="Gill Sans MT" w:hAnsi="Gill Sans MT" w:cs="Times New Roman"/>
                <w:sz w:val="19"/>
                <w:szCs w:val="19"/>
              </w:rPr>
            </w:pPr>
            <w:r w:rsidRPr="003B76CF">
              <w:rPr>
                <w:rFonts w:ascii="Gill Sans MT" w:hAnsi="Gill Sans MT" w:cs="Times New Roman"/>
                <w:sz w:val="19"/>
                <w:szCs w:val="19"/>
              </w:rPr>
              <w:lastRenderedPageBreak/>
              <w:t xml:space="preserve">The planned </w:t>
            </w:r>
            <w:r>
              <w:rPr>
                <w:rFonts w:ascii="Gill Sans MT" w:hAnsi="Gill Sans MT" w:cs="Times New Roman"/>
                <w:sz w:val="19"/>
                <w:szCs w:val="19"/>
              </w:rPr>
              <w:t>replacement</w:t>
            </w:r>
            <w:r w:rsidR="00807DB8">
              <w:rPr>
                <w:rFonts w:ascii="Gill Sans MT" w:hAnsi="Gill Sans MT" w:cs="Times New Roman"/>
                <w:sz w:val="19"/>
                <w:szCs w:val="19"/>
              </w:rPr>
              <w:t xml:space="preserve"> of boilers/furnace</w:t>
            </w:r>
            <w:r w:rsidRPr="003B76CF">
              <w:rPr>
                <w:rFonts w:ascii="Gill Sans MT" w:hAnsi="Gill Sans MT" w:cs="Times New Roman"/>
                <w:sz w:val="19"/>
                <w:szCs w:val="19"/>
              </w:rPr>
              <w:t xml:space="preserve">, to be completed within a very short time frame, and will not require the establishment of a labor camp. As such, the </w:t>
            </w:r>
            <w:r w:rsidR="00807DB8">
              <w:rPr>
                <w:rFonts w:ascii="Gill Sans MT" w:hAnsi="Gill Sans MT" w:cs="Times New Roman"/>
                <w:sz w:val="19"/>
                <w:szCs w:val="19"/>
              </w:rPr>
              <w:t xml:space="preserve">replacement and construction of minor civil structure </w:t>
            </w:r>
            <w:r w:rsidRPr="003B76CF">
              <w:rPr>
                <w:rFonts w:ascii="Gill Sans MT" w:hAnsi="Gill Sans MT" w:cs="Times New Roman"/>
                <w:sz w:val="19"/>
                <w:szCs w:val="19"/>
              </w:rPr>
              <w:lastRenderedPageBreak/>
              <w:t>activities are unlikely to disrupt the social harmony of the area. However, the following measures will be implemented to mitigate any potential risks:</w:t>
            </w:r>
          </w:p>
          <w:p w14:paraId="05E9A2D6" w14:textId="77777777" w:rsidR="00C478B3" w:rsidRDefault="00C478B3" w:rsidP="001C3628">
            <w:pPr>
              <w:rPr>
                <w:rFonts w:ascii="Gill Sans MT" w:hAnsi="Gill Sans MT" w:cs="Times New Roman"/>
                <w:sz w:val="19"/>
                <w:szCs w:val="19"/>
              </w:rPr>
            </w:pPr>
          </w:p>
          <w:p w14:paraId="5BAEE33D" w14:textId="3196EC07" w:rsidR="001C3628" w:rsidRPr="00ED296D" w:rsidRDefault="001C3628" w:rsidP="001C3628">
            <w:pPr>
              <w:rPr>
                <w:rFonts w:ascii="Gill Sans MT" w:hAnsi="Gill Sans MT" w:cs="Times New Roman"/>
                <w:sz w:val="19"/>
                <w:szCs w:val="19"/>
              </w:rPr>
            </w:pPr>
            <w:r w:rsidRPr="00ED296D">
              <w:rPr>
                <w:rFonts w:ascii="Gill Sans MT" w:hAnsi="Gill Sans MT" w:cs="Times New Roman"/>
                <w:sz w:val="19"/>
                <w:szCs w:val="19"/>
              </w:rPr>
              <w:t>Provide</w:t>
            </w:r>
            <w:r>
              <w:rPr>
                <w:rFonts w:ascii="Gill Sans MT" w:hAnsi="Gill Sans MT" w:cs="Times New Roman"/>
                <w:sz w:val="19"/>
                <w:szCs w:val="19"/>
              </w:rPr>
              <w:t xml:space="preserve"> detailed orientation to </w:t>
            </w:r>
            <w:r w:rsidRPr="00ED296D">
              <w:rPr>
                <w:rFonts w:ascii="Gill Sans MT" w:hAnsi="Gill Sans MT" w:cs="Times New Roman"/>
                <w:sz w:val="19"/>
                <w:szCs w:val="19"/>
              </w:rPr>
              <w:t>workers on the procedures to be followed in work areas.</w:t>
            </w:r>
          </w:p>
          <w:p w14:paraId="5F508E2C" w14:textId="77777777" w:rsidR="001C3628" w:rsidRDefault="001C3628" w:rsidP="001C3628">
            <w:pPr>
              <w:rPr>
                <w:rFonts w:ascii="Gill Sans MT" w:hAnsi="Gill Sans MT" w:cs="Times New Roman"/>
                <w:sz w:val="19"/>
                <w:szCs w:val="19"/>
              </w:rPr>
            </w:pPr>
          </w:p>
          <w:p w14:paraId="306B2738" w14:textId="77777777" w:rsidR="001C3628" w:rsidRDefault="001C3628" w:rsidP="001C3628">
            <w:pPr>
              <w:rPr>
                <w:rFonts w:ascii="Gill Sans MT" w:hAnsi="Gill Sans MT" w:cs="Times New Roman"/>
                <w:sz w:val="19"/>
                <w:szCs w:val="19"/>
              </w:rPr>
            </w:pPr>
            <w:r w:rsidRPr="00ED296D">
              <w:rPr>
                <w:rFonts w:ascii="Gill Sans MT" w:hAnsi="Gill Sans MT" w:cs="Times New Roman"/>
                <w:sz w:val="19"/>
                <w:szCs w:val="19"/>
              </w:rPr>
              <w:t>Prioritize local people for opportunities to work in the subproject which helps to minimize the chances of cultural discrepancy and conflict due to increased outside workers.</w:t>
            </w:r>
          </w:p>
          <w:p w14:paraId="19CC6524" w14:textId="77777777" w:rsidR="001C3628" w:rsidRPr="00ED296D" w:rsidRDefault="001C3628" w:rsidP="001C3628">
            <w:pPr>
              <w:rPr>
                <w:rFonts w:ascii="Gill Sans MT" w:hAnsi="Gill Sans MT" w:cs="Times New Roman"/>
                <w:sz w:val="19"/>
                <w:szCs w:val="19"/>
              </w:rPr>
            </w:pPr>
          </w:p>
          <w:p w14:paraId="5150C8BB" w14:textId="77777777" w:rsidR="001C3628" w:rsidRPr="00ED296D" w:rsidRDefault="001C3628" w:rsidP="001C3628">
            <w:pPr>
              <w:rPr>
                <w:rFonts w:ascii="Gill Sans MT" w:hAnsi="Gill Sans MT" w:cs="Times New Roman"/>
                <w:sz w:val="19"/>
                <w:szCs w:val="19"/>
              </w:rPr>
            </w:pPr>
            <w:r w:rsidRPr="00ED296D">
              <w:rPr>
                <w:rFonts w:ascii="Gill Sans MT" w:hAnsi="Gill Sans MT" w:cs="Times New Roman"/>
                <w:sz w:val="19"/>
                <w:szCs w:val="19"/>
              </w:rPr>
              <w:t>Ensure GRM is in place, well known and is managed effectively.</w:t>
            </w:r>
          </w:p>
        </w:tc>
      </w:tr>
      <w:tr w:rsidR="001C3628" w:rsidRPr="00791A38" w14:paraId="19AE0576" w14:textId="77777777" w:rsidTr="36E94225">
        <w:tc>
          <w:tcPr>
            <w:tcW w:w="2979" w:type="dxa"/>
          </w:tcPr>
          <w:p w14:paraId="61005759" w14:textId="0F31020E" w:rsidR="001C3628" w:rsidRPr="005334E3" w:rsidRDefault="001C3628" w:rsidP="001C3628">
            <w:pPr>
              <w:rPr>
                <w:rFonts w:ascii="Gill Sans MT" w:hAnsi="Gill Sans MT" w:cs="Times New Roman"/>
                <w:sz w:val="19"/>
                <w:szCs w:val="19"/>
              </w:rPr>
            </w:pPr>
          </w:p>
        </w:tc>
        <w:tc>
          <w:tcPr>
            <w:tcW w:w="2673" w:type="dxa"/>
          </w:tcPr>
          <w:p w14:paraId="6523E445" w14:textId="3D06C53E" w:rsidR="001C3628" w:rsidRPr="005334E3" w:rsidRDefault="001C3628" w:rsidP="001C3628">
            <w:pPr>
              <w:rPr>
                <w:rFonts w:ascii="Gill Sans MT" w:hAnsi="Gill Sans MT" w:cs="Times New Roman"/>
                <w:sz w:val="19"/>
                <w:szCs w:val="19"/>
              </w:rPr>
            </w:pPr>
          </w:p>
        </w:tc>
        <w:tc>
          <w:tcPr>
            <w:tcW w:w="3364" w:type="dxa"/>
          </w:tcPr>
          <w:p w14:paraId="7221E729" w14:textId="77777777" w:rsidR="001C3628" w:rsidRPr="005334E3" w:rsidRDefault="001C3628" w:rsidP="001C3628">
            <w:pPr>
              <w:rPr>
                <w:rFonts w:ascii="Gill Sans MT" w:hAnsi="Gill Sans MT" w:cs="Times New Roman"/>
                <w:sz w:val="19"/>
                <w:szCs w:val="19"/>
              </w:rPr>
            </w:pPr>
          </w:p>
        </w:tc>
      </w:tr>
      <w:tr w:rsidR="001C3628" w:rsidRPr="00791A38" w14:paraId="74ED80D5" w14:textId="77777777" w:rsidTr="36E94225">
        <w:tc>
          <w:tcPr>
            <w:tcW w:w="2979" w:type="dxa"/>
          </w:tcPr>
          <w:p w14:paraId="44143331"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lang w:bidi="en-US"/>
              </w:rPr>
              <w:t>Community Health and safety risks</w:t>
            </w:r>
          </w:p>
        </w:tc>
        <w:tc>
          <w:tcPr>
            <w:tcW w:w="2673" w:type="dxa"/>
          </w:tcPr>
          <w:p w14:paraId="55FCC8E6" w14:textId="77777777" w:rsidR="001C3628" w:rsidRPr="00AA32AE" w:rsidRDefault="001C3628" w:rsidP="001C3628">
            <w:pPr>
              <w:rPr>
                <w:rFonts w:ascii="Gill Sans MT" w:hAnsi="Gill Sans MT" w:cs="Times New Roman"/>
                <w:sz w:val="19"/>
                <w:szCs w:val="19"/>
              </w:rPr>
            </w:pPr>
            <w:r w:rsidRPr="008F4766">
              <w:rPr>
                <w:rFonts w:ascii="Gill Sans MT" w:hAnsi="Gill Sans MT" w:cs="Times New Roman"/>
                <w:sz w:val="19"/>
                <w:szCs w:val="19"/>
              </w:rPr>
              <w:t>Overall, communities will face widespread risks, including impacts on air and water quality, increased ambient noise levels, and a higher likelihood of accidents. Additionally, construction workers may introduce communicable and infectious diseases into the community</w:t>
            </w:r>
          </w:p>
        </w:tc>
        <w:tc>
          <w:tcPr>
            <w:tcW w:w="3364" w:type="dxa"/>
          </w:tcPr>
          <w:p w14:paraId="5DB4012F" w14:textId="77777777" w:rsidR="001C3628" w:rsidRPr="00B2076D" w:rsidRDefault="001C3628" w:rsidP="001C3628">
            <w:pPr>
              <w:rPr>
                <w:rFonts w:ascii="Gill Sans MT" w:hAnsi="Gill Sans MT" w:cs="Times New Roman"/>
                <w:sz w:val="19"/>
                <w:szCs w:val="19"/>
              </w:rPr>
            </w:pPr>
            <w:r w:rsidRPr="00B2076D">
              <w:rPr>
                <w:rFonts w:ascii="Gill Sans MT" w:hAnsi="Gill Sans MT" w:cs="Times New Roman"/>
                <w:sz w:val="19"/>
                <w:szCs w:val="19"/>
              </w:rPr>
              <w:t>Provide awareness and orientation for workers and the community on Occupational Health and Safety (OHS), community health and safety, and Gender-Based Violence (GBV).</w:t>
            </w:r>
          </w:p>
          <w:p w14:paraId="5D9E5BE9" w14:textId="77777777" w:rsidR="001C3628" w:rsidRPr="00B2076D" w:rsidRDefault="001C3628" w:rsidP="001C3628">
            <w:pPr>
              <w:rPr>
                <w:rFonts w:ascii="Gill Sans MT" w:hAnsi="Gill Sans MT" w:cs="Times New Roman"/>
                <w:sz w:val="19"/>
                <w:szCs w:val="19"/>
              </w:rPr>
            </w:pPr>
          </w:p>
          <w:p w14:paraId="1F38F2CE" w14:textId="77777777" w:rsidR="001C3628" w:rsidRPr="00B2076D" w:rsidRDefault="001C3628" w:rsidP="001C3628">
            <w:pPr>
              <w:rPr>
                <w:rFonts w:ascii="Gill Sans MT" w:hAnsi="Gill Sans MT" w:cs="Times New Roman"/>
                <w:sz w:val="19"/>
                <w:szCs w:val="19"/>
              </w:rPr>
            </w:pPr>
            <w:r w:rsidRPr="00B2076D">
              <w:rPr>
                <w:rFonts w:ascii="Gill Sans MT" w:hAnsi="Gill Sans MT" w:cs="Times New Roman"/>
                <w:sz w:val="19"/>
                <w:szCs w:val="19"/>
              </w:rPr>
              <w:t>Maintain sufficient space, adequate lighting, temporary fencing, barriers, and clear signage at worksites.</w:t>
            </w:r>
          </w:p>
          <w:p w14:paraId="66C797A9" w14:textId="77777777" w:rsidR="001C3628" w:rsidRPr="00B2076D" w:rsidRDefault="001C3628" w:rsidP="001C3628">
            <w:pPr>
              <w:rPr>
                <w:rFonts w:ascii="Gill Sans MT" w:hAnsi="Gill Sans MT" w:cs="Times New Roman"/>
                <w:sz w:val="19"/>
                <w:szCs w:val="19"/>
              </w:rPr>
            </w:pPr>
          </w:p>
          <w:p w14:paraId="12120B89" w14:textId="77777777" w:rsidR="001C3628" w:rsidRPr="00B2076D" w:rsidRDefault="001C3628" w:rsidP="001C3628">
            <w:pPr>
              <w:rPr>
                <w:rFonts w:ascii="Gill Sans MT" w:hAnsi="Gill Sans MT" w:cs="Times New Roman"/>
                <w:sz w:val="19"/>
                <w:szCs w:val="19"/>
              </w:rPr>
            </w:pPr>
            <w:r w:rsidRPr="00B2076D">
              <w:rPr>
                <w:rFonts w:ascii="Gill Sans MT" w:hAnsi="Gill Sans MT" w:cs="Times New Roman"/>
                <w:sz w:val="19"/>
                <w:szCs w:val="19"/>
              </w:rPr>
              <w:t>Strictly prohibit children from entering active construction sites.</w:t>
            </w:r>
          </w:p>
          <w:p w14:paraId="595131C7" w14:textId="77777777" w:rsidR="001C3628" w:rsidRPr="00B2076D" w:rsidRDefault="001C3628" w:rsidP="001C3628">
            <w:pPr>
              <w:rPr>
                <w:rFonts w:ascii="Gill Sans MT" w:hAnsi="Gill Sans MT" w:cs="Times New Roman"/>
                <w:sz w:val="19"/>
                <w:szCs w:val="19"/>
              </w:rPr>
            </w:pPr>
          </w:p>
          <w:p w14:paraId="1AEF832D" w14:textId="77777777" w:rsidR="001C3628" w:rsidRPr="00B2076D" w:rsidRDefault="001C3628" w:rsidP="001C3628">
            <w:pPr>
              <w:rPr>
                <w:rFonts w:ascii="Gill Sans MT" w:hAnsi="Gill Sans MT" w:cs="Times New Roman"/>
                <w:sz w:val="19"/>
                <w:szCs w:val="19"/>
              </w:rPr>
            </w:pPr>
            <w:r w:rsidRPr="00B2076D">
              <w:rPr>
                <w:rFonts w:ascii="Gill Sans MT" w:hAnsi="Gill Sans MT" w:cs="Times New Roman"/>
                <w:sz w:val="19"/>
                <w:szCs w:val="19"/>
              </w:rPr>
              <w:t>Securely fence stockpiles and other hazardous areas.</w:t>
            </w:r>
          </w:p>
          <w:p w14:paraId="71880DB1" w14:textId="77777777" w:rsidR="001C3628" w:rsidRPr="00B2076D" w:rsidRDefault="001C3628" w:rsidP="001C3628">
            <w:pPr>
              <w:rPr>
                <w:rFonts w:ascii="Gill Sans MT" w:hAnsi="Gill Sans MT" w:cs="Times New Roman"/>
                <w:sz w:val="19"/>
                <w:szCs w:val="19"/>
              </w:rPr>
            </w:pPr>
          </w:p>
          <w:p w14:paraId="0B822FEC" w14:textId="77777777" w:rsidR="001C3628" w:rsidRPr="00B2076D" w:rsidRDefault="001C3628" w:rsidP="001C3628">
            <w:pPr>
              <w:rPr>
                <w:rFonts w:ascii="Gill Sans MT" w:hAnsi="Gill Sans MT" w:cs="Times New Roman"/>
                <w:sz w:val="19"/>
                <w:szCs w:val="19"/>
              </w:rPr>
            </w:pPr>
            <w:r w:rsidRPr="00B2076D">
              <w:rPr>
                <w:rFonts w:ascii="Gill Sans MT" w:hAnsi="Gill Sans MT" w:cs="Times New Roman"/>
                <w:sz w:val="19"/>
                <w:szCs w:val="19"/>
              </w:rPr>
              <w:t>Conduct regular awareness programs on communicable diseases and hygiene practices throughout the project lifecycle.</w:t>
            </w:r>
          </w:p>
          <w:p w14:paraId="1C752483" w14:textId="77777777" w:rsidR="001C3628" w:rsidRPr="00B2076D" w:rsidRDefault="001C3628" w:rsidP="001C3628">
            <w:pPr>
              <w:rPr>
                <w:rFonts w:ascii="Gill Sans MT" w:hAnsi="Gill Sans MT" w:cs="Times New Roman"/>
                <w:sz w:val="19"/>
                <w:szCs w:val="19"/>
              </w:rPr>
            </w:pPr>
          </w:p>
          <w:p w14:paraId="55067CC5" w14:textId="77777777" w:rsidR="001C3628" w:rsidRPr="00AA32AE" w:rsidRDefault="001C3628" w:rsidP="001C3628">
            <w:pPr>
              <w:rPr>
                <w:rFonts w:ascii="Gill Sans MT" w:hAnsi="Gill Sans MT" w:cs="Times New Roman"/>
                <w:sz w:val="19"/>
                <w:szCs w:val="19"/>
              </w:rPr>
            </w:pPr>
            <w:r w:rsidRPr="00B2076D">
              <w:rPr>
                <w:rFonts w:ascii="Gill Sans MT" w:hAnsi="Gill Sans MT" w:cs="Times New Roman"/>
                <w:sz w:val="19"/>
                <w:szCs w:val="19"/>
              </w:rPr>
              <w:t xml:space="preserve">Establish a GRM that is well-communicated, accessible, and effectively </w:t>
            </w:r>
            <w:r>
              <w:rPr>
                <w:rFonts w:ascii="Gill Sans MT" w:hAnsi="Gill Sans MT" w:cs="Times New Roman"/>
                <w:sz w:val="19"/>
                <w:szCs w:val="19"/>
              </w:rPr>
              <w:t xml:space="preserve">managed. </w:t>
            </w:r>
          </w:p>
        </w:tc>
      </w:tr>
      <w:tr w:rsidR="001C3628" w:rsidRPr="00791A38" w14:paraId="18186033" w14:textId="77777777" w:rsidTr="36E94225">
        <w:tc>
          <w:tcPr>
            <w:tcW w:w="2979" w:type="dxa"/>
          </w:tcPr>
          <w:p w14:paraId="56746177"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lang w:bidi="en-US"/>
              </w:rPr>
              <w:t>SEA/SH-related risks</w:t>
            </w:r>
          </w:p>
        </w:tc>
        <w:tc>
          <w:tcPr>
            <w:tcW w:w="2673" w:type="dxa"/>
          </w:tcPr>
          <w:p w14:paraId="49CBF642" w14:textId="7063FC36" w:rsidR="001C3628" w:rsidRPr="00AA32AE" w:rsidRDefault="00756D92" w:rsidP="001C3628">
            <w:pPr>
              <w:rPr>
                <w:rFonts w:ascii="Gill Sans MT" w:hAnsi="Gill Sans MT" w:cs="Times New Roman"/>
                <w:sz w:val="19"/>
                <w:szCs w:val="19"/>
              </w:rPr>
            </w:pPr>
            <w:r>
              <w:rPr>
                <w:rFonts w:ascii="Gill Sans MT" w:hAnsi="Gill Sans MT" w:cs="Times New Roman"/>
                <w:sz w:val="19"/>
                <w:szCs w:val="19"/>
              </w:rPr>
              <w:t xml:space="preserve">Possible </w:t>
            </w:r>
            <w:r w:rsidR="001C3628" w:rsidRPr="00AA32AE">
              <w:rPr>
                <w:rFonts w:ascii="Gill Sans MT" w:hAnsi="Gill Sans MT" w:cs="Times New Roman"/>
                <w:sz w:val="19"/>
                <w:szCs w:val="19"/>
              </w:rPr>
              <w:t>SEA/SH-related incidents in the project area</w:t>
            </w:r>
          </w:p>
        </w:tc>
        <w:tc>
          <w:tcPr>
            <w:tcW w:w="3364" w:type="dxa"/>
          </w:tcPr>
          <w:p w14:paraId="65107223" w14:textId="77777777" w:rsidR="001C3628" w:rsidRPr="00AA32AE" w:rsidRDefault="001C3628" w:rsidP="001C3628">
            <w:pPr>
              <w:rPr>
                <w:rFonts w:ascii="Gill Sans MT" w:hAnsi="Gill Sans MT" w:cs="Times New Roman"/>
                <w:sz w:val="19"/>
                <w:szCs w:val="19"/>
              </w:rPr>
            </w:pPr>
          </w:p>
          <w:p w14:paraId="42F78387" w14:textId="77777777"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t>Identify risks, key stakeholders and available service providers to address and manage any incidences of SEA/SH.</w:t>
            </w:r>
          </w:p>
          <w:p w14:paraId="2C7DB194" w14:textId="77777777" w:rsidR="001C3628" w:rsidRPr="00AA32AE" w:rsidRDefault="001C3628" w:rsidP="001C3628">
            <w:pPr>
              <w:rPr>
                <w:rFonts w:ascii="Gill Sans MT" w:hAnsi="Gill Sans MT" w:cs="Times New Roman"/>
                <w:sz w:val="19"/>
                <w:szCs w:val="19"/>
              </w:rPr>
            </w:pPr>
          </w:p>
          <w:p w14:paraId="6D1244F1" w14:textId="18C46116"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t xml:space="preserve">Prepare code of conduct (CoC) as part of the </w:t>
            </w:r>
            <w:r w:rsidR="0090300E">
              <w:rPr>
                <w:rFonts w:ascii="Gill Sans MT" w:hAnsi="Gill Sans MT" w:cs="Times New Roman"/>
                <w:sz w:val="19"/>
                <w:szCs w:val="19"/>
              </w:rPr>
              <w:t>contract</w:t>
            </w:r>
            <w:r w:rsidRPr="00AA32AE">
              <w:rPr>
                <w:rFonts w:ascii="Gill Sans MT" w:hAnsi="Gill Sans MT" w:cs="Times New Roman"/>
                <w:sz w:val="19"/>
                <w:szCs w:val="19"/>
              </w:rPr>
              <w:t xml:space="preserve"> document for laborers, and contractors and also for project staff.</w:t>
            </w:r>
          </w:p>
          <w:p w14:paraId="70EBCB02" w14:textId="77777777" w:rsidR="001C3628" w:rsidRPr="00AA32AE" w:rsidRDefault="001C3628" w:rsidP="001C3628">
            <w:pPr>
              <w:rPr>
                <w:rFonts w:ascii="Gill Sans MT" w:hAnsi="Gill Sans MT" w:cs="Times New Roman"/>
                <w:sz w:val="19"/>
                <w:szCs w:val="19"/>
              </w:rPr>
            </w:pPr>
          </w:p>
          <w:p w14:paraId="20D7F680"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rPr>
              <w:t>Conduct orientations on CoC to workers and require all workers to sign the CoC.</w:t>
            </w:r>
          </w:p>
        </w:tc>
      </w:tr>
      <w:tr w:rsidR="001C3628" w:rsidRPr="00791A38" w14:paraId="2165365F" w14:textId="77777777" w:rsidTr="36E94225">
        <w:tc>
          <w:tcPr>
            <w:tcW w:w="2979" w:type="dxa"/>
          </w:tcPr>
          <w:p w14:paraId="7A2F33E1" w14:textId="77777777" w:rsidR="001C3628" w:rsidRPr="00AA32AE" w:rsidRDefault="001C3628" w:rsidP="001C3628">
            <w:pPr>
              <w:rPr>
                <w:rFonts w:ascii="Gill Sans MT" w:hAnsi="Gill Sans MT" w:cs="Times New Roman"/>
                <w:sz w:val="19"/>
                <w:szCs w:val="19"/>
                <w:lang w:bidi="en-US"/>
              </w:rPr>
            </w:pPr>
            <w:r w:rsidRPr="00AA32AE">
              <w:rPr>
                <w:rFonts w:ascii="Gill Sans MT" w:hAnsi="Gill Sans MT" w:cs="Times New Roman"/>
                <w:sz w:val="19"/>
                <w:szCs w:val="19"/>
                <w:lang w:bidi="en-US"/>
              </w:rPr>
              <w:t xml:space="preserve">Weak consultations and information disclosure </w:t>
            </w:r>
          </w:p>
          <w:p w14:paraId="7FE63725" w14:textId="77777777" w:rsidR="001C3628" w:rsidRPr="00AA32AE" w:rsidRDefault="001C3628" w:rsidP="001C3628">
            <w:pPr>
              <w:rPr>
                <w:rFonts w:ascii="Gill Sans MT" w:hAnsi="Gill Sans MT" w:cs="Times New Roman"/>
                <w:sz w:val="19"/>
                <w:szCs w:val="19"/>
              </w:rPr>
            </w:pPr>
          </w:p>
        </w:tc>
        <w:tc>
          <w:tcPr>
            <w:tcW w:w="2673" w:type="dxa"/>
          </w:tcPr>
          <w:p w14:paraId="3DDE82BF" w14:textId="77777777" w:rsidR="001C3628" w:rsidRPr="0070108C" w:rsidRDefault="001C3628" w:rsidP="001C3628">
            <w:pPr>
              <w:rPr>
                <w:rFonts w:ascii="Gill Sans MT" w:hAnsi="Gill Sans MT" w:cs="Times New Roman"/>
                <w:sz w:val="19"/>
                <w:szCs w:val="19"/>
              </w:rPr>
            </w:pPr>
            <w:r>
              <w:rPr>
                <w:rFonts w:ascii="Gill Sans MT" w:hAnsi="Gill Sans MT" w:cs="Times New Roman"/>
                <w:sz w:val="19"/>
                <w:szCs w:val="19"/>
              </w:rPr>
              <w:t>N</w:t>
            </w:r>
            <w:r w:rsidRPr="0070108C">
              <w:rPr>
                <w:rFonts w:ascii="Gill Sans MT" w:hAnsi="Gill Sans MT" w:cs="Times New Roman"/>
                <w:sz w:val="19"/>
                <w:szCs w:val="19"/>
              </w:rPr>
              <w:t>egative public perception</w:t>
            </w:r>
            <w:r>
              <w:rPr>
                <w:rFonts w:ascii="Gill Sans MT" w:hAnsi="Gill Sans MT" w:cs="Times New Roman"/>
                <w:sz w:val="19"/>
                <w:szCs w:val="19"/>
              </w:rPr>
              <w:t xml:space="preserve"> of the project</w:t>
            </w:r>
            <w:r w:rsidRPr="0070108C">
              <w:rPr>
                <w:rFonts w:ascii="Gill Sans MT" w:hAnsi="Gill Sans MT" w:cs="Times New Roman"/>
                <w:sz w:val="19"/>
                <w:szCs w:val="19"/>
              </w:rPr>
              <w:t>.</w:t>
            </w:r>
          </w:p>
          <w:p w14:paraId="1C4AC06A" w14:textId="77777777" w:rsidR="001C3628" w:rsidRPr="0070108C" w:rsidRDefault="001C3628" w:rsidP="001C3628">
            <w:pPr>
              <w:rPr>
                <w:rFonts w:ascii="Gill Sans MT" w:hAnsi="Gill Sans MT" w:cs="Times New Roman"/>
                <w:sz w:val="19"/>
                <w:szCs w:val="19"/>
              </w:rPr>
            </w:pPr>
          </w:p>
          <w:p w14:paraId="7AC472FA" w14:textId="77777777" w:rsidR="001C3628" w:rsidRPr="0070108C" w:rsidRDefault="001C3628" w:rsidP="001C3628">
            <w:pPr>
              <w:rPr>
                <w:rFonts w:ascii="Gill Sans MT" w:hAnsi="Gill Sans MT" w:cs="Times New Roman"/>
                <w:sz w:val="19"/>
                <w:szCs w:val="19"/>
              </w:rPr>
            </w:pPr>
            <w:r w:rsidRPr="0070108C">
              <w:rPr>
                <w:rFonts w:ascii="Gill Sans MT" w:hAnsi="Gill Sans MT" w:cs="Times New Roman"/>
                <w:sz w:val="19"/>
                <w:szCs w:val="19"/>
              </w:rPr>
              <w:t>Stakeholders, including Indigenous and vulnerable communities, lack access to project-related information and benefits.</w:t>
            </w:r>
          </w:p>
          <w:p w14:paraId="5D7BE42B" w14:textId="77777777" w:rsidR="001C3628" w:rsidRPr="0070108C" w:rsidRDefault="001C3628" w:rsidP="001C3628">
            <w:pPr>
              <w:rPr>
                <w:rFonts w:ascii="Gill Sans MT" w:hAnsi="Gill Sans MT" w:cs="Times New Roman"/>
                <w:sz w:val="19"/>
                <w:szCs w:val="19"/>
              </w:rPr>
            </w:pPr>
          </w:p>
          <w:p w14:paraId="74ED2F7E" w14:textId="77777777" w:rsidR="001C3628" w:rsidRPr="00AA32AE" w:rsidRDefault="001C3628" w:rsidP="001C3628">
            <w:pPr>
              <w:rPr>
                <w:rFonts w:ascii="Gill Sans MT" w:hAnsi="Gill Sans MT" w:cs="Times New Roman"/>
                <w:sz w:val="19"/>
                <w:szCs w:val="19"/>
              </w:rPr>
            </w:pPr>
            <w:r w:rsidRPr="0070108C">
              <w:rPr>
                <w:rFonts w:ascii="Gill Sans MT" w:hAnsi="Gill Sans MT" w:cs="Times New Roman"/>
                <w:sz w:val="19"/>
                <w:szCs w:val="19"/>
              </w:rPr>
              <w:lastRenderedPageBreak/>
              <w:t>Stakeholders are excluded from participating in the planning of mitigation measures.</w:t>
            </w:r>
          </w:p>
        </w:tc>
        <w:tc>
          <w:tcPr>
            <w:tcW w:w="3364" w:type="dxa"/>
          </w:tcPr>
          <w:p w14:paraId="4A43E7DD" w14:textId="77777777"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lastRenderedPageBreak/>
              <w:t>Undertake periodic stakeholder engagement activities in accordance with the SEP and inform them about project activities and opportunities.</w:t>
            </w:r>
          </w:p>
          <w:p w14:paraId="2A22E320" w14:textId="77777777" w:rsidR="001C3628" w:rsidRPr="00AA32AE" w:rsidRDefault="001C3628" w:rsidP="001C3628">
            <w:pPr>
              <w:rPr>
                <w:rFonts w:ascii="Gill Sans MT" w:hAnsi="Gill Sans MT" w:cs="Times New Roman"/>
                <w:sz w:val="19"/>
                <w:szCs w:val="19"/>
              </w:rPr>
            </w:pPr>
          </w:p>
          <w:p w14:paraId="1770144D" w14:textId="77777777"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t>Disseminate project related information through culturally appropriate and locally available means, such as project website, national and local media and social media.</w:t>
            </w:r>
          </w:p>
          <w:p w14:paraId="41C78100" w14:textId="77777777" w:rsidR="001C3628" w:rsidRPr="00AA32AE" w:rsidRDefault="001C3628" w:rsidP="001C3628">
            <w:pPr>
              <w:rPr>
                <w:rFonts w:ascii="Gill Sans MT" w:hAnsi="Gill Sans MT" w:cs="Times New Roman"/>
                <w:sz w:val="19"/>
                <w:szCs w:val="19"/>
              </w:rPr>
            </w:pPr>
          </w:p>
          <w:p w14:paraId="1DACAB3A" w14:textId="77777777"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t xml:space="preserve">Establish a system through which the stakeholders can obtain project related information. </w:t>
            </w:r>
          </w:p>
          <w:p w14:paraId="04319BD4" w14:textId="77777777" w:rsidR="001C3628" w:rsidRPr="00AA32AE" w:rsidRDefault="001C3628" w:rsidP="001C3628">
            <w:pPr>
              <w:rPr>
                <w:rFonts w:ascii="Gill Sans MT" w:hAnsi="Gill Sans MT" w:cs="Times New Roman"/>
                <w:sz w:val="19"/>
                <w:szCs w:val="19"/>
              </w:rPr>
            </w:pPr>
          </w:p>
          <w:p w14:paraId="7E33B9A0"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rPr>
              <w:t>Thoroughly brief the stakeholders about the possible risks and impacts of project activities and the mitigation measures. Seek their participation in designing and implementing the mitigation measures.</w:t>
            </w:r>
          </w:p>
        </w:tc>
      </w:tr>
      <w:tr w:rsidR="001C3628" w:rsidRPr="00791A38" w14:paraId="320FDE59" w14:textId="77777777" w:rsidTr="36E94225">
        <w:tc>
          <w:tcPr>
            <w:tcW w:w="2979" w:type="dxa"/>
          </w:tcPr>
          <w:p w14:paraId="42E3AF1B"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lang w:bidi="en-US"/>
              </w:rPr>
              <w:lastRenderedPageBreak/>
              <w:t>Lack of accessible mechanism for stakeholders to raise questions and concerns</w:t>
            </w:r>
          </w:p>
        </w:tc>
        <w:tc>
          <w:tcPr>
            <w:tcW w:w="2673" w:type="dxa"/>
          </w:tcPr>
          <w:p w14:paraId="33C17B6C"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rPr>
              <w:t>Grievances and complaints not being addressed</w:t>
            </w:r>
          </w:p>
        </w:tc>
        <w:tc>
          <w:tcPr>
            <w:tcW w:w="3364" w:type="dxa"/>
          </w:tcPr>
          <w:p w14:paraId="20A8A532"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rPr>
              <w:t>Establish a functioning grievance redress mechanism (GRM) as envisaged by the SEP and raise awareness to stakeholders of the GRM.</w:t>
            </w:r>
          </w:p>
          <w:p w14:paraId="00D6232B" w14:textId="77777777" w:rsidR="001C3628" w:rsidRPr="00AA32AE" w:rsidRDefault="001C3628" w:rsidP="001C3628">
            <w:pPr>
              <w:rPr>
                <w:rFonts w:ascii="Gill Sans MT" w:hAnsi="Gill Sans MT" w:cs="Times New Roman"/>
                <w:sz w:val="19"/>
                <w:szCs w:val="19"/>
              </w:rPr>
            </w:pPr>
            <w:r w:rsidRPr="00AA32AE">
              <w:rPr>
                <w:rFonts w:ascii="Gill Sans MT" w:hAnsi="Gill Sans MT" w:cs="Times New Roman"/>
                <w:sz w:val="19"/>
                <w:szCs w:val="19"/>
              </w:rPr>
              <w:t>Regularly monitor GRM to ensure grievances are being received and addressed, and that the GRM is functioning as envisaged.</w:t>
            </w:r>
          </w:p>
        </w:tc>
      </w:tr>
      <w:tr w:rsidR="001C3628" w:rsidRPr="00791A38" w14:paraId="79AE45B9" w14:textId="77777777" w:rsidTr="36E94225">
        <w:tc>
          <w:tcPr>
            <w:tcW w:w="9016" w:type="dxa"/>
            <w:gridSpan w:val="3"/>
          </w:tcPr>
          <w:p w14:paraId="25D1B8E1" w14:textId="77777777" w:rsidR="001C3628" w:rsidRPr="00791A38" w:rsidRDefault="001C3628" w:rsidP="001C3628">
            <w:pPr>
              <w:rPr>
                <w:rFonts w:ascii="Gill Sans MT" w:hAnsi="Gill Sans MT" w:cs="Times New Roman"/>
                <w:b/>
                <w:bCs/>
                <w:sz w:val="19"/>
                <w:szCs w:val="19"/>
                <w:highlight w:val="yellow"/>
              </w:rPr>
            </w:pPr>
            <w:r w:rsidRPr="00AA32AE">
              <w:rPr>
                <w:rFonts w:ascii="Gill Sans MT" w:hAnsi="Gill Sans MT" w:cs="Times New Roman"/>
                <w:b/>
                <w:bCs/>
                <w:sz w:val="19"/>
                <w:szCs w:val="19"/>
              </w:rPr>
              <w:t>Operation and Maintenance Phase</w:t>
            </w:r>
          </w:p>
        </w:tc>
      </w:tr>
      <w:tr w:rsidR="001C3628" w:rsidRPr="00791A38" w14:paraId="58962E38" w14:textId="77777777" w:rsidTr="36E94225">
        <w:tc>
          <w:tcPr>
            <w:tcW w:w="2066" w:type="dxa"/>
          </w:tcPr>
          <w:p w14:paraId="2DB5B252" w14:textId="02D4C35E" w:rsidR="001C3628" w:rsidRPr="00791A38" w:rsidRDefault="001C3628" w:rsidP="001C3628">
            <w:pPr>
              <w:rPr>
                <w:rFonts w:ascii="Gill Sans MT" w:hAnsi="Gill Sans MT" w:cs="Times New Roman"/>
                <w:sz w:val="19"/>
                <w:szCs w:val="19"/>
                <w:highlight w:val="yellow"/>
                <w:lang w:bidi="en-US"/>
              </w:rPr>
            </w:pPr>
            <w:r w:rsidRPr="00077D84">
              <w:rPr>
                <w:rFonts w:ascii="Gill Sans MT" w:hAnsi="Gill Sans MT" w:cs="Times New Roman"/>
                <w:sz w:val="19"/>
                <w:szCs w:val="19"/>
                <w:lang w:bidi="en-US"/>
              </w:rPr>
              <w:t>Occupational Health &amp; Safety</w:t>
            </w:r>
            <w:r>
              <w:rPr>
                <w:rFonts w:ascii="Gill Sans MT" w:hAnsi="Gill Sans MT" w:cs="Times New Roman"/>
                <w:sz w:val="19"/>
                <w:szCs w:val="19"/>
                <w:lang w:bidi="en-US"/>
              </w:rPr>
              <w:t xml:space="preserve"> risks</w:t>
            </w:r>
          </w:p>
        </w:tc>
        <w:tc>
          <w:tcPr>
            <w:tcW w:w="3015" w:type="dxa"/>
          </w:tcPr>
          <w:p w14:paraId="2E86C96F" w14:textId="77777777" w:rsidR="001C3628" w:rsidRPr="003D2153" w:rsidRDefault="001C3628" w:rsidP="001C3628">
            <w:pPr>
              <w:rPr>
                <w:rFonts w:ascii="Gill Sans MT" w:hAnsi="Gill Sans MT" w:cs="Times New Roman"/>
                <w:sz w:val="19"/>
                <w:szCs w:val="19"/>
              </w:rPr>
            </w:pPr>
            <w:r w:rsidRPr="003D2153">
              <w:rPr>
                <w:rFonts w:ascii="Gill Sans MT" w:hAnsi="Gill Sans MT" w:cs="Times New Roman"/>
                <w:sz w:val="19"/>
                <w:szCs w:val="19"/>
              </w:rPr>
              <w:t xml:space="preserve">The potential OHS risk to workers during operation are possible </w:t>
            </w:r>
            <w:r>
              <w:rPr>
                <w:rFonts w:ascii="Gill Sans MT" w:hAnsi="Gill Sans MT" w:cs="Times New Roman"/>
                <w:sz w:val="19"/>
                <w:szCs w:val="19"/>
              </w:rPr>
              <w:t>electric Shock and e</w:t>
            </w:r>
            <w:r w:rsidRPr="003D2153">
              <w:rPr>
                <w:rFonts w:ascii="Gill Sans MT" w:hAnsi="Gill Sans MT" w:cs="Times New Roman"/>
                <w:sz w:val="19"/>
                <w:szCs w:val="19"/>
              </w:rPr>
              <w:t>lectrocution</w:t>
            </w:r>
            <w:r>
              <w:rPr>
                <w:rFonts w:ascii="Gill Sans MT" w:hAnsi="Gill Sans MT" w:cs="Times New Roman"/>
                <w:sz w:val="19"/>
                <w:szCs w:val="19"/>
              </w:rPr>
              <w:t>, b</w:t>
            </w:r>
            <w:r w:rsidRPr="003D2153">
              <w:rPr>
                <w:rFonts w:ascii="Gill Sans MT" w:hAnsi="Gill Sans MT" w:cs="Times New Roman"/>
                <w:sz w:val="19"/>
                <w:szCs w:val="19"/>
              </w:rPr>
              <w:t xml:space="preserve">io-Pellet </w:t>
            </w:r>
            <w:r>
              <w:rPr>
                <w:rFonts w:ascii="Gill Sans MT" w:hAnsi="Gill Sans MT" w:cs="Times New Roman"/>
                <w:sz w:val="19"/>
                <w:szCs w:val="19"/>
              </w:rPr>
              <w:t>d</w:t>
            </w:r>
            <w:r w:rsidRPr="003D2153">
              <w:rPr>
                <w:rFonts w:ascii="Gill Sans MT" w:hAnsi="Gill Sans MT" w:cs="Times New Roman"/>
                <w:sz w:val="19"/>
                <w:szCs w:val="19"/>
              </w:rPr>
              <w:t xml:space="preserve">ust </w:t>
            </w:r>
            <w:r>
              <w:rPr>
                <w:rFonts w:ascii="Gill Sans MT" w:hAnsi="Gill Sans MT" w:cs="Times New Roman"/>
                <w:sz w:val="19"/>
                <w:szCs w:val="19"/>
              </w:rPr>
              <w:t>c</w:t>
            </w:r>
            <w:r w:rsidRPr="003D2153">
              <w:rPr>
                <w:rFonts w:ascii="Gill Sans MT" w:hAnsi="Gill Sans MT" w:cs="Times New Roman"/>
                <w:sz w:val="19"/>
                <w:szCs w:val="19"/>
              </w:rPr>
              <w:t>ombustion</w:t>
            </w:r>
            <w:r>
              <w:rPr>
                <w:rFonts w:ascii="Gill Sans MT" w:hAnsi="Gill Sans MT" w:cs="Times New Roman"/>
                <w:sz w:val="19"/>
                <w:szCs w:val="19"/>
              </w:rPr>
              <w:t xml:space="preserve">, </w:t>
            </w:r>
            <w:r w:rsidRPr="003D2153">
              <w:rPr>
                <w:rFonts w:ascii="Gill Sans MT" w:hAnsi="Gill Sans MT" w:cs="Times New Roman"/>
                <w:sz w:val="19"/>
                <w:szCs w:val="19"/>
              </w:rPr>
              <w:t>Moving Parts Injuries, possible contact with hot surface, heavy lifting injuries etc.</w:t>
            </w:r>
          </w:p>
          <w:p w14:paraId="03EA7268" w14:textId="77777777" w:rsidR="001C3628" w:rsidRDefault="001C3628" w:rsidP="001C3628"/>
          <w:p w14:paraId="5433B368" w14:textId="77777777" w:rsidR="001C3628" w:rsidRPr="00791A38" w:rsidRDefault="001C3628" w:rsidP="001C3628">
            <w:pPr>
              <w:rPr>
                <w:rFonts w:ascii="Gill Sans MT" w:hAnsi="Gill Sans MT" w:cs="Times New Roman"/>
                <w:sz w:val="19"/>
                <w:szCs w:val="19"/>
                <w:highlight w:val="yellow"/>
              </w:rPr>
            </w:pPr>
          </w:p>
        </w:tc>
        <w:tc>
          <w:tcPr>
            <w:tcW w:w="3935" w:type="dxa"/>
          </w:tcPr>
          <w:p w14:paraId="5E767C63" w14:textId="77777777" w:rsidR="001C3628" w:rsidRDefault="001C3628" w:rsidP="001C3628">
            <w:pPr>
              <w:rPr>
                <w:rFonts w:ascii="Gill Sans MT" w:hAnsi="Gill Sans MT" w:cs="Times New Roman"/>
                <w:sz w:val="19"/>
                <w:szCs w:val="19"/>
              </w:rPr>
            </w:pPr>
            <w:r w:rsidRPr="003D2153">
              <w:rPr>
                <w:rFonts w:ascii="Gill Sans MT" w:hAnsi="Gill Sans MT" w:cs="Times New Roman"/>
                <w:sz w:val="19"/>
                <w:szCs w:val="19"/>
              </w:rPr>
              <w:t>Prepare and implement an OHS plan for operation</w:t>
            </w:r>
          </w:p>
          <w:p w14:paraId="028ED97B" w14:textId="77777777" w:rsidR="001C3628" w:rsidRDefault="001C3628" w:rsidP="001C3628">
            <w:pPr>
              <w:rPr>
                <w:rFonts w:ascii="Gill Sans MT" w:hAnsi="Gill Sans MT" w:cs="Times New Roman"/>
                <w:sz w:val="19"/>
                <w:szCs w:val="19"/>
              </w:rPr>
            </w:pPr>
          </w:p>
          <w:p w14:paraId="3D39EC4C" w14:textId="77777777" w:rsidR="001C3628" w:rsidRDefault="001C3628" w:rsidP="001C3628">
            <w:pPr>
              <w:rPr>
                <w:rFonts w:ascii="Gill Sans MT" w:hAnsi="Gill Sans MT" w:cs="Times New Roman"/>
                <w:sz w:val="19"/>
                <w:szCs w:val="19"/>
              </w:rPr>
            </w:pPr>
            <w:r>
              <w:rPr>
                <w:rFonts w:ascii="Gill Sans MT" w:hAnsi="Gill Sans MT" w:cs="Times New Roman"/>
                <w:sz w:val="19"/>
                <w:szCs w:val="19"/>
              </w:rPr>
              <w:t xml:space="preserve">Provide regular </w:t>
            </w:r>
            <w:r w:rsidRPr="003D2153">
              <w:rPr>
                <w:rFonts w:ascii="Gill Sans MT" w:hAnsi="Gill Sans MT" w:cs="Times New Roman"/>
                <w:sz w:val="19"/>
                <w:szCs w:val="19"/>
              </w:rPr>
              <w:t xml:space="preserve">Electrical Safety Training </w:t>
            </w:r>
            <w:r>
              <w:rPr>
                <w:rFonts w:ascii="Gill Sans MT" w:hAnsi="Gill Sans MT" w:cs="Times New Roman"/>
                <w:sz w:val="19"/>
                <w:szCs w:val="19"/>
              </w:rPr>
              <w:t xml:space="preserve">and </w:t>
            </w:r>
            <w:r w:rsidRPr="003D2153">
              <w:rPr>
                <w:rFonts w:ascii="Gill Sans MT" w:hAnsi="Gill Sans MT" w:cs="Times New Roman"/>
                <w:sz w:val="19"/>
                <w:szCs w:val="19"/>
              </w:rPr>
              <w:t xml:space="preserve">PPE </w:t>
            </w:r>
            <w:r>
              <w:rPr>
                <w:rFonts w:ascii="Gill Sans MT" w:hAnsi="Gill Sans MT" w:cs="Times New Roman"/>
                <w:sz w:val="19"/>
                <w:szCs w:val="19"/>
              </w:rPr>
              <w:t xml:space="preserve">such as </w:t>
            </w:r>
            <w:r w:rsidRPr="003D2153">
              <w:rPr>
                <w:rFonts w:ascii="Gill Sans MT" w:hAnsi="Gill Sans MT" w:cs="Times New Roman"/>
                <w:sz w:val="19"/>
                <w:szCs w:val="19"/>
              </w:rPr>
              <w:t>respirators, heat-resistant gloves, safety glasses</w:t>
            </w:r>
            <w:r>
              <w:rPr>
                <w:rFonts w:ascii="Gill Sans MT" w:hAnsi="Gill Sans MT" w:cs="Times New Roman"/>
                <w:sz w:val="19"/>
                <w:szCs w:val="19"/>
              </w:rPr>
              <w:t xml:space="preserve"> etc.</w:t>
            </w:r>
          </w:p>
          <w:p w14:paraId="722AE451" w14:textId="77777777" w:rsidR="001C3628" w:rsidRDefault="001C3628" w:rsidP="001C3628">
            <w:pPr>
              <w:rPr>
                <w:rFonts w:ascii="Gill Sans MT" w:hAnsi="Gill Sans MT" w:cs="Times New Roman"/>
                <w:sz w:val="19"/>
                <w:szCs w:val="19"/>
              </w:rPr>
            </w:pPr>
          </w:p>
          <w:p w14:paraId="7285FDEB" w14:textId="77777777" w:rsidR="001C3628" w:rsidRDefault="001C3628" w:rsidP="001C3628">
            <w:pPr>
              <w:rPr>
                <w:rFonts w:ascii="Gill Sans MT" w:hAnsi="Gill Sans MT" w:cs="Times New Roman"/>
                <w:sz w:val="19"/>
                <w:szCs w:val="19"/>
              </w:rPr>
            </w:pPr>
            <w:r w:rsidRPr="00406410">
              <w:rPr>
                <w:rFonts w:ascii="Gill Sans MT" w:hAnsi="Gill Sans MT" w:cs="Times New Roman"/>
                <w:sz w:val="19"/>
                <w:szCs w:val="19"/>
              </w:rPr>
              <w:t>Carry out r</w:t>
            </w:r>
            <w:r w:rsidRPr="003D2153">
              <w:rPr>
                <w:rFonts w:ascii="Gill Sans MT" w:hAnsi="Gill Sans MT" w:cs="Times New Roman"/>
                <w:sz w:val="19"/>
                <w:szCs w:val="19"/>
              </w:rPr>
              <w:t xml:space="preserve">egular </w:t>
            </w:r>
            <w:r>
              <w:rPr>
                <w:rFonts w:ascii="Gill Sans MT" w:hAnsi="Gill Sans MT" w:cs="Times New Roman"/>
                <w:sz w:val="19"/>
                <w:szCs w:val="19"/>
              </w:rPr>
              <w:t>m</w:t>
            </w:r>
            <w:r w:rsidRPr="003D2153">
              <w:rPr>
                <w:rFonts w:ascii="Gill Sans MT" w:hAnsi="Gill Sans MT" w:cs="Times New Roman"/>
                <w:sz w:val="19"/>
                <w:szCs w:val="19"/>
              </w:rPr>
              <w:t xml:space="preserve">aintenance </w:t>
            </w:r>
            <w:r>
              <w:rPr>
                <w:rFonts w:ascii="Gill Sans MT" w:hAnsi="Gill Sans MT" w:cs="Times New Roman"/>
                <w:sz w:val="19"/>
                <w:szCs w:val="19"/>
              </w:rPr>
              <w:t>and i</w:t>
            </w:r>
            <w:r w:rsidRPr="003D2153">
              <w:rPr>
                <w:rFonts w:ascii="Gill Sans MT" w:hAnsi="Gill Sans MT" w:cs="Times New Roman"/>
                <w:sz w:val="19"/>
                <w:szCs w:val="19"/>
              </w:rPr>
              <w:t>nspection</w:t>
            </w:r>
            <w:r>
              <w:rPr>
                <w:rFonts w:ascii="Gill Sans MT" w:hAnsi="Gill Sans MT" w:cs="Times New Roman"/>
                <w:sz w:val="19"/>
                <w:szCs w:val="19"/>
              </w:rPr>
              <w:t xml:space="preserve"> of </w:t>
            </w:r>
            <w:r w:rsidRPr="003D2153">
              <w:rPr>
                <w:rFonts w:ascii="Gill Sans MT" w:hAnsi="Gill Sans MT" w:cs="Times New Roman"/>
                <w:sz w:val="19"/>
                <w:szCs w:val="19"/>
              </w:rPr>
              <w:t>pressure relief valves, electrical wiring, temperature controls</w:t>
            </w:r>
            <w:r>
              <w:rPr>
                <w:rFonts w:ascii="Gill Sans MT" w:hAnsi="Gill Sans MT" w:cs="Times New Roman"/>
                <w:sz w:val="19"/>
                <w:szCs w:val="19"/>
              </w:rPr>
              <w:t xml:space="preserve"> etc</w:t>
            </w:r>
          </w:p>
          <w:p w14:paraId="196B2260" w14:textId="77777777" w:rsidR="001C3628" w:rsidRDefault="001C3628" w:rsidP="001C3628">
            <w:pPr>
              <w:rPr>
                <w:rFonts w:ascii="Gill Sans MT" w:hAnsi="Gill Sans MT" w:cs="Times New Roman"/>
                <w:sz w:val="19"/>
                <w:szCs w:val="19"/>
              </w:rPr>
            </w:pPr>
          </w:p>
          <w:p w14:paraId="3E12760C" w14:textId="77777777" w:rsidR="001C3628" w:rsidRDefault="001C3628" w:rsidP="001C3628">
            <w:pPr>
              <w:rPr>
                <w:rFonts w:ascii="Gill Sans MT" w:hAnsi="Gill Sans MT" w:cs="Times New Roman"/>
                <w:sz w:val="19"/>
                <w:szCs w:val="19"/>
              </w:rPr>
            </w:pPr>
            <w:r w:rsidRPr="00406410">
              <w:rPr>
                <w:rFonts w:ascii="Gill Sans MT" w:hAnsi="Gill Sans MT" w:cs="Times New Roman"/>
                <w:sz w:val="19"/>
                <w:szCs w:val="19"/>
              </w:rPr>
              <w:t>Implement a</w:t>
            </w:r>
            <w:r w:rsidRPr="003D2153">
              <w:rPr>
                <w:rFonts w:ascii="Gill Sans MT" w:hAnsi="Gill Sans MT" w:cs="Times New Roman"/>
                <w:sz w:val="19"/>
                <w:szCs w:val="19"/>
              </w:rPr>
              <w:t xml:space="preserve">dequate </w:t>
            </w:r>
            <w:r>
              <w:rPr>
                <w:rFonts w:ascii="Gill Sans MT" w:hAnsi="Gill Sans MT" w:cs="Times New Roman"/>
                <w:sz w:val="19"/>
                <w:szCs w:val="19"/>
              </w:rPr>
              <w:t>v</w:t>
            </w:r>
            <w:r w:rsidRPr="003D2153">
              <w:rPr>
                <w:rFonts w:ascii="Gill Sans MT" w:hAnsi="Gill Sans MT" w:cs="Times New Roman"/>
                <w:sz w:val="19"/>
                <w:szCs w:val="19"/>
              </w:rPr>
              <w:t xml:space="preserve">entilation </w:t>
            </w:r>
            <w:r>
              <w:rPr>
                <w:rFonts w:ascii="Gill Sans MT" w:hAnsi="Gill Sans MT" w:cs="Times New Roman"/>
                <w:sz w:val="19"/>
                <w:szCs w:val="19"/>
              </w:rPr>
              <w:t>and</w:t>
            </w:r>
            <w:r w:rsidRPr="003D2153">
              <w:rPr>
                <w:rFonts w:ascii="Gill Sans MT" w:hAnsi="Gill Sans MT" w:cs="Times New Roman"/>
                <w:sz w:val="19"/>
                <w:szCs w:val="19"/>
              </w:rPr>
              <w:t xml:space="preserve"> </w:t>
            </w:r>
            <w:r>
              <w:rPr>
                <w:rFonts w:ascii="Gill Sans MT" w:hAnsi="Gill Sans MT" w:cs="Times New Roman"/>
                <w:sz w:val="19"/>
                <w:szCs w:val="19"/>
              </w:rPr>
              <w:t>d</w:t>
            </w:r>
            <w:r w:rsidRPr="003D2153">
              <w:rPr>
                <w:rFonts w:ascii="Gill Sans MT" w:hAnsi="Gill Sans MT" w:cs="Times New Roman"/>
                <w:sz w:val="19"/>
                <w:szCs w:val="19"/>
              </w:rPr>
              <w:t xml:space="preserve">ust </w:t>
            </w:r>
            <w:r>
              <w:rPr>
                <w:rFonts w:ascii="Gill Sans MT" w:hAnsi="Gill Sans MT" w:cs="Times New Roman"/>
                <w:sz w:val="19"/>
                <w:szCs w:val="19"/>
              </w:rPr>
              <w:t>c</w:t>
            </w:r>
            <w:r w:rsidRPr="003D2153">
              <w:rPr>
                <w:rFonts w:ascii="Gill Sans MT" w:hAnsi="Gill Sans MT" w:cs="Times New Roman"/>
                <w:sz w:val="19"/>
                <w:szCs w:val="19"/>
              </w:rPr>
              <w:t xml:space="preserve">ollection </w:t>
            </w:r>
            <w:r>
              <w:rPr>
                <w:rFonts w:ascii="Gill Sans MT" w:hAnsi="Gill Sans MT" w:cs="Times New Roman"/>
                <w:sz w:val="19"/>
                <w:szCs w:val="19"/>
              </w:rPr>
              <w:t>s</w:t>
            </w:r>
            <w:r w:rsidRPr="003D2153">
              <w:rPr>
                <w:rFonts w:ascii="Gill Sans MT" w:hAnsi="Gill Sans MT" w:cs="Times New Roman"/>
                <w:sz w:val="19"/>
                <w:szCs w:val="19"/>
              </w:rPr>
              <w:t>ystems</w:t>
            </w:r>
          </w:p>
          <w:p w14:paraId="65477489" w14:textId="77777777" w:rsidR="001C3628" w:rsidRPr="003D2153" w:rsidRDefault="001C3628" w:rsidP="001C3628">
            <w:pPr>
              <w:rPr>
                <w:rFonts w:ascii="Gill Sans MT" w:hAnsi="Gill Sans MT" w:cs="Times New Roman"/>
                <w:sz w:val="19"/>
                <w:szCs w:val="19"/>
              </w:rPr>
            </w:pPr>
          </w:p>
          <w:p w14:paraId="014EA53C" w14:textId="77777777" w:rsidR="001C3628" w:rsidRPr="003D2153" w:rsidRDefault="001C3628" w:rsidP="001C3628">
            <w:pPr>
              <w:rPr>
                <w:rFonts w:ascii="Gill Sans MT" w:hAnsi="Gill Sans MT" w:cs="Times New Roman"/>
                <w:sz w:val="19"/>
                <w:szCs w:val="19"/>
              </w:rPr>
            </w:pPr>
            <w:r w:rsidRPr="00406410">
              <w:rPr>
                <w:rFonts w:ascii="Gill Sans MT" w:hAnsi="Gill Sans MT" w:cs="Times New Roman"/>
                <w:sz w:val="19"/>
                <w:szCs w:val="19"/>
              </w:rPr>
              <w:t>Implement f</w:t>
            </w:r>
            <w:r w:rsidRPr="003D2153">
              <w:rPr>
                <w:rFonts w:ascii="Gill Sans MT" w:hAnsi="Gill Sans MT" w:cs="Times New Roman"/>
                <w:sz w:val="19"/>
                <w:szCs w:val="19"/>
              </w:rPr>
              <w:t>ire</w:t>
            </w:r>
            <w:r>
              <w:rPr>
                <w:rFonts w:ascii="Gill Sans MT" w:hAnsi="Gill Sans MT" w:cs="Times New Roman"/>
                <w:sz w:val="19"/>
                <w:szCs w:val="19"/>
              </w:rPr>
              <w:t xml:space="preserve"> and e</w:t>
            </w:r>
            <w:r w:rsidRPr="003D2153">
              <w:rPr>
                <w:rFonts w:ascii="Gill Sans MT" w:hAnsi="Gill Sans MT" w:cs="Times New Roman"/>
                <w:sz w:val="19"/>
                <w:szCs w:val="19"/>
              </w:rPr>
              <w:t xml:space="preserve">xplosion </w:t>
            </w:r>
            <w:r>
              <w:rPr>
                <w:rFonts w:ascii="Gill Sans MT" w:hAnsi="Gill Sans MT" w:cs="Times New Roman"/>
                <w:sz w:val="19"/>
                <w:szCs w:val="19"/>
              </w:rPr>
              <w:t>p</w:t>
            </w:r>
            <w:r w:rsidRPr="003D2153">
              <w:rPr>
                <w:rFonts w:ascii="Gill Sans MT" w:hAnsi="Gill Sans MT" w:cs="Times New Roman"/>
                <w:sz w:val="19"/>
                <w:szCs w:val="19"/>
              </w:rPr>
              <w:t>revention</w:t>
            </w:r>
            <w:r>
              <w:rPr>
                <w:rFonts w:ascii="Gill Sans MT" w:hAnsi="Gill Sans MT" w:cs="Times New Roman"/>
                <w:sz w:val="19"/>
                <w:szCs w:val="19"/>
              </w:rPr>
              <w:t xml:space="preserve"> measures such as </w:t>
            </w:r>
            <w:r w:rsidRPr="003D2153">
              <w:rPr>
                <w:rFonts w:ascii="Gill Sans MT" w:hAnsi="Gill Sans MT" w:cs="Times New Roman"/>
                <w:sz w:val="19"/>
                <w:szCs w:val="19"/>
              </w:rPr>
              <w:t>fire suppression systems, spark detection, proper storage</w:t>
            </w:r>
            <w:r>
              <w:rPr>
                <w:rFonts w:ascii="Gill Sans MT" w:hAnsi="Gill Sans MT" w:cs="Times New Roman"/>
                <w:sz w:val="19"/>
                <w:szCs w:val="19"/>
              </w:rPr>
              <w:t xml:space="preserve"> etc.</w:t>
            </w:r>
          </w:p>
          <w:p w14:paraId="41258CC5" w14:textId="77777777" w:rsidR="001C3628" w:rsidRPr="00791A38" w:rsidRDefault="001C3628" w:rsidP="001C3628">
            <w:pPr>
              <w:rPr>
                <w:rFonts w:ascii="Gill Sans MT" w:hAnsi="Gill Sans MT" w:cs="Times New Roman"/>
                <w:sz w:val="19"/>
                <w:szCs w:val="19"/>
                <w:highlight w:val="yellow"/>
              </w:rPr>
            </w:pPr>
          </w:p>
        </w:tc>
      </w:tr>
      <w:tr w:rsidR="00EE0F13" w:rsidRPr="00791A38" w14:paraId="362BA345" w14:textId="77777777" w:rsidTr="36E94225">
        <w:tc>
          <w:tcPr>
            <w:tcW w:w="2066" w:type="dxa"/>
          </w:tcPr>
          <w:p w14:paraId="1C1DFB98" w14:textId="50987956" w:rsidR="00876143" w:rsidRPr="00CD0136" w:rsidRDefault="00EE0F13" w:rsidP="00876143">
            <w:pPr>
              <w:rPr>
                <w:rFonts w:ascii="Gill Sans MT" w:hAnsi="Gill Sans MT" w:cs="Times New Roman"/>
                <w:sz w:val="19"/>
                <w:szCs w:val="19"/>
                <w:lang w:bidi="en-US"/>
              </w:rPr>
            </w:pPr>
            <w:r w:rsidRPr="00EE0F13">
              <w:rPr>
                <w:rFonts w:ascii="Gill Sans MT" w:hAnsi="Gill Sans MT" w:cs="Times New Roman"/>
                <w:sz w:val="19"/>
                <w:szCs w:val="19"/>
                <w:lang w:bidi="en-US"/>
              </w:rPr>
              <w:t>Air emissions</w:t>
            </w:r>
            <w:r w:rsidR="00EA2025">
              <w:rPr>
                <w:rFonts w:ascii="Gill Sans MT" w:hAnsi="Gill Sans MT" w:cs="Times New Roman"/>
                <w:sz w:val="19"/>
                <w:szCs w:val="19"/>
                <w:lang w:bidi="en-US"/>
              </w:rPr>
              <w:t xml:space="preserve"> risks</w:t>
            </w:r>
            <w:r w:rsidR="00233337">
              <w:rPr>
                <w:rFonts w:ascii="Gill Sans MT" w:hAnsi="Gill Sans MT" w:cs="Times New Roman"/>
                <w:sz w:val="19"/>
                <w:szCs w:val="19"/>
                <w:lang w:bidi="en-US"/>
              </w:rPr>
              <w:t xml:space="preserve"> </w:t>
            </w:r>
            <w:r w:rsidR="00876143">
              <w:rPr>
                <w:rFonts w:ascii="Gill Sans MT" w:hAnsi="Gill Sans MT" w:cs="Times New Roman"/>
                <w:sz w:val="19"/>
                <w:szCs w:val="19"/>
              </w:rPr>
              <w:t>from the pellet manufacturing facilities such as dust and fines from raw materials and pelletizing process</w:t>
            </w:r>
          </w:p>
        </w:tc>
        <w:tc>
          <w:tcPr>
            <w:tcW w:w="3015" w:type="dxa"/>
          </w:tcPr>
          <w:p w14:paraId="5AEA7272" w14:textId="77777777" w:rsidR="00EE0F13" w:rsidRDefault="00EE0F13" w:rsidP="00EE0F13">
            <w:pPr>
              <w:rPr>
                <w:rFonts w:ascii="Gill Sans MT" w:hAnsi="Gill Sans MT" w:cs="Times New Roman"/>
                <w:sz w:val="19"/>
                <w:szCs w:val="19"/>
              </w:rPr>
            </w:pPr>
            <w:r>
              <w:rPr>
                <w:rFonts w:ascii="Gill Sans MT" w:hAnsi="Gill Sans MT" w:cs="Times New Roman"/>
                <w:sz w:val="19"/>
                <w:szCs w:val="19"/>
              </w:rPr>
              <w:t xml:space="preserve">Operation of pellet plant release </w:t>
            </w:r>
            <w:r w:rsidRPr="00EE0F13">
              <w:rPr>
                <w:rFonts w:ascii="Gill Sans MT" w:hAnsi="Gill Sans MT" w:cs="Times New Roman"/>
                <w:sz w:val="19"/>
                <w:szCs w:val="19"/>
              </w:rPr>
              <w:t>wood dust (PM</w:t>
            </w:r>
            <w:r>
              <w:rPr>
                <w:rFonts w:ascii="Cambria Math" w:hAnsi="Cambria Math" w:cs="Cambria Math"/>
                <w:sz w:val="19"/>
                <w:szCs w:val="19"/>
              </w:rPr>
              <w:t>10</w:t>
            </w:r>
            <w:r w:rsidRPr="00EE0F13">
              <w:rPr>
                <w:rFonts w:ascii="Gill Sans MT" w:hAnsi="Gill Sans MT" w:cs="Times New Roman"/>
                <w:sz w:val="19"/>
                <w:szCs w:val="19"/>
              </w:rPr>
              <w:t>/PM</w:t>
            </w:r>
            <w:r>
              <w:rPr>
                <w:rFonts w:ascii="Cambria Math" w:hAnsi="Cambria Math" w:cs="Cambria Math"/>
                <w:sz w:val="19"/>
                <w:szCs w:val="19"/>
              </w:rPr>
              <w:t>2.5</w:t>
            </w:r>
            <w:r>
              <w:rPr>
                <w:rFonts w:ascii="Gill Sans MT" w:hAnsi="Gill Sans MT" w:cs="Times New Roman"/>
                <w:sz w:val="19"/>
                <w:szCs w:val="19"/>
              </w:rPr>
              <w:t>) and air pollutants</w:t>
            </w:r>
            <w:r w:rsidR="00BB32A3">
              <w:rPr>
                <w:rFonts w:ascii="Gill Sans MT" w:hAnsi="Gill Sans MT" w:cs="Times New Roman"/>
                <w:sz w:val="19"/>
                <w:szCs w:val="19"/>
              </w:rPr>
              <w:t xml:space="preserve"> causing respiratory diseases</w:t>
            </w:r>
          </w:p>
          <w:p w14:paraId="6F356D1B" w14:textId="77777777" w:rsidR="00BB32A3" w:rsidRDefault="00BB32A3" w:rsidP="00EE0F13">
            <w:pPr>
              <w:rPr>
                <w:rFonts w:ascii="Gill Sans MT" w:hAnsi="Gill Sans MT" w:cs="Times New Roman"/>
                <w:sz w:val="19"/>
                <w:szCs w:val="19"/>
              </w:rPr>
            </w:pPr>
          </w:p>
          <w:p w14:paraId="4549BFE0" w14:textId="35FC1B6D" w:rsidR="00BB32A3" w:rsidRPr="00CD0136" w:rsidRDefault="00BB32A3" w:rsidP="00BB32A3">
            <w:pPr>
              <w:rPr>
                <w:rFonts w:ascii="Gill Sans MT" w:hAnsi="Gill Sans MT" w:cs="Times New Roman"/>
                <w:sz w:val="19"/>
                <w:szCs w:val="19"/>
              </w:rPr>
            </w:pPr>
            <w:r w:rsidRPr="00BB32A3">
              <w:rPr>
                <w:rFonts w:ascii="Gill Sans MT" w:hAnsi="Gill Sans MT" w:cs="Times New Roman"/>
                <w:sz w:val="19"/>
                <w:szCs w:val="19"/>
              </w:rPr>
              <w:t xml:space="preserve">Water used for dust suppression and cooling can carry </w:t>
            </w:r>
            <w:r>
              <w:rPr>
                <w:rFonts w:ascii="Gill Sans MT" w:hAnsi="Gill Sans MT" w:cs="Times New Roman"/>
                <w:sz w:val="19"/>
                <w:szCs w:val="19"/>
              </w:rPr>
              <w:t xml:space="preserve">resin acids, </w:t>
            </w:r>
            <w:r w:rsidRPr="00BB32A3">
              <w:rPr>
                <w:rFonts w:ascii="Gill Sans MT" w:hAnsi="Gill Sans MT" w:cs="Times New Roman"/>
                <w:sz w:val="19"/>
                <w:szCs w:val="19"/>
              </w:rPr>
              <w:t xml:space="preserve"> ash and bark fines </w:t>
            </w:r>
          </w:p>
        </w:tc>
        <w:tc>
          <w:tcPr>
            <w:tcW w:w="3935" w:type="dxa"/>
          </w:tcPr>
          <w:p w14:paraId="23B4F346" w14:textId="7A7C0E7A" w:rsidR="00EE0F13" w:rsidRDefault="00BB32A3" w:rsidP="00BB32A3">
            <w:pPr>
              <w:rPr>
                <w:rFonts w:ascii="Gill Sans MT" w:hAnsi="Gill Sans MT" w:cs="Times New Roman"/>
                <w:sz w:val="19"/>
                <w:szCs w:val="19"/>
              </w:rPr>
            </w:pPr>
            <w:r>
              <w:rPr>
                <w:rFonts w:ascii="Gill Sans MT" w:hAnsi="Gill Sans MT" w:cs="Times New Roman"/>
                <w:sz w:val="19"/>
                <w:szCs w:val="19"/>
              </w:rPr>
              <w:t>Implement measures for e</w:t>
            </w:r>
            <w:r w:rsidRPr="00BB32A3">
              <w:rPr>
                <w:rFonts w:ascii="Gill Sans MT" w:hAnsi="Gill Sans MT" w:cs="Times New Roman"/>
                <w:sz w:val="19"/>
                <w:szCs w:val="19"/>
              </w:rPr>
              <w:t>nclose</w:t>
            </w:r>
            <w:r>
              <w:rPr>
                <w:rFonts w:ascii="Gill Sans MT" w:hAnsi="Gill Sans MT" w:cs="Times New Roman"/>
                <w:sz w:val="19"/>
                <w:szCs w:val="19"/>
              </w:rPr>
              <w:t>s</w:t>
            </w:r>
            <w:r w:rsidRPr="00BB32A3">
              <w:rPr>
                <w:rFonts w:ascii="Gill Sans MT" w:hAnsi="Gill Sans MT" w:cs="Times New Roman"/>
                <w:sz w:val="19"/>
                <w:szCs w:val="19"/>
              </w:rPr>
              <w:t xml:space="preserve"> dusty processes, </w:t>
            </w:r>
            <w:r>
              <w:rPr>
                <w:rFonts w:ascii="Gill Sans MT" w:hAnsi="Gill Sans MT" w:cs="Times New Roman"/>
                <w:sz w:val="19"/>
                <w:szCs w:val="19"/>
              </w:rPr>
              <w:t xml:space="preserve">and use </w:t>
            </w:r>
            <w:r w:rsidR="00EA2025">
              <w:rPr>
                <w:rFonts w:ascii="Gill Sans MT" w:hAnsi="Gill Sans MT" w:cs="Times New Roman"/>
                <w:sz w:val="19"/>
                <w:szCs w:val="19"/>
              </w:rPr>
              <w:t xml:space="preserve">of dust bags. </w:t>
            </w:r>
            <w:r>
              <w:rPr>
                <w:rFonts w:ascii="Gill Sans MT" w:hAnsi="Gill Sans MT" w:cs="Times New Roman"/>
                <w:sz w:val="19"/>
                <w:szCs w:val="19"/>
              </w:rPr>
              <w:t xml:space="preserve"> </w:t>
            </w:r>
          </w:p>
          <w:p w14:paraId="6FE593A0" w14:textId="77777777" w:rsidR="00BB32A3" w:rsidRDefault="00BB32A3" w:rsidP="00BB32A3">
            <w:pPr>
              <w:rPr>
                <w:rFonts w:ascii="Gill Sans MT" w:hAnsi="Gill Sans MT" w:cs="Times New Roman"/>
                <w:sz w:val="19"/>
                <w:szCs w:val="19"/>
              </w:rPr>
            </w:pPr>
          </w:p>
          <w:p w14:paraId="3952BD0E" w14:textId="57D73BD0" w:rsidR="00BB32A3" w:rsidRDefault="00BB32A3" w:rsidP="00BB32A3">
            <w:pPr>
              <w:rPr>
                <w:rFonts w:ascii="Gill Sans MT" w:hAnsi="Gill Sans MT" w:cs="Times New Roman"/>
                <w:sz w:val="19"/>
                <w:szCs w:val="19"/>
              </w:rPr>
            </w:pPr>
            <w:r>
              <w:rPr>
                <w:rFonts w:ascii="Gill Sans MT" w:hAnsi="Gill Sans MT" w:cs="Times New Roman"/>
                <w:sz w:val="19"/>
                <w:szCs w:val="19"/>
              </w:rPr>
              <w:t xml:space="preserve">Prepare closed </w:t>
            </w:r>
            <w:r w:rsidRPr="00BB32A3">
              <w:rPr>
                <w:rFonts w:ascii="Gill Sans MT" w:hAnsi="Gill Sans MT" w:cs="Times New Roman"/>
                <w:sz w:val="19"/>
                <w:szCs w:val="19"/>
              </w:rPr>
              <w:t xml:space="preserve">loop water circuits, </w:t>
            </w:r>
            <w:r>
              <w:rPr>
                <w:rFonts w:ascii="Gill Sans MT" w:hAnsi="Gill Sans MT" w:cs="Times New Roman"/>
                <w:sz w:val="19"/>
                <w:szCs w:val="19"/>
              </w:rPr>
              <w:t xml:space="preserve">and </w:t>
            </w:r>
            <w:r w:rsidRPr="00BB32A3">
              <w:rPr>
                <w:rFonts w:ascii="Gill Sans MT" w:hAnsi="Gill Sans MT" w:cs="Times New Roman"/>
                <w:sz w:val="19"/>
                <w:szCs w:val="19"/>
              </w:rPr>
              <w:t>settle-ponds</w:t>
            </w:r>
            <w:r>
              <w:rPr>
                <w:rFonts w:ascii="Gill Sans MT" w:hAnsi="Gill Sans MT" w:cs="Times New Roman"/>
                <w:sz w:val="19"/>
                <w:szCs w:val="19"/>
              </w:rPr>
              <w:t xml:space="preserve"> for collecting the waste water from dust suppression</w:t>
            </w:r>
            <w:r w:rsidR="00EA2025">
              <w:rPr>
                <w:rFonts w:ascii="Gill Sans MT" w:hAnsi="Gill Sans MT" w:cs="Times New Roman"/>
                <w:sz w:val="19"/>
                <w:szCs w:val="19"/>
              </w:rPr>
              <w:t>.</w:t>
            </w:r>
          </w:p>
        </w:tc>
      </w:tr>
      <w:tr w:rsidR="00CD0136" w:rsidRPr="00791A38" w14:paraId="5783431B" w14:textId="77777777" w:rsidTr="36E94225">
        <w:tc>
          <w:tcPr>
            <w:tcW w:w="2066" w:type="dxa"/>
          </w:tcPr>
          <w:p w14:paraId="40E4C49B" w14:textId="0B30B180" w:rsidR="00CD0136" w:rsidRPr="00077D84" w:rsidRDefault="00CD0136" w:rsidP="00EE0F13">
            <w:pPr>
              <w:rPr>
                <w:rFonts w:ascii="Gill Sans MT" w:hAnsi="Gill Sans MT" w:cs="Times New Roman"/>
                <w:sz w:val="19"/>
                <w:szCs w:val="19"/>
                <w:lang w:bidi="en-US"/>
              </w:rPr>
            </w:pPr>
            <w:r w:rsidRPr="00CD0136">
              <w:rPr>
                <w:rFonts w:ascii="Gill Sans MT" w:hAnsi="Gill Sans MT" w:cs="Times New Roman"/>
                <w:sz w:val="19"/>
                <w:szCs w:val="19"/>
                <w:lang w:bidi="en-US"/>
              </w:rPr>
              <w:t xml:space="preserve">Noise, fires </w:t>
            </w:r>
            <w:r>
              <w:rPr>
                <w:rFonts w:ascii="Gill Sans MT" w:hAnsi="Gill Sans MT" w:cs="Times New Roman"/>
                <w:sz w:val="19"/>
                <w:szCs w:val="19"/>
                <w:lang w:bidi="en-US"/>
              </w:rPr>
              <w:t>and</w:t>
            </w:r>
            <w:r w:rsidRPr="00CD0136">
              <w:rPr>
                <w:rFonts w:ascii="Gill Sans MT" w:hAnsi="Gill Sans MT" w:cs="Times New Roman"/>
                <w:sz w:val="19"/>
                <w:szCs w:val="19"/>
                <w:lang w:bidi="en-US"/>
              </w:rPr>
              <w:t xml:space="preserve"> explosions</w:t>
            </w:r>
          </w:p>
        </w:tc>
        <w:tc>
          <w:tcPr>
            <w:tcW w:w="3015" w:type="dxa"/>
          </w:tcPr>
          <w:p w14:paraId="5386C9CB" w14:textId="77777777" w:rsidR="00EE0F13" w:rsidRDefault="00CD0136" w:rsidP="00CD0136">
            <w:pPr>
              <w:rPr>
                <w:rFonts w:ascii="Gill Sans MT" w:hAnsi="Gill Sans MT" w:cs="Times New Roman"/>
                <w:sz w:val="19"/>
                <w:szCs w:val="19"/>
              </w:rPr>
            </w:pPr>
            <w:r w:rsidRPr="00CD0136">
              <w:rPr>
                <w:rFonts w:ascii="Gill Sans MT" w:hAnsi="Gill Sans MT" w:cs="Times New Roman"/>
                <w:sz w:val="19"/>
                <w:szCs w:val="19"/>
              </w:rPr>
              <w:t xml:space="preserve">Chippers, dryers and truck movements </w:t>
            </w:r>
            <w:r>
              <w:rPr>
                <w:rFonts w:ascii="Gill Sans MT" w:hAnsi="Gill Sans MT" w:cs="Times New Roman"/>
                <w:sz w:val="19"/>
                <w:szCs w:val="19"/>
              </w:rPr>
              <w:t xml:space="preserve">may </w:t>
            </w:r>
            <w:r w:rsidRPr="00CD0136">
              <w:rPr>
                <w:rFonts w:ascii="Gill Sans MT" w:hAnsi="Gill Sans MT" w:cs="Times New Roman"/>
                <w:sz w:val="19"/>
                <w:szCs w:val="19"/>
              </w:rPr>
              <w:t xml:space="preserve">raise noise; </w:t>
            </w:r>
          </w:p>
          <w:p w14:paraId="3C79411F" w14:textId="77777777" w:rsidR="00EE0F13" w:rsidRDefault="00EE0F13" w:rsidP="00CD0136">
            <w:pPr>
              <w:rPr>
                <w:rFonts w:ascii="Gill Sans MT" w:hAnsi="Gill Sans MT" w:cs="Times New Roman"/>
                <w:sz w:val="19"/>
                <w:szCs w:val="19"/>
              </w:rPr>
            </w:pPr>
          </w:p>
          <w:p w14:paraId="23573352" w14:textId="4E3A5133" w:rsidR="00CD0136" w:rsidRPr="003D2153" w:rsidRDefault="00EE0F13" w:rsidP="00EE0F13">
            <w:pPr>
              <w:rPr>
                <w:rFonts w:ascii="Gill Sans MT" w:hAnsi="Gill Sans MT" w:cs="Times New Roman"/>
                <w:sz w:val="19"/>
                <w:szCs w:val="19"/>
              </w:rPr>
            </w:pPr>
            <w:r>
              <w:rPr>
                <w:rFonts w:ascii="Gill Sans MT" w:hAnsi="Gill Sans MT" w:cs="Times New Roman"/>
                <w:sz w:val="19"/>
                <w:szCs w:val="19"/>
              </w:rPr>
              <w:t>W</w:t>
            </w:r>
            <w:r w:rsidR="00CD0136" w:rsidRPr="00CD0136">
              <w:rPr>
                <w:rFonts w:ascii="Gill Sans MT" w:hAnsi="Gill Sans MT" w:cs="Times New Roman"/>
                <w:sz w:val="19"/>
                <w:szCs w:val="19"/>
              </w:rPr>
              <w:t xml:space="preserve">ood dust </w:t>
            </w:r>
            <w:r>
              <w:rPr>
                <w:rFonts w:ascii="Gill Sans MT" w:hAnsi="Gill Sans MT" w:cs="Times New Roman"/>
                <w:sz w:val="19"/>
                <w:szCs w:val="19"/>
              </w:rPr>
              <w:t xml:space="preserve">in pellet plants </w:t>
            </w:r>
            <w:r w:rsidR="00CD0136" w:rsidRPr="00CD0136">
              <w:rPr>
                <w:rFonts w:ascii="Gill Sans MT" w:hAnsi="Gill Sans MT" w:cs="Times New Roman"/>
                <w:sz w:val="19"/>
                <w:szCs w:val="19"/>
              </w:rPr>
              <w:t>is highly combustible</w:t>
            </w:r>
            <w:r>
              <w:rPr>
                <w:rFonts w:ascii="Gill Sans MT" w:hAnsi="Gill Sans MT" w:cs="Times New Roman"/>
                <w:sz w:val="19"/>
                <w:szCs w:val="19"/>
              </w:rPr>
              <w:t xml:space="preserve"> and </w:t>
            </w:r>
            <w:r w:rsidRPr="00CD0136">
              <w:rPr>
                <w:rFonts w:ascii="Gill Sans MT" w:hAnsi="Gill Sans MT" w:cs="Times New Roman"/>
                <w:sz w:val="19"/>
                <w:szCs w:val="19"/>
              </w:rPr>
              <w:t>can</w:t>
            </w:r>
            <w:r>
              <w:rPr>
                <w:rFonts w:ascii="Gill Sans MT" w:hAnsi="Gill Sans MT" w:cs="Times New Roman"/>
                <w:sz w:val="19"/>
                <w:szCs w:val="19"/>
              </w:rPr>
              <w:t xml:space="preserve"> lead to </w:t>
            </w:r>
            <w:r w:rsidR="00CD0136" w:rsidRPr="00CD0136">
              <w:rPr>
                <w:rFonts w:ascii="Gill Sans MT" w:hAnsi="Gill Sans MT" w:cs="Times New Roman"/>
                <w:sz w:val="19"/>
                <w:szCs w:val="19"/>
              </w:rPr>
              <w:t>explosions and fires.</w:t>
            </w:r>
          </w:p>
        </w:tc>
        <w:tc>
          <w:tcPr>
            <w:tcW w:w="3935" w:type="dxa"/>
          </w:tcPr>
          <w:p w14:paraId="6C5B4C44" w14:textId="77777777" w:rsidR="00EE0F13" w:rsidRDefault="00EE0F13" w:rsidP="00EE0F13">
            <w:pPr>
              <w:rPr>
                <w:rFonts w:ascii="Gill Sans MT" w:hAnsi="Gill Sans MT" w:cs="Times New Roman"/>
                <w:sz w:val="19"/>
                <w:szCs w:val="19"/>
              </w:rPr>
            </w:pPr>
            <w:r>
              <w:rPr>
                <w:rFonts w:ascii="Gill Sans MT" w:hAnsi="Gill Sans MT" w:cs="Times New Roman"/>
                <w:sz w:val="19"/>
                <w:szCs w:val="19"/>
              </w:rPr>
              <w:t xml:space="preserve">Provide silencers and implement </w:t>
            </w:r>
            <w:r w:rsidRPr="00EE0F13">
              <w:rPr>
                <w:rFonts w:ascii="Gill Sans MT" w:hAnsi="Gill Sans MT" w:cs="Times New Roman"/>
                <w:sz w:val="19"/>
                <w:szCs w:val="19"/>
              </w:rPr>
              <w:t>speed limits</w:t>
            </w:r>
            <w:r>
              <w:rPr>
                <w:rFonts w:ascii="Gill Sans MT" w:hAnsi="Gill Sans MT" w:cs="Times New Roman"/>
                <w:sz w:val="19"/>
                <w:szCs w:val="19"/>
              </w:rPr>
              <w:t xml:space="preserve"> for operation.</w:t>
            </w:r>
          </w:p>
          <w:p w14:paraId="7083EEE3" w14:textId="77777777" w:rsidR="00EE0F13" w:rsidRDefault="00EE0F13" w:rsidP="00EE0F13">
            <w:pPr>
              <w:rPr>
                <w:rFonts w:ascii="Gill Sans MT" w:hAnsi="Gill Sans MT" w:cs="Times New Roman"/>
                <w:sz w:val="19"/>
                <w:szCs w:val="19"/>
              </w:rPr>
            </w:pPr>
          </w:p>
          <w:p w14:paraId="3EA8E5C8" w14:textId="77777777" w:rsidR="00EE0F13" w:rsidRDefault="00EE0F13" w:rsidP="00EE0F13">
            <w:pPr>
              <w:rPr>
                <w:rFonts w:ascii="Gill Sans MT" w:hAnsi="Gill Sans MT" w:cs="Times New Roman"/>
                <w:sz w:val="19"/>
                <w:szCs w:val="19"/>
              </w:rPr>
            </w:pPr>
          </w:p>
          <w:p w14:paraId="63588F6D" w14:textId="6615AB8F" w:rsidR="00CD0136" w:rsidRPr="003D2153" w:rsidRDefault="00EE0F13" w:rsidP="00EE0F13">
            <w:pPr>
              <w:rPr>
                <w:rFonts w:ascii="Gill Sans MT" w:hAnsi="Gill Sans MT" w:cs="Times New Roman"/>
                <w:sz w:val="19"/>
                <w:szCs w:val="19"/>
              </w:rPr>
            </w:pPr>
            <w:r w:rsidRPr="00406410">
              <w:rPr>
                <w:rFonts w:ascii="Gill Sans MT" w:hAnsi="Gill Sans MT" w:cs="Times New Roman"/>
                <w:sz w:val="19"/>
                <w:szCs w:val="19"/>
              </w:rPr>
              <w:t>Implement f</w:t>
            </w:r>
            <w:r w:rsidRPr="003D2153">
              <w:rPr>
                <w:rFonts w:ascii="Gill Sans MT" w:hAnsi="Gill Sans MT" w:cs="Times New Roman"/>
                <w:sz w:val="19"/>
                <w:szCs w:val="19"/>
              </w:rPr>
              <w:t>ire</w:t>
            </w:r>
            <w:r>
              <w:rPr>
                <w:rFonts w:ascii="Gill Sans MT" w:hAnsi="Gill Sans MT" w:cs="Times New Roman"/>
                <w:sz w:val="19"/>
                <w:szCs w:val="19"/>
              </w:rPr>
              <w:t xml:space="preserve"> and e</w:t>
            </w:r>
            <w:r w:rsidRPr="003D2153">
              <w:rPr>
                <w:rFonts w:ascii="Gill Sans MT" w:hAnsi="Gill Sans MT" w:cs="Times New Roman"/>
                <w:sz w:val="19"/>
                <w:szCs w:val="19"/>
              </w:rPr>
              <w:t xml:space="preserve">xplosion </w:t>
            </w:r>
            <w:r>
              <w:rPr>
                <w:rFonts w:ascii="Gill Sans MT" w:hAnsi="Gill Sans MT" w:cs="Times New Roman"/>
                <w:sz w:val="19"/>
                <w:szCs w:val="19"/>
              </w:rPr>
              <w:t>p</w:t>
            </w:r>
            <w:r w:rsidRPr="003D2153">
              <w:rPr>
                <w:rFonts w:ascii="Gill Sans MT" w:hAnsi="Gill Sans MT" w:cs="Times New Roman"/>
                <w:sz w:val="19"/>
                <w:szCs w:val="19"/>
              </w:rPr>
              <w:t>revention</w:t>
            </w:r>
            <w:r>
              <w:rPr>
                <w:rFonts w:ascii="Gill Sans MT" w:hAnsi="Gill Sans MT" w:cs="Times New Roman"/>
                <w:sz w:val="19"/>
                <w:szCs w:val="19"/>
              </w:rPr>
              <w:t xml:space="preserve"> measures such as </w:t>
            </w:r>
            <w:r w:rsidRPr="003D2153">
              <w:rPr>
                <w:rFonts w:ascii="Gill Sans MT" w:hAnsi="Gill Sans MT" w:cs="Times New Roman"/>
                <w:sz w:val="19"/>
                <w:szCs w:val="19"/>
              </w:rPr>
              <w:t>fire suppression, spark detection</w:t>
            </w:r>
            <w:r>
              <w:rPr>
                <w:rFonts w:ascii="Gill Sans MT" w:hAnsi="Gill Sans MT" w:cs="Times New Roman"/>
                <w:sz w:val="19"/>
                <w:szCs w:val="19"/>
              </w:rPr>
              <w:t xml:space="preserve"> and </w:t>
            </w:r>
            <w:r w:rsidRPr="00EE0F13">
              <w:rPr>
                <w:rFonts w:ascii="Gill Sans MT" w:hAnsi="Gill Sans MT" w:cs="Times New Roman"/>
                <w:sz w:val="19"/>
                <w:szCs w:val="19"/>
              </w:rPr>
              <w:t>housekeeping systems.</w:t>
            </w:r>
          </w:p>
        </w:tc>
      </w:tr>
      <w:tr w:rsidR="001C3628" w:rsidRPr="00791A38" w14:paraId="2349BA2F" w14:textId="77777777" w:rsidTr="36E94225">
        <w:tc>
          <w:tcPr>
            <w:tcW w:w="2066" w:type="dxa"/>
          </w:tcPr>
          <w:p w14:paraId="1477F8AE" w14:textId="77777777" w:rsidR="001C3628" w:rsidRPr="00077D84" w:rsidRDefault="001C3628" w:rsidP="001C3628">
            <w:pPr>
              <w:rPr>
                <w:rFonts w:ascii="Gill Sans MT" w:hAnsi="Gill Sans MT" w:cs="Times New Roman"/>
                <w:sz w:val="19"/>
                <w:szCs w:val="19"/>
                <w:lang w:bidi="en-US"/>
              </w:rPr>
            </w:pPr>
            <w:r>
              <w:rPr>
                <w:rFonts w:ascii="Gill Sans MT" w:hAnsi="Gill Sans MT" w:cs="Times New Roman"/>
                <w:sz w:val="19"/>
                <w:szCs w:val="19"/>
                <w:lang w:bidi="en-US"/>
              </w:rPr>
              <w:t>Community Health and Safety</w:t>
            </w:r>
          </w:p>
        </w:tc>
        <w:tc>
          <w:tcPr>
            <w:tcW w:w="3015" w:type="dxa"/>
          </w:tcPr>
          <w:p w14:paraId="598BF8FC" w14:textId="6D57E577"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t>Overall, communities will be exposed to cross- cutting risks from ambient</w:t>
            </w:r>
            <w:r w:rsidR="00BB32A3">
              <w:rPr>
                <w:rFonts w:ascii="Gill Sans MT" w:hAnsi="Gill Sans MT" w:cs="Times New Roman"/>
                <w:sz w:val="19"/>
                <w:szCs w:val="19"/>
              </w:rPr>
              <w:t xml:space="preserve"> air and </w:t>
            </w:r>
            <w:r w:rsidRPr="00AA32AE">
              <w:rPr>
                <w:rFonts w:ascii="Gill Sans MT" w:hAnsi="Gill Sans MT" w:cs="Times New Roman"/>
                <w:sz w:val="19"/>
                <w:szCs w:val="19"/>
              </w:rPr>
              <w:t xml:space="preserve"> noise level; chances of accidents, communicable and transmittable diseases</w:t>
            </w:r>
            <w:r>
              <w:rPr>
                <w:rFonts w:ascii="Gill Sans MT" w:hAnsi="Gill Sans MT" w:cs="Times New Roman"/>
                <w:sz w:val="19"/>
                <w:szCs w:val="19"/>
              </w:rPr>
              <w:t xml:space="preserve">, SEA/SH etc. Additionally, </w:t>
            </w:r>
            <w:r w:rsidR="00B54BCD">
              <w:rPr>
                <w:rFonts w:ascii="Gill Sans MT" w:hAnsi="Gill Sans MT" w:cs="Times New Roman"/>
                <w:sz w:val="19"/>
                <w:szCs w:val="19"/>
              </w:rPr>
              <w:t xml:space="preserve">adjacent </w:t>
            </w:r>
            <w:r>
              <w:rPr>
                <w:rFonts w:ascii="Gill Sans MT" w:hAnsi="Gill Sans MT" w:cs="Times New Roman"/>
                <w:sz w:val="19"/>
                <w:szCs w:val="19"/>
              </w:rPr>
              <w:t xml:space="preserve">community </w:t>
            </w:r>
            <w:r>
              <w:rPr>
                <w:rFonts w:ascii="Gill Sans MT" w:hAnsi="Gill Sans MT" w:cs="Times New Roman"/>
                <w:sz w:val="19"/>
                <w:szCs w:val="19"/>
              </w:rPr>
              <w:lastRenderedPageBreak/>
              <w:t>can be exposed to fire risks induced from electric short-circuiting in the enterprises</w:t>
            </w:r>
          </w:p>
        </w:tc>
        <w:tc>
          <w:tcPr>
            <w:tcW w:w="3935" w:type="dxa"/>
          </w:tcPr>
          <w:p w14:paraId="69DBCA37" w14:textId="77777777" w:rsidR="001C3628" w:rsidRPr="0034492A" w:rsidRDefault="001C3628" w:rsidP="001C3628">
            <w:pPr>
              <w:rPr>
                <w:rFonts w:ascii="Gill Sans MT" w:hAnsi="Gill Sans MT" w:cs="Times New Roman"/>
                <w:sz w:val="19"/>
                <w:szCs w:val="19"/>
              </w:rPr>
            </w:pPr>
            <w:r w:rsidRPr="0034492A">
              <w:rPr>
                <w:rFonts w:ascii="Gill Sans MT" w:hAnsi="Gill Sans MT" w:cs="Times New Roman"/>
                <w:sz w:val="19"/>
                <w:szCs w:val="19"/>
              </w:rPr>
              <w:lastRenderedPageBreak/>
              <w:t>Provide awareness and orientation on community health and safety</w:t>
            </w:r>
            <w:r>
              <w:rPr>
                <w:rFonts w:ascii="Gill Sans MT" w:hAnsi="Gill Sans MT" w:cs="Times New Roman"/>
                <w:sz w:val="19"/>
                <w:szCs w:val="19"/>
              </w:rPr>
              <w:t>, and SEA/SH</w:t>
            </w:r>
            <w:r w:rsidRPr="0034492A">
              <w:rPr>
                <w:rFonts w:ascii="Gill Sans MT" w:hAnsi="Gill Sans MT" w:cs="Times New Roman"/>
                <w:sz w:val="19"/>
                <w:szCs w:val="19"/>
              </w:rPr>
              <w:t xml:space="preserve"> to </w:t>
            </w:r>
            <w:r>
              <w:rPr>
                <w:rFonts w:ascii="Gill Sans MT" w:hAnsi="Gill Sans MT" w:cs="Times New Roman"/>
                <w:sz w:val="19"/>
                <w:szCs w:val="19"/>
              </w:rPr>
              <w:t xml:space="preserve">the </w:t>
            </w:r>
            <w:r w:rsidRPr="0034492A">
              <w:rPr>
                <w:rFonts w:ascii="Gill Sans MT" w:hAnsi="Gill Sans MT" w:cs="Times New Roman"/>
                <w:sz w:val="19"/>
                <w:szCs w:val="19"/>
              </w:rPr>
              <w:t>operational phase workers and the community.</w:t>
            </w:r>
          </w:p>
          <w:p w14:paraId="2FE984AF" w14:textId="77777777" w:rsidR="001C3628" w:rsidRDefault="001C3628" w:rsidP="001C3628">
            <w:pPr>
              <w:rPr>
                <w:rFonts w:ascii="Gill Sans MT" w:hAnsi="Gill Sans MT" w:cs="Times New Roman"/>
                <w:sz w:val="19"/>
                <w:szCs w:val="19"/>
              </w:rPr>
            </w:pPr>
          </w:p>
          <w:p w14:paraId="4853F6EB" w14:textId="1C85294B" w:rsidR="00BB32A3" w:rsidRDefault="00BB32A3" w:rsidP="001C3628">
            <w:pPr>
              <w:rPr>
                <w:rFonts w:ascii="Gill Sans MT" w:hAnsi="Gill Sans MT" w:cs="Times New Roman"/>
                <w:sz w:val="19"/>
                <w:szCs w:val="19"/>
              </w:rPr>
            </w:pPr>
            <w:r>
              <w:rPr>
                <w:rFonts w:ascii="Gill Sans MT" w:hAnsi="Gill Sans MT" w:cs="Times New Roman"/>
                <w:sz w:val="19"/>
                <w:szCs w:val="19"/>
              </w:rPr>
              <w:t>Implement measures for e</w:t>
            </w:r>
            <w:r w:rsidRPr="00BB32A3">
              <w:rPr>
                <w:rFonts w:ascii="Gill Sans MT" w:hAnsi="Gill Sans MT" w:cs="Times New Roman"/>
                <w:sz w:val="19"/>
                <w:szCs w:val="19"/>
              </w:rPr>
              <w:t>nclose</w:t>
            </w:r>
            <w:r>
              <w:rPr>
                <w:rFonts w:ascii="Gill Sans MT" w:hAnsi="Gill Sans MT" w:cs="Times New Roman"/>
                <w:sz w:val="19"/>
                <w:szCs w:val="19"/>
              </w:rPr>
              <w:t>s</w:t>
            </w:r>
            <w:r w:rsidRPr="00BB32A3">
              <w:rPr>
                <w:rFonts w:ascii="Gill Sans MT" w:hAnsi="Gill Sans MT" w:cs="Times New Roman"/>
                <w:sz w:val="19"/>
                <w:szCs w:val="19"/>
              </w:rPr>
              <w:t xml:space="preserve"> dusty processes, </w:t>
            </w:r>
            <w:r>
              <w:rPr>
                <w:rFonts w:ascii="Gill Sans MT" w:hAnsi="Gill Sans MT" w:cs="Times New Roman"/>
                <w:sz w:val="19"/>
                <w:szCs w:val="19"/>
              </w:rPr>
              <w:t xml:space="preserve">and use of  </w:t>
            </w:r>
            <w:r w:rsidR="00EA2025">
              <w:rPr>
                <w:rFonts w:ascii="Gill Sans MT" w:hAnsi="Gill Sans MT" w:cs="Times New Roman"/>
                <w:sz w:val="19"/>
                <w:szCs w:val="19"/>
              </w:rPr>
              <w:t>dust bags.</w:t>
            </w:r>
          </w:p>
          <w:p w14:paraId="6CEC0FAF" w14:textId="77777777" w:rsidR="00BB32A3" w:rsidRDefault="00BB32A3" w:rsidP="001C3628">
            <w:pPr>
              <w:rPr>
                <w:rFonts w:ascii="Gill Sans MT" w:hAnsi="Gill Sans MT" w:cs="Times New Roman"/>
                <w:sz w:val="19"/>
                <w:szCs w:val="19"/>
              </w:rPr>
            </w:pPr>
          </w:p>
          <w:p w14:paraId="6FB09041" w14:textId="7BB56455" w:rsidR="00BB32A3" w:rsidRDefault="00BB32A3" w:rsidP="00BB32A3">
            <w:pPr>
              <w:rPr>
                <w:rFonts w:ascii="Gill Sans MT" w:hAnsi="Gill Sans MT" w:cs="Times New Roman"/>
                <w:sz w:val="19"/>
                <w:szCs w:val="19"/>
              </w:rPr>
            </w:pPr>
            <w:r>
              <w:rPr>
                <w:rFonts w:ascii="Gill Sans MT" w:hAnsi="Gill Sans MT" w:cs="Times New Roman"/>
                <w:sz w:val="19"/>
                <w:szCs w:val="19"/>
              </w:rPr>
              <w:t xml:space="preserve">Provide silencers and implement </w:t>
            </w:r>
            <w:r w:rsidRPr="00EE0F13">
              <w:rPr>
                <w:rFonts w:ascii="Gill Sans MT" w:hAnsi="Gill Sans MT" w:cs="Times New Roman"/>
                <w:sz w:val="19"/>
                <w:szCs w:val="19"/>
              </w:rPr>
              <w:t>speed limits</w:t>
            </w:r>
            <w:r>
              <w:rPr>
                <w:rFonts w:ascii="Gill Sans MT" w:hAnsi="Gill Sans MT" w:cs="Times New Roman"/>
                <w:sz w:val="19"/>
                <w:szCs w:val="19"/>
              </w:rPr>
              <w:t xml:space="preserve"> for operation of SMEs.</w:t>
            </w:r>
          </w:p>
          <w:p w14:paraId="58D7F3CB" w14:textId="77777777" w:rsidR="00BB32A3" w:rsidRPr="0034492A" w:rsidRDefault="00BB32A3" w:rsidP="001C3628">
            <w:pPr>
              <w:rPr>
                <w:rFonts w:ascii="Gill Sans MT" w:hAnsi="Gill Sans MT" w:cs="Times New Roman"/>
                <w:sz w:val="19"/>
                <w:szCs w:val="19"/>
              </w:rPr>
            </w:pPr>
          </w:p>
          <w:p w14:paraId="2C940C36" w14:textId="77777777" w:rsidR="001C3628" w:rsidRPr="0034492A" w:rsidRDefault="001C3628" w:rsidP="001C3628">
            <w:pPr>
              <w:rPr>
                <w:rFonts w:ascii="Gill Sans MT" w:hAnsi="Gill Sans MT" w:cs="Times New Roman"/>
                <w:sz w:val="19"/>
                <w:szCs w:val="19"/>
              </w:rPr>
            </w:pPr>
            <w:r w:rsidRPr="0034492A">
              <w:rPr>
                <w:rFonts w:ascii="Gill Sans MT" w:hAnsi="Gill Sans MT" w:cs="Times New Roman"/>
                <w:sz w:val="19"/>
                <w:szCs w:val="19"/>
              </w:rPr>
              <w:t>Ensure the enterprise has fire and explosion prevention measures in place, such as fire suppression systems, spark detection, and proper storage.</w:t>
            </w:r>
          </w:p>
          <w:p w14:paraId="46A536E7" w14:textId="77777777" w:rsidR="001C3628" w:rsidRPr="0034492A" w:rsidRDefault="001C3628" w:rsidP="001C3628">
            <w:pPr>
              <w:rPr>
                <w:rFonts w:ascii="Gill Sans MT" w:hAnsi="Gill Sans MT" w:cs="Times New Roman"/>
                <w:sz w:val="19"/>
                <w:szCs w:val="19"/>
              </w:rPr>
            </w:pPr>
          </w:p>
          <w:p w14:paraId="4B381A1A" w14:textId="77777777" w:rsidR="001C3628" w:rsidRPr="0034492A" w:rsidRDefault="001C3628" w:rsidP="001C3628">
            <w:pPr>
              <w:rPr>
                <w:rFonts w:ascii="Gill Sans MT" w:hAnsi="Gill Sans MT" w:cs="Times New Roman"/>
                <w:sz w:val="19"/>
                <w:szCs w:val="19"/>
              </w:rPr>
            </w:pPr>
            <w:r w:rsidRPr="0034492A">
              <w:rPr>
                <w:rFonts w:ascii="Gill Sans MT" w:hAnsi="Gill Sans MT" w:cs="Times New Roman"/>
                <w:sz w:val="19"/>
                <w:szCs w:val="19"/>
              </w:rPr>
              <w:t>Strictly prohibit children from entering the industrial area.</w:t>
            </w:r>
          </w:p>
          <w:p w14:paraId="424E3DA6" w14:textId="77777777" w:rsidR="001C3628" w:rsidRPr="0034492A" w:rsidRDefault="001C3628" w:rsidP="001C3628">
            <w:pPr>
              <w:rPr>
                <w:rFonts w:ascii="Gill Sans MT" w:hAnsi="Gill Sans MT" w:cs="Times New Roman"/>
                <w:sz w:val="19"/>
                <w:szCs w:val="19"/>
              </w:rPr>
            </w:pPr>
          </w:p>
          <w:p w14:paraId="4E9FD9DA" w14:textId="77777777" w:rsidR="001C3628" w:rsidRPr="0034492A" w:rsidRDefault="001C3628" w:rsidP="001C3628">
            <w:pPr>
              <w:rPr>
                <w:rFonts w:ascii="Gill Sans MT" w:hAnsi="Gill Sans MT" w:cs="Times New Roman"/>
                <w:sz w:val="19"/>
                <w:szCs w:val="19"/>
              </w:rPr>
            </w:pPr>
            <w:r w:rsidRPr="0034492A">
              <w:rPr>
                <w:rFonts w:ascii="Gill Sans MT" w:hAnsi="Gill Sans MT" w:cs="Times New Roman"/>
                <w:sz w:val="19"/>
                <w:szCs w:val="19"/>
              </w:rPr>
              <w:t>Properly fence off the stockpile and other high-risk areas of the enterprise.</w:t>
            </w:r>
          </w:p>
          <w:p w14:paraId="65756426" w14:textId="77777777" w:rsidR="001C3628" w:rsidRPr="0034492A" w:rsidRDefault="001C3628" w:rsidP="001C3628">
            <w:pPr>
              <w:rPr>
                <w:rFonts w:ascii="Gill Sans MT" w:hAnsi="Gill Sans MT" w:cs="Times New Roman"/>
                <w:sz w:val="19"/>
                <w:szCs w:val="19"/>
              </w:rPr>
            </w:pPr>
          </w:p>
          <w:p w14:paraId="638FEB7B" w14:textId="77777777" w:rsidR="001C3628" w:rsidRPr="005334E3" w:rsidRDefault="001C3628" w:rsidP="001C3628">
            <w:pPr>
              <w:rPr>
                <w:rFonts w:ascii="Gill Sans MT" w:hAnsi="Gill Sans MT" w:cs="Times New Roman"/>
                <w:sz w:val="19"/>
                <w:szCs w:val="19"/>
              </w:rPr>
            </w:pPr>
            <w:r w:rsidRPr="0034492A">
              <w:rPr>
                <w:rFonts w:ascii="Gill Sans MT" w:hAnsi="Gill Sans MT" w:cs="Times New Roman"/>
                <w:sz w:val="19"/>
                <w:szCs w:val="19"/>
              </w:rPr>
              <w:t>Ensure the enterprise has a functioning Grievance Redress Mechanism (GRM) and that community grievances are addressed in a timely manner</w:t>
            </w:r>
          </w:p>
        </w:tc>
      </w:tr>
      <w:tr w:rsidR="001C3628" w:rsidRPr="00791A38" w14:paraId="66CDDA77" w14:textId="77777777" w:rsidTr="36E94225">
        <w:tc>
          <w:tcPr>
            <w:tcW w:w="2066" w:type="dxa"/>
          </w:tcPr>
          <w:p w14:paraId="1F6BF449" w14:textId="09F9E3B5" w:rsidR="001C3628" w:rsidRDefault="001C3628" w:rsidP="001C3628">
            <w:pPr>
              <w:rPr>
                <w:rFonts w:ascii="Gill Sans MT" w:hAnsi="Gill Sans MT" w:cs="Times New Roman"/>
                <w:sz w:val="19"/>
                <w:szCs w:val="19"/>
                <w:lang w:bidi="en-US"/>
              </w:rPr>
            </w:pPr>
            <w:r w:rsidRPr="00AA32AE">
              <w:rPr>
                <w:rFonts w:ascii="Gill Sans MT" w:hAnsi="Gill Sans MT" w:cs="Times New Roman"/>
                <w:sz w:val="19"/>
                <w:szCs w:val="19"/>
                <w:lang w:bidi="en-US"/>
              </w:rPr>
              <w:lastRenderedPageBreak/>
              <w:t>SEA/SH-related risks</w:t>
            </w:r>
          </w:p>
        </w:tc>
        <w:tc>
          <w:tcPr>
            <w:tcW w:w="3015" w:type="dxa"/>
          </w:tcPr>
          <w:p w14:paraId="0B876AB1" w14:textId="40CD59EA" w:rsidR="001C3628" w:rsidRPr="00AA32AE" w:rsidRDefault="001C3628" w:rsidP="001C3628">
            <w:pPr>
              <w:rPr>
                <w:rFonts w:ascii="Gill Sans MT" w:hAnsi="Gill Sans MT" w:cs="Times New Roman"/>
                <w:sz w:val="19"/>
                <w:szCs w:val="19"/>
              </w:rPr>
            </w:pPr>
            <w:r w:rsidRPr="00D46267">
              <w:rPr>
                <w:rFonts w:ascii="Gill Sans MT" w:hAnsi="Gill Sans MT" w:cs="Times New Roman"/>
                <w:sz w:val="19"/>
                <w:szCs w:val="19"/>
              </w:rPr>
              <w:t>SEA/SH-related incidents in the project area</w:t>
            </w:r>
          </w:p>
        </w:tc>
        <w:tc>
          <w:tcPr>
            <w:tcW w:w="3935" w:type="dxa"/>
          </w:tcPr>
          <w:p w14:paraId="0BB1807D" w14:textId="77777777" w:rsidR="001C3628" w:rsidRPr="00AA32AE" w:rsidRDefault="001C3628" w:rsidP="001C3628">
            <w:pPr>
              <w:rPr>
                <w:rFonts w:ascii="Gill Sans MT" w:hAnsi="Gill Sans MT" w:cs="Times New Roman"/>
                <w:sz w:val="19"/>
                <w:szCs w:val="19"/>
              </w:rPr>
            </w:pPr>
          </w:p>
          <w:p w14:paraId="339AE7FE" w14:textId="2655A2A9" w:rsidR="001C3628" w:rsidRDefault="001C3628" w:rsidP="001C3628">
            <w:pPr>
              <w:rPr>
                <w:rFonts w:ascii="Gill Sans MT" w:hAnsi="Gill Sans MT" w:cs="Times New Roman"/>
                <w:sz w:val="19"/>
                <w:szCs w:val="19"/>
              </w:rPr>
            </w:pPr>
            <w:r w:rsidRPr="00AA32AE">
              <w:rPr>
                <w:rFonts w:ascii="Gill Sans MT" w:hAnsi="Gill Sans MT" w:cs="Times New Roman"/>
                <w:sz w:val="19"/>
                <w:szCs w:val="19"/>
              </w:rPr>
              <w:t xml:space="preserve">Prepare code of conduct (CoC) as part of the </w:t>
            </w:r>
            <w:r>
              <w:rPr>
                <w:rFonts w:ascii="Gill Sans MT" w:hAnsi="Gill Sans MT" w:cs="Times New Roman"/>
                <w:sz w:val="19"/>
                <w:szCs w:val="19"/>
              </w:rPr>
              <w:t>employer requirement</w:t>
            </w:r>
            <w:r w:rsidRPr="00AA32AE">
              <w:rPr>
                <w:rFonts w:ascii="Gill Sans MT" w:hAnsi="Gill Sans MT" w:cs="Times New Roman"/>
                <w:sz w:val="19"/>
                <w:szCs w:val="19"/>
              </w:rPr>
              <w:t xml:space="preserve"> for laborers.</w:t>
            </w:r>
          </w:p>
          <w:p w14:paraId="58C2D809" w14:textId="77777777" w:rsidR="001C3628" w:rsidRPr="00AA32AE" w:rsidRDefault="001C3628" w:rsidP="001C3628">
            <w:pPr>
              <w:rPr>
                <w:rFonts w:ascii="Gill Sans MT" w:hAnsi="Gill Sans MT" w:cs="Times New Roman"/>
                <w:sz w:val="19"/>
                <w:szCs w:val="19"/>
              </w:rPr>
            </w:pPr>
          </w:p>
          <w:p w14:paraId="6514B76E" w14:textId="45E6A62A" w:rsidR="001C3628" w:rsidRPr="0034492A" w:rsidRDefault="001C3628" w:rsidP="001C3628">
            <w:pPr>
              <w:rPr>
                <w:rFonts w:ascii="Gill Sans MT" w:hAnsi="Gill Sans MT" w:cs="Times New Roman"/>
                <w:sz w:val="19"/>
                <w:szCs w:val="19"/>
              </w:rPr>
            </w:pPr>
            <w:r w:rsidRPr="00AA32AE">
              <w:rPr>
                <w:rFonts w:ascii="Gill Sans MT" w:hAnsi="Gill Sans MT" w:cs="Times New Roman"/>
                <w:sz w:val="19"/>
                <w:szCs w:val="19"/>
              </w:rPr>
              <w:t>Conduct orientations on CoC to workers and require all workers to sign the CoC.</w:t>
            </w:r>
          </w:p>
        </w:tc>
      </w:tr>
    </w:tbl>
    <w:p w14:paraId="5E785126" w14:textId="77777777" w:rsidR="00406888" w:rsidRPr="00EF6663" w:rsidRDefault="00406888" w:rsidP="00406888">
      <w:pPr>
        <w:tabs>
          <w:tab w:val="left" w:pos="915"/>
        </w:tabs>
        <w:spacing w:after="120" w:line="312" w:lineRule="auto"/>
        <w:jc w:val="both"/>
        <w:rPr>
          <w:rFonts w:ascii="Gill Sans MT" w:hAnsi="Gill Sans MT" w:cs="Times New Roman"/>
        </w:rPr>
      </w:pPr>
      <w:r w:rsidRPr="00EF6663">
        <w:rPr>
          <w:rFonts w:ascii="Gill Sans MT" w:hAnsi="Gill Sans MT" w:cs="Times New Roman"/>
        </w:rPr>
        <w:tab/>
      </w:r>
    </w:p>
    <w:p w14:paraId="48CE01DC" w14:textId="77777777" w:rsidR="00406888" w:rsidRDefault="00406888" w:rsidP="00406888">
      <w:pPr>
        <w:tabs>
          <w:tab w:val="left" w:pos="915"/>
        </w:tabs>
        <w:spacing w:after="120" w:line="312" w:lineRule="auto"/>
        <w:jc w:val="both"/>
        <w:rPr>
          <w:rFonts w:ascii="Gill Sans MT" w:hAnsi="Gill Sans MT" w:cs="Times New Roman"/>
          <w:highlight w:val="yellow"/>
        </w:rPr>
      </w:pPr>
    </w:p>
    <w:p w14:paraId="222A33B5" w14:textId="77777777" w:rsidR="00406888" w:rsidRDefault="00406888" w:rsidP="00406888">
      <w:pPr>
        <w:spacing w:after="120" w:line="312" w:lineRule="auto"/>
        <w:jc w:val="both"/>
        <w:rPr>
          <w:rFonts w:ascii="Gill Sans MT" w:hAnsi="Gill Sans MT" w:cs="Times New Roman"/>
          <w:b/>
          <w:bCs/>
        </w:rPr>
      </w:pPr>
    </w:p>
    <w:p w14:paraId="480E77FA" w14:textId="77777777" w:rsidR="00406888" w:rsidRDefault="00406888" w:rsidP="00406888">
      <w:pPr>
        <w:rPr>
          <w:rFonts w:ascii="Gill Sans MT" w:hAnsi="Gill Sans MT" w:cs="Times New Roman"/>
          <w:b/>
          <w:bCs/>
        </w:rPr>
      </w:pPr>
      <w:r>
        <w:rPr>
          <w:rFonts w:ascii="Gill Sans MT" w:hAnsi="Gill Sans MT" w:cs="Times New Roman"/>
          <w:b/>
          <w:bCs/>
        </w:rPr>
        <w:br w:type="page"/>
      </w:r>
    </w:p>
    <w:p w14:paraId="73249D6E" w14:textId="2CCEB33E" w:rsidR="00406888" w:rsidRPr="00406888" w:rsidRDefault="00406888" w:rsidP="00406888">
      <w:pPr>
        <w:pStyle w:val="Caption"/>
        <w:keepNext/>
        <w:jc w:val="center"/>
        <w:rPr>
          <w:rFonts w:ascii="Gill Sans MT" w:hAnsi="Gill Sans MT"/>
          <w:sz w:val="22"/>
          <w:szCs w:val="22"/>
        </w:rPr>
      </w:pPr>
      <w:r w:rsidRPr="00406888">
        <w:rPr>
          <w:rFonts w:ascii="Gill Sans MT" w:hAnsi="Gill Sans MT"/>
          <w:sz w:val="22"/>
          <w:szCs w:val="22"/>
        </w:rPr>
        <w:lastRenderedPageBreak/>
        <w:t xml:space="preserve">Table </w:t>
      </w:r>
      <w:r>
        <w:rPr>
          <w:rFonts w:ascii="Gill Sans MT" w:hAnsi="Gill Sans MT"/>
          <w:sz w:val="22"/>
          <w:szCs w:val="22"/>
        </w:rPr>
        <w:fldChar w:fldCharType="begin"/>
      </w:r>
      <w:r>
        <w:rPr>
          <w:rFonts w:ascii="Gill Sans MT" w:hAnsi="Gill Sans MT"/>
          <w:sz w:val="22"/>
          <w:szCs w:val="22"/>
        </w:rPr>
        <w:instrText xml:space="preserve"> STYLEREF 1 \s </w:instrText>
      </w:r>
      <w:r>
        <w:rPr>
          <w:rFonts w:ascii="Gill Sans MT" w:hAnsi="Gill Sans MT"/>
          <w:sz w:val="22"/>
          <w:szCs w:val="22"/>
        </w:rPr>
        <w:fldChar w:fldCharType="separate"/>
      </w:r>
      <w:r w:rsidR="00680A48">
        <w:rPr>
          <w:rFonts w:ascii="Gill Sans MT" w:hAnsi="Gill Sans MT"/>
          <w:noProof/>
          <w:sz w:val="22"/>
          <w:szCs w:val="22"/>
        </w:rPr>
        <w:t>6</w:t>
      </w:r>
      <w:r>
        <w:rPr>
          <w:rFonts w:ascii="Gill Sans MT" w:hAnsi="Gill Sans MT"/>
          <w:sz w:val="22"/>
          <w:szCs w:val="22"/>
        </w:rPr>
        <w:fldChar w:fldCharType="end"/>
      </w:r>
      <w:r>
        <w:rPr>
          <w:rFonts w:ascii="Gill Sans MT" w:hAnsi="Gill Sans MT"/>
          <w:sz w:val="22"/>
          <w:szCs w:val="22"/>
        </w:rPr>
        <w:noBreakHyphen/>
      </w:r>
      <w:r>
        <w:rPr>
          <w:rFonts w:ascii="Gill Sans MT" w:hAnsi="Gill Sans MT"/>
          <w:sz w:val="22"/>
          <w:szCs w:val="22"/>
        </w:rPr>
        <w:fldChar w:fldCharType="begin"/>
      </w:r>
      <w:r>
        <w:rPr>
          <w:rFonts w:ascii="Gill Sans MT" w:hAnsi="Gill Sans MT"/>
          <w:sz w:val="22"/>
          <w:szCs w:val="22"/>
        </w:rPr>
        <w:instrText xml:space="preserve"> SEQ Table \* ARABIC \s 1 </w:instrText>
      </w:r>
      <w:r>
        <w:rPr>
          <w:rFonts w:ascii="Gill Sans MT" w:hAnsi="Gill Sans MT"/>
          <w:sz w:val="22"/>
          <w:szCs w:val="22"/>
        </w:rPr>
        <w:fldChar w:fldCharType="separate"/>
      </w:r>
      <w:r w:rsidR="00680A48">
        <w:rPr>
          <w:rFonts w:ascii="Gill Sans MT" w:hAnsi="Gill Sans MT"/>
          <w:noProof/>
          <w:sz w:val="22"/>
          <w:szCs w:val="22"/>
        </w:rPr>
        <w:t>2</w:t>
      </w:r>
      <w:r>
        <w:rPr>
          <w:rFonts w:ascii="Gill Sans MT" w:hAnsi="Gill Sans MT"/>
          <w:sz w:val="22"/>
          <w:szCs w:val="22"/>
        </w:rPr>
        <w:fldChar w:fldCharType="end"/>
      </w:r>
      <w:r w:rsidRPr="00406888">
        <w:rPr>
          <w:rFonts w:ascii="Gill Sans MT" w:hAnsi="Gill Sans MT"/>
          <w:sz w:val="22"/>
          <w:szCs w:val="22"/>
          <w:lang w:val="en-US"/>
        </w:rPr>
        <w:t>: Environmental and Social Risk Management Plan for Component 2</w:t>
      </w:r>
    </w:p>
    <w:tbl>
      <w:tblPr>
        <w:tblStyle w:val="TableGrid"/>
        <w:tblW w:w="0" w:type="auto"/>
        <w:tblLook w:val="04A0" w:firstRow="1" w:lastRow="0" w:firstColumn="1" w:lastColumn="0" w:noHBand="0" w:noVBand="1"/>
      </w:tblPr>
      <w:tblGrid>
        <w:gridCol w:w="2262"/>
        <w:gridCol w:w="3017"/>
        <w:gridCol w:w="3737"/>
      </w:tblGrid>
      <w:tr w:rsidR="00406888" w:rsidRPr="00791A38" w14:paraId="0F284723" w14:textId="77777777" w:rsidTr="008B7329">
        <w:trPr>
          <w:tblHeader/>
        </w:trPr>
        <w:tc>
          <w:tcPr>
            <w:tcW w:w="2262" w:type="dxa"/>
          </w:tcPr>
          <w:p w14:paraId="7DEE2ACA" w14:textId="77777777" w:rsidR="00406888" w:rsidRPr="005F5483" w:rsidRDefault="00406888" w:rsidP="008A0B6B">
            <w:pPr>
              <w:rPr>
                <w:rFonts w:ascii="Gill Sans MT" w:hAnsi="Gill Sans MT" w:cs="Times New Roman"/>
                <w:b/>
                <w:bCs/>
                <w:sz w:val="19"/>
                <w:szCs w:val="19"/>
              </w:rPr>
            </w:pPr>
            <w:r w:rsidRPr="005F5483">
              <w:rPr>
                <w:rFonts w:ascii="Gill Sans MT" w:hAnsi="Gill Sans MT" w:cs="Times New Roman"/>
                <w:b/>
                <w:bCs/>
                <w:sz w:val="19"/>
                <w:szCs w:val="19"/>
              </w:rPr>
              <w:t>Risk/Impact area</w:t>
            </w:r>
          </w:p>
        </w:tc>
        <w:tc>
          <w:tcPr>
            <w:tcW w:w="3017" w:type="dxa"/>
          </w:tcPr>
          <w:p w14:paraId="34EC7767" w14:textId="77777777" w:rsidR="00406888" w:rsidRPr="005F5483" w:rsidRDefault="00406888" w:rsidP="008A0B6B">
            <w:pPr>
              <w:rPr>
                <w:rFonts w:ascii="Gill Sans MT" w:hAnsi="Gill Sans MT" w:cs="Times New Roman"/>
                <w:b/>
                <w:bCs/>
                <w:sz w:val="19"/>
                <w:szCs w:val="19"/>
              </w:rPr>
            </w:pPr>
            <w:r w:rsidRPr="005F5483">
              <w:rPr>
                <w:rFonts w:ascii="Gill Sans MT" w:hAnsi="Gill Sans MT" w:cs="Times New Roman"/>
                <w:b/>
                <w:bCs/>
                <w:sz w:val="19"/>
                <w:szCs w:val="19"/>
              </w:rPr>
              <w:t>Potential E&amp;S Risk and impacts</w:t>
            </w:r>
          </w:p>
        </w:tc>
        <w:tc>
          <w:tcPr>
            <w:tcW w:w="3737" w:type="dxa"/>
          </w:tcPr>
          <w:p w14:paraId="6EAD732C" w14:textId="77777777" w:rsidR="00406888" w:rsidRPr="005F5483" w:rsidRDefault="00406888" w:rsidP="008A0B6B">
            <w:pPr>
              <w:rPr>
                <w:rFonts w:ascii="Gill Sans MT" w:hAnsi="Gill Sans MT" w:cs="Times New Roman"/>
                <w:b/>
                <w:bCs/>
                <w:sz w:val="19"/>
                <w:szCs w:val="19"/>
              </w:rPr>
            </w:pPr>
            <w:r w:rsidRPr="005F5483">
              <w:rPr>
                <w:rFonts w:ascii="Gill Sans MT" w:hAnsi="Gill Sans MT" w:cs="Times New Roman"/>
                <w:b/>
                <w:bCs/>
                <w:sz w:val="19"/>
                <w:szCs w:val="19"/>
              </w:rPr>
              <w:t>Mitigation Measures</w:t>
            </w:r>
          </w:p>
        </w:tc>
      </w:tr>
      <w:tr w:rsidR="00406888" w:rsidRPr="00791A38" w14:paraId="3958B267" w14:textId="77777777" w:rsidTr="00406888">
        <w:tc>
          <w:tcPr>
            <w:tcW w:w="9016" w:type="dxa"/>
            <w:gridSpan w:val="3"/>
          </w:tcPr>
          <w:p w14:paraId="173DCFC7" w14:textId="77777777" w:rsidR="00406888" w:rsidRPr="005F5483" w:rsidRDefault="00406888" w:rsidP="008A0B6B">
            <w:pPr>
              <w:rPr>
                <w:rFonts w:ascii="Gill Sans MT" w:hAnsi="Gill Sans MT" w:cs="Times New Roman"/>
                <w:b/>
                <w:bCs/>
                <w:sz w:val="19"/>
                <w:szCs w:val="19"/>
              </w:rPr>
            </w:pPr>
            <w:r w:rsidRPr="005F5483">
              <w:rPr>
                <w:rFonts w:ascii="Gill Sans MT" w:hAnsi="Gill Sans MT" w:cs="Times New Roman"/>
                <w:b/>
                <w:bCs/>
                <w:sz w:val="19"/>
                <w:szCs w:val="19"/>
              </w:rPr>
              <w:t>Pre-Construction / Planning stage</w:t>
            </w:r>
          </w:p>
        </w:tc>
      </w:tr>
      <w:tr w:rsidR="00406888" w:rsidRPr="00791A38" w14:paraId="6658C03E" w14:textId="77777777" w:rsidTr="008B7329">
        <w:tc>
          <w:tcPr>
            <w:tcW w:w="2262" w:type="dxa"/>
          </w:tcPr>
          <w:p w14:paraId="1AC0DA3C" w14:textId="77777777" w:rsidR="00406888" w:rsidRPr="00D46267" w:rsidRDefault="00406888" w:rsidP="008A0B6B">
            <w:pPr>
              <w:rPr>
                <w:rFonts w:ascii="Gill Sans MT" w:hAnsi="Gill Sans MT" w:cs="Times New Roman"/>
                <w:sz w:val="19"/>
                <w:szCs w:val="19"/>
              </w:rPr>
            </w:pPr>
            <w:r w:rsidRPr="00D46267">
              <w:rPr>
                <w:rFonts w:ascii="Gill Sans MT" w:hAnsi="Gill Sans MT" w:cs="Times New Roman"/>
                <w:sz w:val="19"/>
                <w:szCs w:val="19"/>
              </w:rPr>
              <w:t>Site Clearance for upgrading monitoring stations and expansion</w:t>
            </w:r>
          </w:p>
        </w:tc>
        <w:tc>
          <w:tcPr>
            <w:tcW w:w="3017" w:type="dxa"/>
          </w:tcPr>
          <w:p w14:paraId="7380E7D7"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Failure to obtain necessary consents, permits, No Objections (NOs), can result in design revisions and/or stoppage of works.</w:t>
            </w:r>
          </w:p>
        </w:tc>
        <w:tc>
          <w:tcPr>
            <w:tcW w:w="3737" w:type="dxa"/>
          </w:tcPr>
          <w:p w14:paraId="334B1E37"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 xml:space="preserve">The upgrading of air quality monitoring station is envisioned to be conducted in the existing area and therefore may not require site clearance and permits. </w:t>
            </w:r>
          </w:p>
          <w:p w14:paraId="63D2E83D" w14:textId="77777777" w:rsidR="00406888" w:rsidRDefault="00406888" w:rsidP="008A0B6B">
            <w:pPr>
              <w:rPr>
                <w:rFonts w:ascii="Gill Sans MT" w:hAnsi="Gill Sans MT" w:cs="Times New Roman"/>
                <w:sz w:val="19"/>
                <w:szCs w:val="19"/>
              </w:rPr>
            </w:pPr>
          </w:p>
          <w:p w14:paraId="2D245835" w14:textId="46FA724A" w:rsidR="00406888" w:rsidRPr="005F5483" w:rsidRDefault="00934E0B" w:rsidP="00934E0B">
            <w:pPr>
              <w:rPr>
                <w:rFonts w:ascii="Gill Sans MT" w:hAnsi="Gill Sans MT" w:cs="Times New Roman"/>
                <w:sz w:val="19"/>
                <w:szCs w:val="19"/>
              </w:rPr>
            </w:pPr>
            <w:r>
              <w:rPr>
                <w:rFonts w:ascii="Gill Sans MT" w:hAnsi="Gill Sans MT" w:cs="Times New Roman"/>
                <w:sz w:val="19"/>
                <w:szCs w:val="19"/>
              </w:rPr>
              <w:t>E</w:t>
            </w:r>
            <w:r w:rsidR="00406888">
              <w:rPr>
                <w:rFonts w:ascii="Gill Sans MT" w:hAnsi="Gill Sans MT" w:cs="Times New Roman"/>
                <w:sz w:val="19"/>
                <w:szCs w:val="19"/>
              </w:rPr>
              <w:t xml:space="preserve">xpansion </w:t>
            </w:r>
            <w:r>
              <w:rPr>
                <w:rFonts w:ascii="Gill Sans MT" w:hAnsi="Gill Sans MT" w:cs="Times New Roman"/>
                <w:sz w:val="19"/>
                <w:szCs w:val="19"/>
              </w:rPr>
              <w:t xml:space="preserve">and establishment of </w:t>
            </w:r>
            <w:r w:rsidR="00406888">
              <w:rPr>
                <w:rFonts w:ascii="Gill Sans MT" w:hAnsi="Gill Sans MT" w:cs="Times New Roman"/>
                <w:sz w:val="19"/>
                <w:szCs w:val="19"/>
              </w:rPr>
              <w:t>air quality monitoring stations</w:t>
            </w:r>
            <w:r>
              <w:rPr>
                <w:rFonts w:ascii="Gill Sans MT" w:hAnsi="Gill Sans MT" w:cs="Times New Roman"/>
                <w:sz w:val="19"/>
                <w:szCs w:val="19"/>
              </w:rPr>
              <w:t xml:space="preserve">; and </w:t>
            </w:r>
            <w:r w:rsidR="001819F7">
              <w:rPr>
                <w:rFonts w:ascii="Gill Sans MT" w:hAnsi="Gill Sans MT" w:cs="Times New Roman"/>
                <w:sz w:val="19"/>
                <w:szCs w:val="19"/>
              </w:rPr>
              <w:t xml:space="preserve">new </w:t>
            </w:r>
            <w:r>
              <w:rPr>
                <w:rFonts w:ascii="Gill Sans MT" w:hAnsi="Gill Sans MT" w:cs="Times New Roman"/>
                <w:sz w:val="19"/>
                <w:szCs w:val="19"/>
              </w:rPr>
              <w:t>construction of laboratory</w:t>
            </w:r>
            <w:r w:rsidR="00406888">
              <w:rPr>
                <w:rFonts w:ascii="Gill Sans MT" w:hAnsi="Gill Sans MT" w:cs="Times New Roman"/>
                <w:sz w:val="19"/>
                <w:szCs w:val="19"/>
              </w:rPr>
              <w:t xml:space="preserve"> will be conducted in public land where possible in close coordination with the Local Level with prior </w:t>
            </w:r>
            <w:r w:rsidR="00406888" w:rsidRPr="005F5483">
              <w:rPr>
                <w:rFonts w:ascii="Gill Sans MT" w:hAnsi="Gill Sans MT" w:cs="Times New Roman"/>
                <w:sz w:val="19"/>
                <w:szCs w:val="19"/>
              </w:rPr>
              <w:t xml:space="preserve">consents, permits, </w:t>
            </w:r>
            <w:r w:rsidR="00406888">
              <w:rPr>
                <w:rFonts w:ascii="Gill Sans MT" w:hAnsi="Gill Sans MT" w:cs="Times New Roman"/>
                <w:sz w:val="19"/>
                <w:szCs w:val="19"/>
              </w:rPr>
              <w:t xml:space="preserve">and </w:t>
            </w:r>
            <w:r w:rsidR="00406888" w:rsidRPr="005F5483">
              <w:rPr>
                <w:rFonts w:ascii="Gill Sans MT" w:hAnsi="Gill Sans MT" w:cs="Times New Roman"/>
                <w:sz w:val="19"/>
                <w:szCs w:val="19"/>
              </w:rPr>
              <w:t>N</w:t>
            </w:r>
            <w:r w:rsidR="00406888">
              <w:rPr>
                <w:rFonts w:ascii="Gill Sans MT" w:hAnsi="Gill Sans MT" w:cs="Times New Roman"/>
                <w:sz w:val="19"/>
                <w:szCs w:val="19"/>
              </w:rPr>
              <w:t>O</w:t>
            </w:r>
            <w:r w:rsidR="00406888" w:rsidRPr="005F5483">
              <w:rPr>
                <w:rFonts w:ascii="Gill Sans MT" w:hAnsi="Gill Sans MT" w:cs="Times New Roman"/>
                <w:sz w:val="19"/>
                <w:szCs w:val="19"/>
              </w:rPr>
              <w:t>s</w:t>
            </w:r>
            <w:r w:rsidR="00406888">
              <w:rPr>
                <w:rFonts w:ascii="Gill Sans MT" w:hAnsi="Gill Sans MT" w:cs="Times New Roman"/>
                <w:sz w:val="19"/>
                <w:szCs w:val="19"/>
              </w:rPr>
              <w:t xml:space="preserve"> from relevant authority</w:t>
            </w:r>
            <w:r w:rsidR="00406888" w:rsidRPr="005F5483">
              <w:rPr>
                <w:rFonts w:ascii="Gill Sans MT" w:hAnsi="Gill Sans MT" w:cs="Times New Roman"/>
                <w:sz w:val="19"/>
                <w:szCs w:val="19"/>
              </w:rPr>
              <w:t xml:space="preserve"> prior to start of civil works.</w:t>
            </w:r>
          </w:p>
        </w:tc>
      </w:tr>
      <w:tr w:rsidR="00406888" w:rsidRPr="00791A38" w14:paraId="186D2525" w14:textId="77777777" w:rsidTr="008B7329">
        <w:tc>
          <w:tcPr>
            <w:tcW w:w="2262" w:type="dxa"/>
          </w:tcPr>
          <w:p w14:paraId="75D4064D"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Preparation of environmental and social instruments</w:t>
            </w:r>
          </w:p>
        </w:tc>
        <w:tc>
          <w:tcPr>
            <w:tcW w:w="3017" w:type="dxa"/>
          </w:tcPr>
          <w:p w14:paraId="6202BADF"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Impacts due to subprojects/activities if not properly assessed</w:t>
            </w:r>
          </w:p>
        </w:tc>
        <w:tc>
          <w:tcPr>
            <w:tcW w:w="3737" w:type="dxa"/>
          </w:tcPr>
          <w:p w14:paraId="1DC7E371" w14:textId="61C3868F" w:rsidR="00406888" w:rsidRPr="005F5483" w:rsidRDefault="00406888" w:rsidP="009240A1">
            <w:pPr>
              <w:rPr>
                <w:rFonts w:ascii="Gill Sans MT" w:hAnsi="Gill Sans MT" w:cs="Times New Roman"/>
                <w:sz w:val="19"/>
                <w:szCs w:val="19"/>
              </w:rPr>
            </w:pPr>
            <w:r w:rsidRPr="005F5483">
              <w:rPr>
                <w:rFonts w:ascii="Gill Sans MT" w:hAnsi="Gill Sans MT" w:cs="Times New Roman"/>
                <w:sz w:val="19"/>
                <w:szCs w:val="19"/>
              </w:rPr>
              <w:t xml:space="preserve">Ensure that all </w:t>
            </w:r>
            <w:r w:rsidR="00934E0B">
              <w:rPr>
                <w:rFonts w:ascii="Gill Sans MT" w:hAnsi="Gill Sans MT" w:cs="Times New Roman"/>
                <w:sz w:val="19"/>
                <w:szCs w:val="19"/>
              </w:rPr>
              <w:t xml:space="preserve">construction, </w:t>
            </w:r>
            <w:r w:rsidRPr="005F5483">
              <w:rPr>
                <w:rFonts w:ascii="Gill Sans MT" w:hAnsi="Gill Sans MT" w:cs="Times New Roman"/>
                <w:sz w:val="19"/>
                <w:szCs w:val="19"/>
              </w:rPr>
              <w:t xml:space="preserve">upgrading and improvement facilities </w:t>
            </w:r>
            <w:r>
              <w:rPr>
                <w:rFonts w:ascii="Gill Sans MT" w:hAnsi="Gill Sans MT" w:cs="Times New Roman"/>
                <w:sz w:val="19"/>
                <w:szCs w:val="19"/>
              </w:rPr>
              <w:t>are</w:t>
            </w:r>
            <w:r w:rsidRPr="005F5483">
              <w:rPr>
                <w:rFonts w:ascii="Gill Sans MT" w:hAnsi="Gill Sans MT" w:cs="Times New Roman"/>
                <w:sz w:val="19"/>
                <w:szCs w:val="19"/>
              </w:rPr>
              <w:t xml:space="preserve"> carried out in compliance with the requirements stated in Chapter </w:t>
            </w:r>
            <w:r w:rsidR="009240A1">
              <w:rPr>
                <w:rFonts w:ascii="Gill Sans MT" w:hAnsi="Gill Sans MT" w:cs="Times New Roman"/>
                <w:sz w:val="19"/>
                <w:szCs w:val="19"/>
              </w:rPr>
              <w:t>7</w:t>
            </w:r>
            <w:r w:rsidR="009240A1" w:rsidRPr="005F5483">
              <w:rPr>
                <w:rFonts w:ascii="Gill Sans MT" w:hAnsi="Gill Sans MT" w:cs="Times New Roman"/>
                <w:sz w:val="19"/>
                <w:szCs w:val="19"/>
              </w:rPr>
              <w:t xml:space="preserve"> </w:t>
            </w:r>
            <w:r w:rsidRPr="005F5483">
              <w:rPr>
                <w:rFonts w:ascii="Gill Sans MT" w:hAnsi="Gill Sans MT" w:cs="Times New Roman"/>
                <w:sz w:val="19"/>
                <w:szCs w:val="19"/>
              </w:rPr>
              <w:t xml:space="preserve">comprising screening, </w:t>
            </w:r>
            <w:r w:rsidR="009240A1">
              <w:rPr>
                <w:rFonts w:ascii="Gill Sans MT" w:hAnsi="Gill Sans MT" w:cs="Times New Roman"/>
                <w:sz w:val="19"/>
                <w:szCs w:val="19"/>
              </w:rPr>
              <w:t xml:space="preserve">ESCoPs and </w:t>
            </w:r>
            <w:r w:rsidRPr="005F5483">
              <w:rPr>
                <w:rFonts w:ascii="Gill Sans MT" w:hAnsi="Gill Sans MT" w:cs="Times New Roman"/>
                <w:sz w:val="19"/>
                <w:szCs w:val="19"/>
              </w:rPr>
              <w:t xml:space="preserve">site-specific ESMPs that are prepared based on the standard template given in Annex </w:t>
            </w:r>
            <w:r>
              <w:rPr>
                <w:rFonts w:ascii="Gill Sans MT" w:hAnsi="Gill Sans MT" w:cs="Times New Roman"/>
                <w:sz w:val="19"/>
                <w:szCs w:val="19"/>
              </w:rPr>
              <w:t>3</w:t>
            </w:r>
            <w:r w:rsidR="009240A1">
              <w:rPr>
                <w:rFonts w:ascii="Gill Sans MT" w:hAnsi="Gill Sans MT" w:cs="Times New Roman"/>
                <w:sz w:val="19"/>
                <w:szCs w:val="19"/>
              </w:rPr>
              <w:t xml:space="preserve"> and 4</w:t>
            </w:r>
            <w:r w:rsidRPr="005F5483">
              <w:rPr>
                <w:rFonts w:ascii="Gill Sans MT" w:hAnsi="Gill Sans MT" w:cs="Times New Roman"/>
                <w:sz w:val="19"/>
                <w:szCs w:val="19"/>
              </w:rPr>
              <w:t>.</w:t>
            </w:r>
          </w:p>
        </w:tc>
      </w:tr>
      <w:tr w:rsidR="00406888" w:rsidRPr="00791A38" w14:paraId="45E40B3D" w14:textId="77777777" w:rsidTr="008B7329">
        <w:tc>
          <w:tcPr>
            <w:tcW w:w="2262" w:type="dxa"/>
          </w:tcPr>
          <w:p w14:paraId="2E36ADAC" w14:textId="281BC432"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 xml:space="preserve">Sub project specific </w:t>
            </w:r>
            <w:r w:rsidR="009240A1">
              <w:rPr>
                <w:rFonts w:ascii="Gill Sans MT" w:hAnsi="Gill Sans MT" w:cs="Times New Roman"/>
                <w:sz w:val="19"/>
                <w:szCs w:val="19"/>
              </w:rPr>
              <w:t xml:space="preserve">ESCoP and </w:t>
            </w:r>
            <w:r w:rsidRPr="005F5483">
              <w:rPr>
                <w:rFonts w:ascii="Gill Sans MT" w:hAnsi="Gill Sans MT" w:cs="Times New Roman"/>
                <w:sz w:val="19"/>
                <w:szCs w:val="19"/>
              </w:rPr>
              <w:t>ESMP Implementation</w:t>
            </w:r>
            <w:r w:rsidR="0090300E">
              <w:rPr>
                <w:rFonts w:ascii="Gill Sans MT" w:hAnsi="Gill Sans MT" w:cs="Times New Roman"/>
                <w:sz w:val="19"/>
                <w:szCs w:val="19"/>
              </w:rPr>
              <w:t xml:space="preserve"> for expansion in new AQMS sites </w:t>
            </w:r>
            <w:r w:rsidR="00934E0B">
              <w:rPr>
                <w:rFonts w:ascii="Gill Sans MT" w:hAnsi="Gill Sans MT" w:cs="Times New Roman"/>
                <w:sz w:val="19"/>
                <w:szCs w:val="19"/>
              </w:rPr>
              <w:t xml:space="preserve">and new laboratory construction </w:t>
            </w:r>
            <w:r w:rsidR="0090300E">
              <w:rPr>
                <w:rFonts w:ascii="Gill Sans MT" w:hAnsi="Gill Sans MT" w:cs="Times New Roman"/>
                <w:sz w:val="19"/>
                <w:szCs w:val="19"/>
              </w:rPr>
              <w:t>requiring civil works</w:t>
            </w:r>
          </w:p>
        </w:tc>
        <w:tc>
          <w:tcPr>
            <w:tcW w:w="3017" w:type="dxa"/>
          </w:tcPr>
          <w:p w14:paraId="02B15FED" w14:textId="2D2CC4E3" w:rsidR="00406888" w:rsidRPr="005F5483" w:rsidRDefault="00406888" w:rsidP="008A0B6B">
            <w:pPr>
              <w:rPr>
                <w:rFonts w:ascii="Gill Sans MT" w:hAnsi="Gill Sans MT" w:cs="Times New Roman"/>
                <w:sz w:val="19"/>
                <w:szCs w:val="19"/>
              </w:rPr>
            </w:pPr>
            <w:r w:rsidRPr="00776D3D">
              <w:rPr>
                <w:rFonts w:ascii="Gill Sans MT" w:hAnsi="Gill Sans MT" w:cs="Times New Roman"/>
                <w:sz w:val="19"/>
                <w:szCs w:val="19"/>
              </w:rPr>
              <w:t xml:space="preserve">If the E&amp;S risk management unit is not established and the E&amp;S team lacks proper training, there is a risk that the </w:t>
            </w:r>
            <w:r w:rsidR="009240A1">
              <w:rPr>
                <w:rFonts w:ascii="Gill Sans MT" w:hAnsi="Gill Sans MT" w:cs="Times New Roman"/>
                <w:sz w:val="19"/>
                <w:szCs w:val="19"/>
              </w:rPr>
              <w:t xml:space="preserve">ESCoPs and </w:t>
            </w:r>
            <w:r w:rsidRPr="00776D3D">
              <w:rPr>
                <w:rFonts w:ascii="Gill Sans MT" w:hAnsi="Gill Sans MT" w:cs="Times New Roman"/>
                <w:sz w:val="19"/>
                <w:szCs w:val="19"/>
              </w:rPr>
              <w:t>ESMP</w:t>
            </w:r>
            <w:r w:rsidR="009240A1">
              <w:rPr>
                <w:rFonts w:ascii="Gill Sans MT" w:hAnsi="Gill Sans MT" w:cs="Times New Roman"/>
                <w:sz w:val="19"/>
                <w:szCs w:val="19"/>
              </w:rPr>
              <w:t>s</w:t>
            </w:r>
            <w:r w:rsidRPr="00776D3D">
              <w:rPr>
                <w:rFonts w:ascii="Gill Sans MT" w:hAnsi="Gill Sans MT" w:cs="Times New Roman"/>
                <w:sz w:val="19"/>
                <w:szCs w:val="19"/>
              </w:rPr>
              <w:t xml:space="preserve"> may not be implemented effectively or accurately, potentially resulting in adverse impacts on the environment, workers, and the community</w:t>
            </w:r>
          </w:p>
        </w:tc>
        <w:tc>
          <w:tcPr>
            <w:tcW w:w="3737" w:type="dxa"/>
          </w:tcPr>
          <w:p w14:paraId="69B9C2AA" w14:textId="76927B75" w:rsidR="00406888" w:rsidRDefault="00406888" w:rsidP="008A0B6B">
            <w:pPr>
              <w:rPr>
                <w:rFonts w:ascii="Gill Sans MT" w:hAnsi="Gill Sans MT" w:cs="Times New Roman"/>
                <w:sz w:val="19"/>
                <w:szCs w:val="19"/>
              </w:rPr>
            </w:pPr>
            <w:r w:rsidRPr="005F5483">
              <w:rPr>
                <w:rFonts w:ascii="Gill Sans MT" w:hAnsi="Gill Sans MT" w:cs="Times New Roman"/>
                <w:sz w:val="19"/>
                <w:szCs w:val="19"/>
              </w:rPr>
              <w:t>S</w:t>
            </w:r>
            <w:r>
              <w:rPr>
                <w:rFonts w:ascii="Gill Sans MT" w:hAnsi="Gill Sans MT" w:cs="Times New Roman"/>
                <w:sz w:val="19"/>
                <w:szCs w:val="19"/>
              </w:rPr>
              <w:t xml:space="preserve">trengthen the </w:t>
            </w:r>
            <w:r w:rsidRPr="005F5483">
              <w:rPr>
                <w:rFonts w:ascii="Gill Sans MT" w:hAnsi="Gill Sans MT" w:cs="Times New Roman"/>
                <w:sz w:val="19"/>
                <w:szCs w:val="19"/>
              </w:rPr>
              <w:t xml:space="preserve">E&amp;S system with specified ToR, resources and training with due assessment as explained in chapter </w:t>
            </w:r>
            <w:r w:rsidR="009240A1">
              <w:rPr>
                <w:rFonts w:ascii="Gill Sans MT" w:hAnsi="Gill Sans MT" w:cs="Times New Roman"/>
                <w:sz w:val="19"/>
                <w:szCs w:val="19"/>
              </w:rPr>
              <w:t>9</w:t>
            </w:r>
            <w:r w:rsidRPr="005F5483">
              <w:rPr>
                <w:rFonts w:ascii="Gill Sans MT" w:hAnsi="Gill Sans MT" w:cs="Times New Roman"/>
                <w:sz w:val="19"/>
                <w:szCs w:val="19"/>
              </w:rPr>
              <w:t>.</w:t>
            </w:r>
          </w:p>
          <w:p w14:paraId="166DDD1D" w14:textId="77777777" w:rsidR="00406888" w:rsidRPr="005F5483" w:rsidRDefault="00406888" w:rsidP="008A0B6B">
            <w:pPr>
              <w:rPr>
                <w:rFonts w:ascii="Gill Sans MT" w:hAnsi="Gill Sans MT" w:cs="Times New Roman"/>
                <w:sz w:val="19"/>
                <w:szCs w:val="19"/>
              </w:rPr>
            </w:pPr>
          </w:p>
          <w:p w14:paraId="0FC8547D" w14:textId="1D5F9034"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 xml:space="preserve">Ensure that personnel at PMU, PIU and sub project level are trained in </w:t>
            </w:r>
            <w:r w:rsidR="009240A1">
              <w:rPr>
                <w:rFonts w:ascii="Gill Sans MT" w:hAnsi="Gill Sans MT" w:cs="Times New Roman"/>
                <w:sz w:val="19"/>
                <w:szCs w:val="19"/>
              </w:rPr>
              <w:t>ESCoP/</w:t>
            </w:r>
            <w:r w:rsidRPr="005F5483">
              <w:rPr>
                <w:rFonts w:ascii="Gill Sans MT" w:hAnsi="Gill Sans MT" w:cs="Times New Roman"/>
                <w:sz w:val="19"/>
                <w:szCs w:val="19"/>
              </w:rPr>
              <w:t>ESMP implementation, including standard operating procedures (SOP</w:t>
            </w:r>
            <w:r w:rsidR="00112771">
              <w:rPr>
                <w:rFonts w:ascii="Gill Sans MT" w:hAnsi="Gill Sans MT" w:cs="Times New Roman"/>
                <w:sz w:val="19"/>
                <w:szCs w:val="19"/>
              </w:rPr>
              <w:t>s</w:t>
            </w:r>
            <w:r w:rsidRPr="005F5483">
              <w:rPr>
                <w:rFonts w:ascii="Gill Sans MT" w:hAnsi="Gill Sans MT" w:cs="Times New Roman"/>
                <w:sz w:val="19"/>
                <w:szCs w:val="19"/>
              </w:rPr>
              <w:t>).</w:t>
            </w:r>
          </w:p>
          <w:p w14:paraId="762BD4BB" w14:textId="77777777" w:rsidR="009240A1" w:rsidRDefault="009240A1" w:rsidP="008A0B6B">
            <w:pPr>
              <w:rPr>
                <w:rFonts w:ascii="Gill Sans MT" w:hAnsi="Gill Sans MT" w:cs="Times New Roman"/>
                <w:sz w:val="19"/>
                <w:szCs w:val="19"/>
              </w:rPr>
            </w:pPr>
          </w:p>
          <w:p w14:paraId="135E06AC" w14:textId="3B54B82F"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 xml:space="preserve">Ensure timely implementation of the </w:t>
            </w:r>
            <w:r w:rsidR="009240A1">
              <w:rPr>
                <w:rFonts w:ascii="Gill Sans MT" w:hAnsi="Gill Sans MT" w:cs="Times New Roman"/>
                <w:sz w:val="19"/>
                <w:szCs w:val="19"/>
              </w:rPr>
              <w:t>ESCoP/</w:t>
            </w:r>
            <w:r w:rsidRPr="005F5483">
              <w:rPr>
                <w:rFonts w:ascii="Gill Sans MT" w:hAnsi="Gill Sans MT" w:cs="Times New Roman"/>
                <w:sz w:val="19"/>
                <w:szCs w:val="19"/>
              </w:rPr>
              <w:t>ESMP.</w:t>
            </w:r>
          </w:p>
          <w:p w14:paraId="0A8D12D5" w14:textId="77777777" w:rsidR="009240A1" w:rsidRDefault="009240A1" w:rsidP="008A0B6B">
            <w:pPr>
              <w:rPr>
                <w:rFonts w:ascii="Gill Sans MT" w:hAnsi="Gill Sans MT" w:cs="Times New Roman"/>
                <w:sz w:val="19"/>
                <w:szCs w:val="19"/>
              </w:rPr>
            </w:pPr>
          </w:p>
          <w:p w14:paraId="19329DFF" w14:textId="77777777" w:rsidR="00406888" w:rsidRPr="005F5483" w:rsidRDefault="00406888" w:rsidP="008A0B6B">
            <w:pPr>
              <w:rPr>
                <w:rFonts w:ascii="Gill Sans MT" w:hAnsi="Gill Sans MT" w:cs="Times New Roman"/>
                <w:sz w:val="19"/>
                <w:szCs w:val="19"/>
              </w:rPr>
            </w:pPr>
            <w:r w:rsidRPr="005F5483">
              <w:rPr>
                <w:rFonts w:ascii="Gill Sans MT" w:hAnsi="Gill Sans MT" w:cs="Times New Roman"/>
                <w:sz w:val="19"/>
                <w:szCs w:val="19"/>
              </w:rPr>
              <w:t>Develop measures for any unanticipated impacts.</w:t>
            </w:r>
          </w:p>
        </w:tc>
      </w:tr>
      <w:tr w:rsidR="00406888" w:rsidRPr="00791A38" w14:paraId="287F0870" w14:textId="77777777" w:rsidTr="00406888">
        <w:tc>
          <w:tcPr>
            <w:tcW w:w="9016" w:type="dxa"/>
            <w:gridSpan w:val="3"/>
          </w:tcPr>
          <w:p w14:paraId="58900790" w14:textId="77777777" w:rsidR="00406888" w:rsidRPr="00791A38" w:rsidRDefault="00406888" w:rsidP="008A0B6B">
            <w:pPr>
              <w:rPr>
                <w:rFonts w:ascii="Gill Sans MT" w:hAnsi="Gill Sans MT" w:cs="Times New Roman"/>
                <w:sz w:val="19"/>
                <w:szCs w:val="19"/>
                <w:highlight w:val="yellow"/>
              </w:rPr>
            </w:pPr>
            <w:r w:rsidRPr="005F5483">
              <w:rPr>
                <w:rFonts w:ascii="Gill Sans MT" w:hAnsi="Gill Sans MT" w:cs="Times New Roman"/>
                <w:b/>
                <w:bCs/>
                <w:sz w:val="19"/>
                <w:szCs w:val="19"/>
              </w:rPr>
              <w:t xml:space="preserve">Construction and </w:t>
            </w:r>
            <w:r>
              <w:rPr>
                <w:rFonts w:ascii="Gill Sans MT" w:hAnsi="Gill Sans MT" w:cs="Times New Roman"/>
                <w:b/>
                <w:bCs/>
                <w:sz w:val="19"/>
                <w:szCs w:val="19"/>
              </w:rPr>
              <w:t>Expansion</w:t>
            </w:r>
            <w:r w:rsidRPr="005F5483">
              <w:rPr>
                <w:rFonts w:ascii="Gill Sans MT" w:hAnsi="Gill Sans MT" w:cs="Times New Roman"/>
                <w:b/>
                <w:bCs/>
                <w:sz w:val="19"/>
                <w:szCs w:val="19"/>
              </w:rPr>
              <w:t xml:space="preserve"> </w:t>
            </w:r>
            <w:r>
              <w:rPr>
                <w:rFonts w:ascii="Gill Sans MT" w:hAnsi="Gill Sans MT" w:cs="Times New Roman"/>
                <w:b/>
                <w:bCs/>
                <w:sz w:val="19"/>
                <w:szCs w:val="19"/>
              </w:rPr>
              <w:t>stage</w:t>
            </w:r>
          </w:p>
        </w:tc>
      </w:tr>
      <w:tr w:rsidR="00406888" w:rsidRPr="00791A38" w14:paraId="66AD5930" w14:textId="77777777" w:rsidTr="00406888">
        <w:tc>
          <w:tcPr>
            <w:tcW w:w="9016" w:type="dxa"/>
            <w:gridSpan w:val="3"/>
          </w:tcPr>
          <w:p w14:paraId="2C738475" w14:textId="77777777" w:rsidR="00406888" w:rsidRPr="005F5483" w:rsidRDefault="00406888" w:rsidP="008A0B6B">
            <w:pPr>
              <w:rPr>
                <w:rFonts w:ascii="Gill Sans MT" w:hAnsi="Gill Sans MT" w:cs="Times New Roman"/>
                <w:b/>
                <w:bCs/>
                <w:sz w:val="19"/>
                <w:szCs w:val="19"/>
              </w:rPr>
            </w:pPr>
            <w:r>
              <w:rPr>
                <w:rFonts w:ascii="Gill Sans MT" w:hAnsi="Gill Sans MT" w:cs="Times New Roman"/>
                <w:b/>
                <w:bCs/>
                <w:sz w:val="19"/>
                <w:szCs w:val="19"/>
              </w:rPr>
              <w:t>Environmental Risks and Impacts</w:t>
            </w:r>
          </w:p>
        </w:tc>
      </w:tr>
      <w:tr w:rsidR="00406888" w:rsidRPr="00791A38" w14:paraId="7A0643AC" w14:textId="77777777" w:rsidTr="008B7329">
        <w:tc>
          <w:tcPr>
            <w:tcW w:w="2262" w:type="dxa"/>
          </w:tcPr>
          <w:p w14:paraId="23437ABA" w14:textId="77777777" w:rsidR="00406888" w:rsidRPr="005F5483" w:rsidRDefault="00406888" w:rsidP="008A0B6B">
            <w:pPr>
              <w:rPr>
                <w:rFonts w:ascii="Gill Sans MT" w:hAnsi="Gill Sans MT" w:cs="Times New Roman"/>
                <w:sz w:val="19"/>
                <w:szCs w:val="19"/>
              </w:rPr>
            </w:pPr>
            <w:r w:rsidRPr="00EF6663">
              <w:rPr>
                <w:rFonts w:ascii="Gill Sans MT" w:hAnsi="Gill Sans MT" w:cs="Times New Roman"/>
                <w:sz w:val="19"/>
                <w:szCs w:val="19"/>
              </w:rPr>
              <w:t>Generation of hazardous waste and e-waste</w:t>
            </w:r>
          </w:p>
        </w:tc>
        <w:tc>
          <w:tcPr>
            <w:tcW w:w="3017" w:type="dxa"/>
          </w:tcPr>
          <w:p w14:paraId="057F6B04" w14:textId="429F84AA" w:rsidR="00934E0B" w:rsidRPr="00EF6663" w:rsidRDefault="00406888" w:rsidP="00934E0B">
            <w:pPr>
              <w:rPr>
                <w:rFonts w:ascii="Gill Sans MT" w:hAnsi="Gill Sans MT" w:cs="Times New Roman"/>
                <w:sz w:val="19"/>
                <w:szCs w:val="19"/>
              </w:rPr>
            </w:pPr>
            <w:r w:rsidRPr="00EF6663">
              <w:rPr>
                <w:rFonts w:ascii="Gill Sans MT" w:hAnsi="Gill Sans MT" w:cs="Times New Roman"/>
                <w:sz w:val="19"/>
                <w:szCs w:val="19"/>
              </w:rPr>
              <w:t xml:space="preserve">Possible generation of e-wastes through </w:t>
            </w:r>
            <w:r>
              <w:rPr>
                <w:rFonts w:ascii="Gill Sans MT" w:hAnsi="Gill Sans MT" w:cs="Times New Roman"/>
                <w:sz w:val="19"/>
                <w:szCs w:val="19"/>
              </w:rPr>
              <w:t xml:space="preserve">air quality monitoring </w:t>
            </w:r>
            <w:r w:rsidRPr="00EF6663">
              <w:rPr>
                <w:rFonts w:ascii="Gill Sans MT" w:hAnsi="Gill Sans MT" w:cs="Times New Roman"/>
                <w:sz w:val="19"/>
                <w:szCs w:val="19"/>
              </w:rPr>
              <w:t>equipment</w:t>
            </w:r>
            <w:r>
              <w:rPr>
                <w:rFonts w:ascii="Gill Sans MT" w:hAnsi="Gill Sans MT" w:cs="Times New Roman"/>
                <w:sz w:val="19"/>
                <w:szCs w:val="19"/>
              </w:rPr>
              <w:t xml:space="preserve">, </w:t>
            </w:r>
            <w:r w:rsidR="00934E0B">
              <w:rPr>
                <w:rFonts w:ascii="Gill Sans MT" w:hAnsi="Gill Sans MT" w:cs="Times New Roman"/>
                <w:sz w:val="19"/>
                <w:szCs w:val="19"/>
              </w:rPr>
              <w:t xml:space="preserve">laboratory equipment, </w:t>
            </w:r>
            <w:r>
              <w:rPr>
                <w:rFonts w:ascii="Gill Sans MT" w:hAnsi="Gill Sans MT" w:cs="Times New Roman"/>
                <w:sz w:val="19"/>
                <w:szCs w:val="19"/>
              </w:rPr>
              <w:t>ICT equipment</w:t>
            </w:r>
            <w:r w:rsidRPr="00EF6663">
              <w:rPr>
                <w:rFonts w:ascii="Gill Sans MT" w:hAnsi="Gill Sans MT" w:cs="Times New Roman"/>
                <w:sz w:val="19"/>
                <w:szCs w:val="19"/>
              </w:rPr>
              <w:t xml:space="preserve"> to support the improvement of data management, such as computers, servers</w:t>
            </w:r>
            <w:r w:rsidR="00934E0B">
              <w:rPr>
                <w:rFonts w:ascii="Gill Sans MT" w:hAnsi="Gill Sans MT" w:cs="Times New Roman"/>
                <w:sz w:val="19"/>
                <w:szCs w:val="19"/>
              </w:rPr>
              <w:t>,</w:t>
            </w:r>
            <w:r w:rsidRPr="00EF6663">
              <w:rPr>
                <w:rFonts w:ascii="Gill Sans MT" w:hAnsi="Gill Sans MT" w:cs="Times New Roman"/>
                <w:sz w:val="19"/>
                <w:szCs w:val="19"/>
              </w:rPr>
              <w:t xml:space="preserve"> data drivers</w:t>
            </w:r>
            <w:r w:rsidR="00934E0B">
              <w:rPr>
                <w:rFonts w:ascii="Gill Sans MT" w:hAnsi="Gill Sans MT" w:cs="Times New Roman"/>
                <w:sz w:val="19"/>
                <w:szCs w:val="19"/>
              </w:rPr>
              <w:t>, spectrophotometers, and incubators</w:t>
            </w:r>
            <w:r w:rsidR="00BD21DB">
              <w:rPr>
                <w:rFonts w:ascii="Gill Sans MT" w:hAnsi="Gill Sans MT" w:cs="Times New Roman"/>
                <w:sz w:val="19"/>
                <w:szCs w:val="19"/>
              </w:rPr>
              <w:t>. The impact during construction will be le</w:t>
            </w:r>
            <w:r w:rsidR="002A4AA7">
              <w:rPr>
                <w:rFonts w:ascii="Gill Sans MT" w:hAnsi="Gill Sans MT" w:cs="Times New Roman"/>
                <w:sz w:val="19"/>
                <w:szCs w:val="19"/>
              </w:rPr>
              <w:t>s</w:t>
            </w:r>
            <w:r w:rsidR="00BD21DB">
              <w:rPr>
                <w:rFonts w:ascii="Gill Sans MT" w:hAnsi="Gill Sans MT" w:cs="Times New Roman"/>
                <w:sz w:val="19"/>
                <w:szCs w:val="19"/>
              </w:rPr>
              <w:t>s compared to operation phase.</w:t>
            </w:r>
          </w:p>
          <w:p w14:paraId="6EC807CF" w14:textId="175726FD" w:rsidR="00406888" w:rsidRPr="00EF6663" w:rsidRDefault="00406888" w:rsidP="008A0B6B">
            <w:pPr>
              <w:rPr>
                <w:rFonts w:ascii="Gill Sans MT" w:hAnsi="Gill Sans MT" w:cs="Times New Roman"/>
                <w:sz w:val="19"/>
                <w:szCs w:val="19"/>
              </w:rPr>
            </w:pPr>
          </w:p>
          <w:p w14:paraId="0AE09307" w14:textId="77777777" w:rsidR="00406888" w:rsidRPr="005F5483" w:rsidRDefault="00406888" w:rsidP="008A0B6B">
            <w:pPr>
              <w:rPr>
                <w:rFonts w:ascii="Gill Sans MT" w:hAnsi="Gill Sans MT" w:cs="Times New Roman"/>
                <w:sz w:val="19"/>
                <w:szCs w:val="19"/>
              </w:rPr>
            </w:pPr>
          </w:p>
        </w:tc>
        <w:tc>
          <w:tcPr>
            <w:tcW w:w="3737" w:type="dxa"/>
          </w:tcPr>
          <w:p w14:paraId="64752CB6" w14:textId="77777777" w:rsidR="00406888" w:rsidRDefault="00406888" w:rsidP="008A0B6B">
            <w:pPr>
              <w:rPr>
                <w:rFonts w:ascii="Gill Sans MT" w:hAnsi="Gill Sans MT" w:cs="Times New Roman"/>
                <w:sz w:val="19"/>
                <w:szCs w:val="19"/>
              </w:rPr>
            </w:pPr>
            <w:r w:rsidRPr="00EF6663">
              <w:rPr>
                <w:rFonts w:ascii="Gill Sans MT" w:hAnsi="Gill Sans MT" w:cs="Times New Roman"/>
                <w:sz w:val="19"/>
                <w:szCs w:val="19"/>
              </w:rPr>
              <w:t xml:space="preserve">During screening, if significant E-Waste issues are anticipated, </w:t>
            </w:r>
            <w:r>
              <w:rPr>
                <w:rFonts w:ascii="Gill Sans MT" w:hAnsi="Gill Sans MT" w:cs="Times New Roman"/>
                <w:sz w:val="19"/>
                <w:szCs w:val="19"/>
              </w:rPr>
              <w:t>p</w:t>
            </w:r>
            <w:r w:rsidRPr="00EF6663">
              <w:rPr>
                <w:rFonts w:ascii="Gill Sans MT" w:hAnsi="Gill Sans MT" w:cs="Times New Roman"/>
                <w:sz w:val="19"/>
                <w:szCs w:val="19"/>
              </w:rPr>
              <w:t>repare, adopt, and implement, where relevant, a</w:t>
            </w:r>
            <w:r>
              <w:rPr>
                <w:rFonts w:ascii="Gill Sans MT" w:hAnsi="Gill Sans MT" w:cs="Times New Roman"/>
                <w:sz w:val="19"/>
                <w:szCs w:val="19"/>
              </w:rPr>
              <w:t>n</w:t>
            </w:r>
            <w:r w:rsidRPr="00EF6663">
              <w:rPr>
                <w:rFonts w:ascii="Gill Sans MT" w:hAnsi="Gill Sans MT" w:cs="Times New Roman"/>
                <w:sz w:val="19"/>
                <w:szCs w:val="19"/>
              </w:rPr>
              <w:t xml:space="preserve"> E-Waste Management Plan, as part of the ESMP.</w:t>
            </w:r>
          </w:p>
          <w:p w14:paraId="7E4132A8" w14:textId="77777777" w:rsidR="00406888" w:rsidRPr="00EF6663" w:rsidRDefault="00406888" w:rsidP="008A0B6B">
            <w:pPr>
              <w:rPr>
                <w:rFonts w:ascii="Gill Sans MT" w:hAnsi="Gill Sans MT" w:cs="Times New Roman"/>
                <w:sz w:val="19"/>
                <w:szCs w:val="19"/>
              </w:rPr>
            </w:pPr>
          </w:p>
          <w:p w14:paraId="2641507E" w14:textId="77777777" w:rsidR="00406888" w:rsidRDefault="00406888" w:rsidP="008A0B6B">
            <w:pPr>
              <w:rPr>
                <w:rFonts w:ascii="Gill Sans MT" w:hAnsi="Gill Sans MT" w:cs="Times New Roman"/>
                <w:sz w:val="19"/>
                <w:szCs w:val="19"/>
              </w:rPr>
            </w:pPr>
            <w:r>
              <w:rPr>
                <w:rFonts w:ascii="Gill Sans MT" w:hAnsi="Gill Sans MT" w:cs="Times New Roman"/>
                <w:sz w:val="19"/>
                <w:szCs w:val="19"/>
              </w:rPr>
              <w:t>Ensure a</w:t>
            </w:r>
            <w:r w:rsidRPr="00EF6663">
              <w:rPr>
                <w:rFonts w:ascii="Gill Sans MT" w:hAnsi="Gill Sans MT" w:cs="Times New Roman"/>
                <w:sz w:val="19"/>
                <w:szCs w:val="19"/>
              </w:rPr>
              <w:t xml:space="preserve">ppropriate formal arrangements for the disposal and management of hazardous and / or e-waste prior to commencement of </w:t>
            </w:r>
            <w:r>
              <w:rPr>
                <w:rFonts w:ascii="Gill Sans MT" w:hAnsi="Gill Sans MT" w:cs="Times New Roman"/>
                <w:sz w:val="19"/>
                <w:szCs w:val="19"/>
              </w:rPr>
              <w:t xml:space="preserve">upgrading and expansion of air quality monitoring stations </w:t>
            </w:r>
          </w:p>
          <w:p w14:paraId="32B9B62F" w14:textId="77777777" w:rsidR="00406888" w:rsidRDefault="00406888" w:rsidP="008A0B6B">
            <w:pPr>
              <w:rPr>
                <w:rFonts w:ascii="Gill Sans MT" w:hAnsi="Gill Sans MT" w:cs="Times New Roman"/>
                <w:sz w:val="19"/>
                <w:szCs w:val="19"/>
              </w:rPr>
            </w:pPr>
          </w:p>
          <w:p w14:paraId="198EFCB2" w14:textId="77777777" w:rsidR="00406888" w:rsidRDefault="00406888" w:rsidP="008A0B6B">
            <w:pPr>
              <w:rPr>
                <w:rFonts w:ascii="Gill Sans MT" w:hAnsi="Gill Sans MT" w:cs="Times New Roman"/>
                <w:sz w:val="19"/>
                <w:szCs w:val="19"/>
              </w:rPr>
            </w:pPr>
            <w:r w:rsidRPr="00EF6663">
              <w:rPr>
                <w:rFonts w:ascii="Gill Sans MT" w:hAnsi="Gill Sans MT" w:cs="Times New Roman"/>
                <w:sz w:val="19"/>
                <w:szCs w:val="19"/>
              </w:rPr>
              <w:t xml:space="preserve">Introduce buy-back arrangements with the suppliers of </w:t>
            </w:r>
            <w:r>
              <w:rPr>
                <w:rFonts w:ascii="Gill Sans MT" w:hAnsi="Gill Sans MT" w:cs="Times New Roman"/>
                <w:sz w:val="19"/>
                <w:szCs w:val="19"/>
              </w:rPr>
              <w:t xml:space="preserve">air quality monitoring </w:t>
            </w:r>
            <w:r w:rsidRPr="00EF6663">
              <w:rPr>
                <w:rFonts w:ascii="Gill Sans MT" w:hAnsi="Gill Sans MT" w:cs="Times New Roman"/>
                <w:sz w:val="19"/>
                <w:szCs w:val="19"/>
              </w:rPr>
              <w:t xml:space="preserve">equipment </w:t>
            </w:r>
            <w:r>
              <w:rPr>
                <w:rFonts w:ascii="Gill Sans MT" w:hAnsi="Gill Sans MT" w:cs="Times New Roman"/>
                <w:sz w:val="19"/>
                <w:szCs w:val="19"/>
              </w:rPr>
              <w:t>and ICT equipment</w:t>
            </w:r>
            <w:r w:rsidRPr="00EF6663">
              <w:rPr>
                <w:rFonts w:ascii="Gill Sans MT" w:hAnsi="Gill Sans MT" w:cs="Times New Roman"/>
                <w:sz w:val="19"/>
                <w:szCs w:val="19"/>
              </w:rPr>
              <w:t xml:space="preserve"> at the end of its useful life.</w:t>
            </w:r>
          </w:p>
          <w:p w14:paraId="1D81076B" w14:textId="77777777" w:rsidR="00406888" w:rsidRPr="00EF6663" w:rsidRDefault="00406888" w:rsidP="008A0B6B">
            <w:pPr>
              <w:rPr>
                <w:rFonts w:ascii="Gill Sans MT" w:hAnsi="Gill Sans MT" w:cs="Times New Roman"/>
                <w:sz w:val="19"/>
                <w:szCs w:val="19"/>
              </w:rPr>
            </w:pPr>
          </w:p>
        </w:tc>
      </w:tr>
      <w:tr w:rsidR="00406888" w:rsidRPr="00791A38" w14:paraId="25503F9C" w14:textId="77777777" w:rsidTr="008B7329">
        <w:tc>
          <w:tcPr>
            <w:tcW w:w="2262" w:type="dxa"/>
          </w:tcPr>
          <w:p w14:paraId="5D5F1957" w14:textId="77777777" w:rsidR="00406888" w:rsidRPr="00EF6663" w:rsidRDefault="00406888" w:rsidP="008A0B6B">
            <w:pPr>
              <w:rPr>
                <w:rFonts w:ascii="Gill Sans MT" w:hAnsi="Gill Sans MT" w:cs="Times New Roman"/>
                <w:sz w:val="19"/>
                <w:szCs w:val="19"/>
              </w:rPr>
            </w:pPr>
            <w:r>
              <w:rPr>
                <w:rFonts w:ascii="Gill Sans MT" w:hAnsi="Gill Sans MT" w:cs="Times New Roman"/>
                <w:sz w:val="19"/>
                <w:szCs w:val="19"/>
              </w:rPr>
              <w:t>Impacts triggered from forest area use</w:t>
            </w:r>
          </w:p>
        </w:tc>
        <w:tc>
          <w:tcPr>
            <w:tcW w:w="3017" w:type="dxa"/>
          </w:tcPr>
          <w:p w14:paraId="245C0230" w14:textId="77777777" w:rsidR="00406888" w:rsidRPr="00EF6663" w:rsidRDefault="00406888" w:rsidP="008A0B6B">
            <w:pPr>
              <w:rPr>
                <w:rFonts w:ascii="Gill Sans MT" w:hAnsi="Gill Sans MT" w:cs="Times New Roman"/>
                <w:sz w:val="19"/>
                <w:szCs w:val="19"/>
              </w:rPr>
            </w:pPr>
            <w:r>
              <w:rPr>
                <w:rFonts w:ascii="Gill Sans MT" w:hAnsi="Gill Sans MT" w:cs="Times New Roman"/>
                <w:sz w:val="19"/>
                <w:szCs w:val="19"/>
              </w:rPr>
              <w:t xml:space="preserve">Possible loss of vegetation </w:t>
            </w:r>
          </w:p>
        </w:tc>
        <w:tc>
          <w:tcPr>
            <w:tcW w:w="3737" w:type="dxa"/>
          </w:tcPr>
          <w:p w14:paraId="78CCAE45" w14:textId="264B9AAE" w:rsidR="00406888" w:rsidRPr="00A57080" w:rsidRDefault="00406888" w:rsidP="008A0B6B">
            <w:pPr>
              <w:rPr>
                <w:rFonts w:ascii="Gill Sans MT" w:hAnsi="Gill Sans MT" w:cs="Times New Roman"/>
                <w:sz w:val="19"/>
                <w:szCs w:val="19"/>
              </w:rPr>
            </w:pPr>
            <w:r w:rsidRPr="00A57080">
              <w:rPr>
                <w:rFonts w:ascii="Gill Sans MT" w:hAnsi="Gill Sans MT" w:cs="Times New Roman"/>
                <w:sz w:val="19"/>
                <w:szCs w:val="19"/>
              </w:rPr>
              <w:t xml:space="preserve">The upgrade of the air quality monitoring station </w:t>
            </w:r>
            <w:r w:rsidR="00934E0B">
              <w:rPr>
                <w:rFonts w:ascii="Gill Sans MT" w:hAnsi="Gill Sans MT" w:cs="Times New Roman"/>
                <w:sz w:val="19"/>
                <w:szCs w:val="19"/>
              </w:rPr>
              <w:t xml:space="preserve">and laboratory </w:t>
            </w:r>
            <w:r w:rsidRPr="00A57080">
              <w:rPr>
                <w:rFonts w:ascii="Gill Sans MT" w:hAnsi="Gill Sans MT" w:cs="Times New Roman"/>
                <w:sz w:val="19"/>
                <w:szCs w:val="19"/>
              </w:rPr>
              <w:t>is planned for the pre-existing area and, as such, may not necessitate additional land acquisition.</w:t>
            </w:r>
          </w:p>
          <w:p w14:paraId="5F468E2B" w14:textId="77777777" w:rsidR="00406888" w:rsidRPr="00A57080" w:rsidRDefault="00406888" w:rsidP="008A0B6B">
            <w:pPr>
              <w:rPr>
                <w:rFonts w:ascii="Gill Sans MT" w:hAnsi="Gill Sans MT" w:cs="Times New Roman"/>
                <w:sz w:val="19"/>
                <w:szCs w:val="19"/>
              </w:rPr>
            </w:pPr>
          </w:p>
          <w:p w14:paraId="30C8E043" w14:textId="3D79C520" w:rsidR="00406888" w:rsidRPr="00EF6663" w:rsidRDefault="00406888" w:rsidP="008A0B6B">
            <w:pPr>
              <w:rPr>
                <w:rFonts w:ascii="Gill Sans MT" w:hAnsi="Gill Sans MT" w:cs="Times New Roman"/>
                <w:sz w:val="19"/>
                <w:szCs w:val="19"/>
              </w:rPr>
            </w:pPr>
            <w:r w:rsidRPr="00A57080">
              <w:rPr>
                <w:rFonts w:ascii="Gill Sans MT" w:hAnsi="Gill Sans MT" w:cs="Times New Roman"/>
                <w:sz w:val="19"/>
                <w:szCs w:val="19"/>
              </w:rPr>
              <w:t>For the expansion of additional air quality monitoring stations</w:t>
            </w:r>
            <w:r w:rsidR="00934E0B">
              <w:rPr>
                <w:rFonts w:ascii="Gill Sans MT" w:hAnsi="Gill Sans MT" w:cs="Times New Roman"/>
                <w:sz w:val="19"/>
                <w:szCs w:val="19"/>
              </w:rPr>
              <w:t xml:space="preserve"> and laboratory</w:t>
            </w:r>
            <w:r w:rsidRPr="00A57080">
              <w:rPr>
                <w:rFonts w:ascii="Gill Sans MT" w:hAnsi="Gill Sans MT" w:cs="Times New Roman"/>
                <w:sz w:val="19"/>
                <w:szCs w:val="19"/>
              </w:rPr>
              <w:t xml:space="preserve">, the land </w:t>
            </w:r>
            <w:r w:rsidRPr="00A57080">
              <w:rPr>
                <w:rFonts w:ascii="Gill Sans MT" w:hAnsi="Gill Sans MT" w:cs="Times New Roman"/>
                <w:sz w:val="19"/>
                <w:szCs w:val="19"/>
              </w:rPr>
              <w:lastRenderedPageBreak/>
              <w:t>required will be minimal and confined to public areas. This will be carried out in close coordination with local authorities to avoid the need for land acquisition. If forest land is required, select areas that do not require tree clearance</w:t>
            </w:r>
            <w:r>
              <w:rPr>
                <w:rFonts w:ascii="Gill Sans MT" w:hAnsi="Gill Sans MT" w:cs="Times New Roman"/>
                <w:sz w:val="19"/>
                <w:szCs w:val="19"/>
              </w:rPr>
              <w:t>.</w:t>
            </w:r>
          </w:p>
        </w:tc>
      </w:tr>
      <w:tr w:rsidR="00406888" w:rsidRPr="00791A38" w14:paraId="1FA2EA4D" w14:textId="77777777" w:rsidTr="008B7329">
        <w:tc>
          <w:tcPr>
            <w:tcW w:w="2262" w:type="dxa"/>
          </w:tcPr>
          <w:p w14:paraId="12A51246" w14:textId="77777777" w:rsidR="00406888" w:rsidRPr="005334E3" w:rsidRDefault="00406888" w:rsidP="008A0B6B">
            <w:pPr>
              <w:rPr>
                <w:rFonts w:ascii="Gill Sans MT" w:hAnsi="Gill Sans MT" w:cs="Times New Roman"/>
                <w:sz w:val="19"/>
                <w:szCs w:val="19"/>
              </w:rPr>
            </w:pPr>
            <w:r>
              <w:rPr>
                <w:rFonts w:ascii="Gill Sans MT" w:hAnsi="Gill Sans MT" w:cs="Times New Roman"/>
                <w:sz w:val="19"/>
                <w:szCs w:val="19"/>
                <w:lang w:bidi="en-US"/>
              </w:rPr>
              <w:lastRenderedPageBreak/>
              <w:t>Impact on w</w:t>
            </w:r>
            <w:r w:rsidRPr="005334E3">
              <w:rPr>
                <w:rFonts w:ascii="Gill Sans MT" w:hAnsi="Gill Sans MT" w:cs="Times New Roman"/>
                <w:sz w:val="19"/>
                <w:szCs w:val="19"/>
                <w:lang w:bidi="en-US"/>
              </w:rPr>
              <w:t xml:space="preserve">ater bodies </w:t>
            </w:r>
          </w:p>
        </w:tc>
        <w:tc>
          <w:tcPr>
            <w:tcW w:w="3017" w:type="dxa"/>
          </w:tcPr>
          <w:p w14:paraId="61BACFA9" w14:textId="77777777" w:rsidR="00406888" w:rsidRPr="005334E3" w:rsidRDefault="00406888" w:rsidP="008A0B6B">
            <w:pPr>
              <w:rPr>
                <w:rFonts w:ascii="Gill Sans MT" w:hAnsi="Gill Sans MT" w:cs="Times New Roman"/>
                <w:sz w:val="19"/>
                <w:szCs w:val="19"/>
              </w:rPr>
            </w:pPr>
            <w:r w:rsidRPr="005334E3">
              <w:rPr>
                <w:rFonts w:ascii="Gill Sans MT" w:hAnsi="Gill Sans MT" w:cs="Times New Roman"/>
                <w:sz w:val="19"/>
                <w:szCs w:val="19"/>
              </w:rPr>
              <w:t>Pollution of water bodies, contamination of water sources due to construction waste disposal from enterprises and transport of sediments from worksites and/or construction camps (if any)</w:t>
            </w:r>
          </w:p>
        </w:tc>
        <w:tc>
          <w:tcPr>
            <w:tcW w:w="3737" w:type="dxa"/>
          </w:tcPr>
          <w:p w14:paraId="56BD6421" w14:textId="77777777" w:rsidR="00406888" w:rsidRDefault="00406888" w:rsidP="008A0B6B">
            <w:pPr>
              <w:rPr>
                <w:rFonts w:ascii="Gill Sans MT" w:hAnsi="Gill Sans MT" w:cs="Times New Roman"/>
                <w:sz w:val="19"/>
                <w:szCs w:val="19"/>
              </w:rPr>
            </w:pPr>
            <w:r w:rsidRPr="00A57080">
              <w:rPr>
                <w:rFonts w:ascii="Gill Sans MT" w:hAnsi="Gill Sans MT" w:cs="Times New Roman"/>
                <w:sz w:val="19"/>
                <w:szCs w:val="19"/>
              </w:rPr>
              <w:t>The planned upgrade and expansion of air quality monitoring stations is expected to involve minor civil works, such as fencing and concrete foundations. As a result, the construction activities are unlikely to pose significant water pollution risks</w:t>
            </w:r>
            <w:r w:rsidR="00934E0B">
              <w:rPr>
                <w:rFonts w:ascii="Gill Sans MT" w:hAnsi="Gill Sans MT" w:cs="Times New Roman"/>
                <w:sz w:val="19"/>
                <w:szCs w:val="19"/>
              </w:rPr>
              <w:t>.</w:t>
            </w:r>
          </w:p>
          <w:p w14:paraId="01E5C05C" w14:textId="77777777" w:rsidR="00934E0B" w:rsidRDefault="00934E0B" w:rsidP="008A0B6B">
            <w:pPr>
              <w:rPr>
                <w:rFonts w:ascii="Gill Sans MT" w:hAnsi="Gill Sans MT" w:cs="Times New Roman"/>
                <w:sz w:val="19"/>
                <w:szCs w:val="19"/>
              </w:rPr>
            </w:pPr>
          </w:p>
          <w:p w14:paraId="11D5B184" w14:textId="77777777" w:rsidR="00934E0B" w:rsidRDefault="00934E0B" w:rsidP="00934E0B">
            <w:pPr>
              <w:rPr>
                <w:rFonts w:ascii="Gill Sans MT" w:hAnsi="Gill Sans MT" w:cs="Times New Roman"/>
                <w:sz w:val="19"/>
                <w:szCs w:val="19"/>
              </w:rPr>
            </w:pPr>
            <w:r>
              <w:rPr>
                <w:rFonts w:ascii="Gill Sans MT" w:hAnsi="Gill Sans MT" w:cs="Times New Roman"/>
                <w:sz w:val="19"/>
                <w:szCs w:val="19"/>
              </w:rPr>
              <w:t>To avoid impacts on water bodies from laboratory construction following measures will be implemented:</w:t>
            </w:r>
          </w:p>
          <w:p w14:paraId="5DC0EDEF" w14:textId="77777777" w:rsidR="00934E0B" w:rsidRDefault="00934E0B" w:rsidP="00934E0B">
            <w:pPr>
              <w:rPr>
                <w:rFonts w:ascii="Gill Sans MT" w:hAnsi="Gill Sans MT" w:cs="Times New Roman"/>
                <w:sz w:val="19"/>
                <w:szCs w:val="19"/>
              </w:rPr>
            </w:pPr>
          </w:p>
          <w:p w14:paraId="4E07D970" w14:textId="77777777" w:rsidR="00934E0B" w:rsidRPr="00C07BD8" w:rsidRDefault="00934E0B" w:rsidP="00934E0B">
            <w:pPr>
              <w:rPr>
                <w:rFonts w:ascii="Gill Sans MT" w:hAnsi="Gill Sans MT" w:cs="Times New Roman"/>
                <w:sz w:val="19"/>
                <w:szCs w:val="19"/>
              </w:rPr>
            </w:pPr>
            <w:r w:rsidRPr="00C07BD8">
              <w:rPr>
                <w:rFonts w:ascii="Gill Sans MT" w:hAnsi="Gill Sans MT" w:cs="Times New Roman"/>
                <w:sz w:val="19"/>
                <w:szCs w:val="19"/>
              </w:rPr>
              <w:t>As far as possible, undertake earthworks during the dry season to avoid the potential for difficult working conditions that generally prevail during monsoon season such as problems from runoff.</w:t>
            </w:r>
          </w:p>
          <w:p w14:paraId="1E2D7847" w14:textId="77777777" w:rsidR="00934E0B" w:rsidRPr="00C07BD8" w:rsidRDefault="00934E0B" w:rsidP="00934E0B">
            <w:pPr>
              <w:rPr>
                <w:rFonts w:ascii="Gill Sans MT" w:hAnsi="Gill Sans MT" w:cs="Times New Roman"/>
                <w:sz w:val="19"/>
                <w:szCs w:val="19"/>
              </w:rPr>
            </w:pPr>
          </w:p>
          <w:p w14:paraId="516C066C" w14:textId="77777777" w:rsidR="00934E0B" w:rsidRPr="00C07BD8" w:rsidRDefault="00934E0B" w:rsidP="00934E0B">
            <w:pPr>
              <w:rPr>
                <w:rFonts w:ascii="Gill Sans MT" w:hAnsi="Gill Sans MT" w:cs="Times New Roman"/>
                <w:sz w:val="19"/>
                <w:szCs w:val="19"/>
              </w:rPr>
            </w:pPr>
            <w:r w:rsidRPr="00C07BD8">
              <w:rPr>
                <w:rFonts w:ascii="Gill Sans MT" w:hAnsi="Gill Sans MT" w:cs="Times New Roman"/>
                <w:sz w:val="19"/>
                <w:szCs w:val="19"/>
              </w:rPr>
              <w:t>Locate stock yards for construction materials at least 500m away from water courses.</w:t>
            </w:r>
          </w:p>
          <w:p w14:paraId="383F33C7" w14:textId="77777777" w:rsidR="00934E0B" w:rsidRPr="00C07BD8" w:rsidRDefault="00934E0B" w:rsidP="00934E0B">
            <w:pPr>
              <w:rPr>
                <w:rFonts w:ascii="Gill Sans MT" w:hAnsi="Gill Sans MT" w:cs="Times New Roman"/>
                <w:sz w:val="19"/>
                <w:szCs w:val="19"/>
              </w:rPr>
            </w:pPr>
          </w:p>
          <w:p w14:paraId="6BB22B43" w14:textId="77777777" w:rsidR="00934E0B" w:rsidRPr="00C07BD8" w:rsidRDefault="00934E0B" w:rsidP="00934E0B">
            <w:pPr>
              <w:rPr>
                <w:rFonts w:ascii="Gill Sans MT" w:hAnsi="Gill Sans MT" w:cs="Times New Roman"/>
                <w:sz w:val="19"/>
                <w:szCs w:val="19"/>
              </w:rPr>
            </w:pPr>
            <w:r w:rsidRPr="00C07BD8">
              <w:rPr>
                <w:rFonts w:ascii="Gill Sans MT" w:hAnsi="Gill Sans MT" w:cs="Times New Roman"/>
                <w:sz w:val="19"/>
                <w:szCs w:val="19"/>
              </w:rPr>
              <w:t>Store fuels and lubricants away from any drainage leading to water bodies.</w:t>
            </w:r>
          </w:p>
          <w:p w14:paraId="2D329E9B" w14:textId="77777777" w:rsidR="00934E0B" w:rsidRPr="00C07BD8" w:rsidRDefault="00934E0B" w:rsidP="00934E0B">
            <w:pPr>
              <w:rPr>
                <w:rFonts w:ascii="Gill Sans MT" w:hAnsi="Gill Sans MT" w:cs="Times New Roman"/>
                <w:sz w:val="19"/>
                <w:szCs w:val="19"/>
              </w:rPr>
            </w:pPr>
          </w:p>
          <w:p w14:paraId="09FB5E21" w14:textId="77777777" w:rsidR="00934E0B" w:rsidRPr="00C07BD8" w:rsidRDefault="00934E0B" w:rsidP="00934E0B">
            <w:pPr>
              <w:rPr>
                <w:rFonts w:ascii="Gill Sans MT" w:hAnsi="Gill Sans MT" w:cs="Times New Roman"/>
                <w:sz w:val="19"/>
                <w:szCs w:val="19"/>
              </w:rPr>
            </w:pPr>
            <w:r w:rsidRPr="00C07BD8">
              <w:rPr>
                <w:rFonts w:ascii="Gill Sans MT" w:hAnsi="Gill Sans MT" w:cs="Times New Roman"/>
                <w:sz w:val="19"/>
                <w:szCs w:val="19"/>
              </w:rPr>
              <w:t xml:space="preserve">Install temporary silt traps or sediment basins along the drainage leading to the water bodies </w:t>
            </w:r>
          </w:p>
          <w:p w14:paraId="0B56C5D9" w14:textId="77777777" w:rsidR="00934E0B" w:rsidRPr="00C07BD8" w:rsidRDefault="00934E0B" w:rsidP="00934E0B">
            <w:pPr>
              <w:rPr>
                <w:rFonts w:ascii="Gill Sans MT" w:hAnsi="Gill Sans MT" w:cs="Times New Roman"/>
                <w:sz w:val="19"/>
                <w:szCs w:val="19"/>
              </w:rPr>
            </w:pPr>
          </w:p>
          <w:p w14:paraId="1AF0CF9B" w14:textId="77777777" w:rsidR="00934E0B" w:rsidRPr="00C07BD8" w:rsidRDefault="00934E0B" w:rsidP="00934E0B">
            <w:pPr>
              <w:rPr>
                <w:rFonts w:ascii="Gill Sans MT" w:hAnsi="Gill Sans MT" w:cs="Times New Roman"/>
                <w:sz w:val="19"/>
                <w:szCs w:val="19"/>
              </w:rPr>
            </w:pPr>
            <w:r w:rsidRPr="00C07BD8">
              <w:rPr>
                <w:rFonts w:ascii="Gill Sans MT" w:hAnsi="Gill Sans MT" w:cs="Times New Roman"/>
                <w:sz w:val="19"/>
                <w:szCs w:val="19"/>
              </w:rPr>
              <w:t>While working near or around any water body, ensure that the flow of water remains unobstructed, and no construction materials are disposed of in a way that could block the watercourse</w:t>
            </w:r>
          </w:p>
          <w:p w14:paraId="23592282" w14:textId="77777777" w:rsidR="00934E0B" w:rsidRPr="00C07BD8" w:rsidRDefault="00934E0B" w:rsidP="00934E0B">
            <w:pPr>
              <w:rPr>
                <w:rFonts w:ascii="Gill Sans MT" w:hAnsi="Gill Sans MT" w:cs="Times New Roman"/>
                <w:sz w:val="19"/>
                <w:szCs w:val="19"/>
              </w:rPr>
            </w:pPr>
          </w:p>
          <w:p w14:paraId="2D8DADB8" w14:textId="77777777" w:rsidR="00934E0B" w:rsidRDefault="00934E0B" w:rsidP="00934E0B">
            <w:pPr>
              <w:rPr>
                <w:rFonts w:ascii="Gill Sans MT" w:hAnsi="Gill Sans MT" w:cs="Times New Roman"/>
                <w:sz w:val="19"/>
                <w:szCs w:val="19"/>
              </w:rPr>
            </w:pPr>
            <w:r w:rsidRPr="00C07BD8">
              <w:rPr>
                <w:rFonts w:ascii="Gill Sans MT" w:hAnsi="Gill Sans MT" w:cs="Times New Roman"/>
                <w:sz w:val="19"/>
                <w:szCs w:val="19"/>
              </w:rPr>
              <w:t>Establish baseline and periodic water quality test of downstream major sources, if any.</w:t>
            </w:r>
          </w:p>
          <w:p w14:paraId="3C6BAB79" w14:textId="77777777" w:rsidR="00934E0B" w:rsidRDefault="00934E0B" w:rsidP="008A0B6B">
            <w:pPr>
              <w:rPr>
                <w:rFonts w:ascii="Gill Sans MT" w:hAnsi="Gill Sans MT" w:cs="Times New Roman"/>
                <w:sz w:val="19"/>
                <w:szCs w:val="19"/>
              </w:rPr>
            </w:pPr>
          </w:p>
          <w:p w14:paraId="3AB728BF" w14:textId="77777777" w:rsidR="00406888" w:rsidRPr="005334E3" w:rsidRDefault="00406888" w:rsidP="008A0B6B">
            <w:pPr>
              <w:rPr>
                <w:rFonts w:ascii="Gill Sans MT" w:hAnsi="Gill Sans MT" w:cs="Times New Roman"/>
                <w:sz w:val="19"/>
                <w:szCs w:val="19"/>
              </w:rPr>
            </w:pPr>
          </w:p>
        </w:tc>
      </w:tr>
      <w:tr w:rsidR="00406888" w:rsidRPr="00791A38" w14:paraId="615AB654" w14:textId="77777777" w:rsidTr="008B7329">
        <w:tc>
          <w:tcPr>
            <w:tcW w:w="2262" w:type="dxa"/>
          </w:tcPr>
          <w:p w14:paraId="48034751" w14:textId="66113002" w:rsidR="00406888" w:rsidRPr="005334E3" w:rsidRDefault="00406888" w:rsidP="008A0B6B">
            <w:pPr>
              <w:rPr>
                <w:rFonts w:ascii="Gill Sans MT" w:hAnsi="Gill Sans MT" w:cs="Times New Roman"/>
                <w:sz w:val="19"/>
                <w:szCs w:val="19"/>
              </w:rPr>
            </w:pPr>
            <w:r w:rsidRPr="005334E3">
              <w:rPr>
                <w:rFonts w:ascii="Gill Sans MT" w:hAnsi="Gill Sans MT" w:cs="Times New Roman"/>
                <w:sz w:val="19"/>
                <w:szCs w:val="19"/>
              </w:rPr>
              <w:t xml:space="preserve">Air pollution from </w:t>
            </w:r>
            <w:r>
              <w:rPr>
                <w:rFonts w:ascii="Gill Sans MT" w:hAnsi="Gill Sans MT" w:cs="Times New Roman"/>
                <w:sz w:val="19"/>
                <w:szCs w:val="19"/>
              </w:rPr>
              <w:t xml:space="preserve">construction activities, </w:t>
            </w:r>
            <w:r w:rsidRPr="005334E3">
              <w:rPr>
                <w:rFonts w:ascii="Gill Sans MT" w:hAnsi="Gill Sans MT" w:cs="Times New Roman"/>
                <w:sz w:val="19"/>
                <w:szCs w:val="19"/>
              </w:rPr>
              <w:t>storage and transportation</w:t>
            </w:r>
            <w:r>
              <w:rPr>
                <w:rFonts w:ascii="Gill Sans MT" w:hAnsi="Gill Sans MT" w:cs="Times New Roman"/>
                <w:sz w:val="19"/>
                <w:szCs w:val="19"/>
              </w:rPr>
              <w:t xml:space="preserve"> of</w:t>
            </w:r>
            <w:r w:rsidRPr="005334E3">
              <w:rPr>
                <w:rFonts w:ascii="Gill Sans MT" w:hAnsi="Gill Sans MT" w:cs="Times New Roman"/>
                <w:sz w:val="19"/>
                <w:szCs w:val="19"/>
              </w:rPr>
              <w:t xml:space="preserve"> construction materials</w:t>
            </w:r>
          </w:p>
        </w:tc>
        <w:tc>
          <w:tcPr>
            <w:tcW w:w="3017" w:type="dxa"/>
          </w:tcPr>
          <w:p w14:paraId="40D3C2DF" w14:textId="77777777" w:rsidR="00406888" w:rsidRPr="005334E3" w:rsidRDefault="00406888" w:rsidP="008A0B6B">
            <w:pPr>
              <w:rPr>
                <w:rFonts w:ascii="Gill Sans MT" w:hAnsi="Gill Sans MT" w:cs="Times New Roman"/>
                <w:sz w:val="19"/>
                <w:szCs w:val="19"/>
              </w:rPr>
            </w:pPr>
            <w:r w:rsidRPr="005334E3">
              <w:rPr>
                <w:rFonts w:ascii="Gill Sans MT" w:hAnsi="Gill Sans MT" w:cs="Times New Roman"/>
                <w:sz w:val="19"/>
                <w:szCs w:val="19"/>
              </w:rPr>
              <w:t xml:space="preserve">Conducting works at dry season and moving large quantity of materials may create dust and increase in concentration of vehicle-related pollutants </w:t>
            </w:r>
          </w:p>
        </w:tc>
        <w:tc>
          <w:tcPr>
            <w:tcW w:w="3737" w:type="dxa"/>
          </w:tcPr>
          <w:p w14:paraId="16E7B3B0" w14:textId="77777777" w:rsidR="00406888" w:rsidRDefault="00406888" w:rsidP="008A0B6B">
            <w:pPr>
              <w:rPr>
                <w:rFonts w:ascii="Gill Sans MT" w:hAnsi="Gill Sans MT" w:cs="Times New Roman"/>
                <w:sz w:val="19"/>
                <w:szCs w:val="19"/>
              </w:rPr>
            </w:pPr>
            <w:r w:rsidRPr="00A57080">
              <w:rPr>
                <w:rFonts w:ascii="Gill Sans MT" w:hAnsi="Gill Sans MT" w:cs="Times New Roman"/>
                <w:sz w:val="19"/>
                <w:szCs w:val="19"/>
              </w:rPr>
              <w:t xml:space="preserve">The planned upgrade and expansion of air quality monitoring stations is expected to involve minor civil works, such as fencing and concrete foundations. As a result, the construction activities are unlikely to pose significant </w:t>
            </w:r>
            <w:r>
              <w:rPr>
                <w:rFonts w:ascii="Gill Sans MT" w:hAnsi="Gill Sans MT" w:cs="Times New Roman"/>
                <w:sz w:val="19"/>
                <w:szCs w:val="19"/>
              </w:rPr>
              <w:t>air</w:t>
            </w:r>
            <w:r w:rsidRPr="00A57080">
              <w:rPr>
                <w:rFonts w:ascii="Gill Sans MT" w:hAnsi="Gill Sans MT" w:cs="Times New Roman"/>
                <w:sz w:val="19"/>
                <w:szCs w:val="19"/>
              </w:rPr>
              <w:t xml:space="preserve"> pollution risks</w:t>
            </w:r>
            <w:r w:rsidR="00934E0B">
              <w:rPr>
                <w:rFonts w:ascii="Gill Sans MT" w:hAnsi="Gill Sans MT" w:cs="Times New Roman"/>
                <w:sz w:val="19"/>
                <w:szCs w:val="19"/>
              </w:rPr>
              <w:t>.</w:t>
            </w:r>
          </w:p>
          <w:p w14:paraId="36401C19" w14:textId="77777777" w:rsidR="00934E0B" w:rsidRDefault="00934E0B" w:rsidP="008A0B6B">
            <w:pPr>
              <w:rPr>
                <w:rFonts w:ascii="Gill Sans MT" w:hAnsi="Gill Sans MT" w:cs="Times New Roman"/>
                <w:sz w:val="19"/>
                <w:szCs w:val="19"/>
              </w:rPr>
            </w:pPr>
          </w:p>
          <w:p w14:paraId="53E93552" w14:textId="3F782D78" w:rsidR="00934E0B" w:rsidRDefault="00934E0B" w:rsidP="00934E0B">
            <w:pPr>
              <w:rPr>
                <w:rFonts w:ascii="Gill Sans MT" w:hAnsi="Gill Sans MT" w:cs="Times New Roman"/>
                <w:sz w:val="19"/>
                <w:szCs w:val="19"/>
              </w:rPr>
            </w:pPr>
            <w:r>
              <w:rPr>
                <w:rFonts w:ascii="Gill Sans MT" w:hAnsi="Gill Sans MT" w:cs="Times New Roman"/>
                <w:sz w:val="19"/>
                <w:szCs w:val="19"/>
              </w:rPr>
              <w:t>To avoid impacts from air pollution due to construction activities, storage and transportation of construction materials for new laboratory construction following measures will be implemented:</w:t>
            </w:r>
          </w:p>
          <w:p w14:paraId="34AF7F87" w14:textId="77777777" w:rsidR="00934E0B" w:rsidRDefault="00934E0B" w:rsidP="00934E0B">
            <w:pPr>
              <w:rPr>
                <w:rFonts w:ascii="Gill Sans MT" w:hAnsi="Gill Sans MT" w:cs="Times New Roman"/>
                <w:sz w:val="19"/>
                <w:szCs w:val="19"/>
              </w:rPr>
            </w:pPr>
          </w:p>
          <w:p w14:paraId="4BBC37BB" w14:textId="77777777" w:rsidR="00934E0B" w:rsidRPr="005A3130" w:rsidRDefault="00934E0B" w:rsidP="00934E0B">
            <w:pPr>
              <w:keepNext/>
              <w:rPr>
                <w:rFonts w:ascii="Times New Roman" w:hAnsi="Times New Roman" w:cs="Times New Roman"/>
                <w:sz w:val="20"/>
                <w:szCs w:val="20"/>
              </w:rPr>
            </w:pPr>
            <w:r w:rsidRPr="005A3130">
              <w:rPr>
                <w:rFonts w:ascii="Times New Roman" w:hAnsi="Times New Roman" w:cs="Times New Roman"/>
                <w:sz w:val="20"/>
                <w:szCs w:val="20"/>
              </w:rPr>
              <w:lastRenderedPageBreak/>
              <w:t xml:space="preserve">Water sprinkling at </w:t>
            </w:r>
            <w:r>
              <w:rPr>
                <w:rFonts w:ascii="Times New Roman" w:hAnsi="Times New Roman" w:cs="Times New Roman"/>
                <w:sz w:val="20"/>
                <w:szCs w:val="20"/>
              </w:rPr>
              <w:t xml:space="preserve">the </w:t>
            </w:r>
            <w:r w:rsidRPr="005A3130">
              <w:rPr>
                <w:rFonts w:ascii="Times New Roman" w:hAnsi="Times New Roman" w:cs="Times New Roman"/>
                <w:sz w:val="20"/>
                <w:szCs w:val="20"/>
              </w:rPr>
              <w:t>dry exposed surfaces and stockpiles of aggregates as necessary.</w:t>
            </w:r>
          </w:p>
          <w:p w14:paraId="21A76E1D" w14:textId="77777777" w:rsidR="00E674BF" w:rsidRDefault="00E674BF" w:rsidP="00934E0B">
            <w:pPr>
              <w:keepNext/>
              <w:rPr>
                <w:rFonts w:ascii="Times New Roman" w:hAnsi="Times New Roman" w:cs="Times New Roman"/>
                <w:sz w:val="20"/>
                <w:szCs w:val="20"/>
              </w:rPr>
            </w:pPr>
          </w:p>
          <w:p w14:paraId="0EB2EB09" w14:textId="77777777" w:rsidR="00934E0B" w:rsidRDefault="00934E0B" w:rsidP="00934E0B">
            <w:pPr>
              <w:keepNext/>
              <w:rPr>
                <w:rFonts w:ascii="Times New Roman" w:hAnsi="Times New Roman" w:cs="Times New Roman"/>
                <w:sz w:val="20"/>
                <w:szCs w:val="20"/>
              </w:rPr>
            </w:pPr>
            <w:r>
              <w:rPr>
                <w:rFonts w:ascii="Times New Roman" w:hAnsi="Times New Roman" w:cs="Times New Roman"/>
                <w:sz w:val="20"/>
                <w:szCs w:val="20"/>
              </w:rPr>
              <w:t xml:space="preserve">Ensure </w:t>
            </w:r>
            <w:r w:rsidRPr="00285574">
              <w:rPr>
                <w:rFonts w:ascii="Times New Roman" w:hAnsi="Times New Roman" w:cs="Times New Roman"/>
                <w:sz w:val="20"/>
                <w:szCs w:val="20"/>
              </w:rPr>
              <w:t xml:space="preserve">all haulages transferring construction materials </w:t>
            </w:r>
            <w:r>
              <w:rPr>
                <w:rFonts w:ascii="Times New Roman" w:hAnsi="Times New Roman" w:cs="Times New Roman"/>
                <w:sz w:val="20"/>
                <w:szCs w:val="20"/>
              </w:rPr>
              <w:t>are covered.</w:t>
            </w:r>
          </w:p>
          <w:p w14:paraId="51E53623" w14:textId="1F128CD7" w:rsidR="00406888" w:rsidRPr="005334E3" w:rsidRDefault="00406888" w:rsidP="008A0B6B">
            <w:pPr>
              <w:rPr>
                <w:rFonts w:ascii="Gill Sans MT" w:hAnsi="Gill Sans MT" w:cs="Times New Roman"/>
                <w:sz w:val="19"/>
                <w:szCs w:val="19"/>
              </w:rPr>
            </w:pPr>
          </w:p>
        </w:tc>
      </w:tr>
      <w:tr w:rsidR="00406888" w:rsidRPr="00791A38" w14:paraId="65690618" w14:textId="77777777" w:rsidTr="008B7329">
        <w:tc>
          <w:tcPr>
            <w:tcW w:w="2262" w:type="dxa"/>
          </w:tcPr>
          <w:p w14:paraId="701197A5" w14:textId="5482BD47" w:rsidR="00406888" w:rsidRPr="0035663D" w:rsidRDefault="00406888" w:rsidP="008A0B6B">
            <w:pPr>
              <w:rPr>
                <w:rFonts w:ascii="Gill Sans MT" w:hAnsi="Gill Sans MT" w:cs="Times New Roman"/>
                <w:sz w:val="19"/>
                <w:szCs w:val="19"/>
              </w:rPr>
            </w:pPr>
            <w:r w:rsidRPr="0035663D">
              <w:rPr>
                <w:rFonts w:ascii="Gill Sans MT" w:hAnsi="Gill Sans MT" w:cs="Times New Roman"/>
                <w:sz w:val="19"/>
                <w:szCs w:val="19"/>
                <w:lang w:bidi="en-US"/>
              </w:rPr>
              <w:lastRenderedPageBreak/>
              <w:t>Acoustic environment</w:t>
            </w:r>
          </w:p>
        </w:tc>
        <w:tc>
          <w:tcPr>
            <w:tcW w:w="3017" w:type="dxa"/>
          </w:tcPr>
          <w:p w14:paraId="6DF37AB1" w14:textId="77777777" w:rsidR="00406888" w:rsidRPr="0035663D" w:rsidRDefault="00406888" w:rsidP="008A0B6B">
            <w:pPr>
              <w:rPr>
                <w:rFonts w:ascii="Gill Sans MT" w:hAnsi="Gill Sans MT" w:cs="Times New Roman"/>
                <w:sz w:val="19"/>
                <w:szCs w:val="19"/>
              </w:rPr>
            </w:pPr>
            <w:r w:rsidRPr="0035663D">
              <w:rPr>
                <w:rFonts w:ascii="Gill Sans MT" w:hAnsi="Gill Sans MT" w:cs="Times New Roman"/>
                <w:sz w:val="19"/>
                <w:szCs w:val="19"/>
              </w:rPr>
              <w:t xml:space="preserve">Construction activities at or near settlements, community services, schools, and areas with small-scale businesses </w:t>
            </w:r>
            <w:r>
              <w:rPr>
                <w:rFonts w:ascii="Gill Sans MT" w:hAnsi="Gill Sans MT" w:cs="Times New Roman"/>
                <w:sz w:val="19"/>
                <w:szCs w:val="19"/>
              </w:rPr>
              <w:t>may</w:t>
            </w:r>
            <w:r w:rsidRPr="0035663D">
              <w:rPr>
                <w:rFonts w:ascii="Gill Sans MT" w:hAnsi="Gill Sans MT" w:cs="Times New Roman"/>
                <w:sz w:val="19"/>
                <w:szCs w:val="19"/>
              </w:rPr>
              <w:t xml:space="preserve"> temporarily increase the noise</w:t>
            </w:r>
            <w:r>
              <w:rPr>
                <w:rFonts w:ascii="Gill Sans MT" w:hAnsi="Gill Sans MT" w:cs="Times New Roman"/>
                <w:sz w:val="19"/>
                <w:szCs w:val="19"/>
              </w:rPr>
              <w:t xml:space="preserve"> </w:t>
            </w:r>
            <w:r w:rsidRPr="0035663D">
              <w:rPr>
                <w:rFonts w:ascii="Gill Sans MT" w:hAnsi="Gill Sans MT" w:cs="Times New Roman"/>
                <w:sz w:val="19"/>
                <w:szCs w:val="19"/>
              </w:rPr>
              <w:t xml:space="preserve">level and vibrations </w:t>
            </w:r>
          </w:p>
        </w:tc>
        <w:tc>
          <w:tcPr>
            <w:tcW w:w="3737" w:type="dxa"/>
          </w:tcPr>
          <w:p w14:paraId="30B6CBEB" w14:textId="77777777" w:rsidR="00406888" w:rsidRDefault="00406888" w:rsidP="008A0B6B">
            <w:pPr>
              <w:rPr>
                <w:rFonts w:ascii="Gill Sans MT" w:hAnsi="Gill Sans MT" w:cs="Times New Roman"/>
                <w:sz w:val="19"/>
                <w:szCs w:val="19"/>
              </w:rPr>
            </w:pPr>
            <w:r w:rsidRPr="00A57080">
              <w:rPr>
                <w:rFonts w:ascii="Gill Sans MT" w:hAnsi="Gill Sans MT" w:cs="Times New Roman"/>
                <w:sz w:val="19"/>
                <w:szCs w:val="19"/>
              </w:rPr>
              <w:t xml:space="preserve">The planned upgrade and expansion of air quality monitoring stations is expected to involve minor civil works, such as fencing and concrete foundations. As a result, the construction activities are unlikely to pose significant </w:t>
            </w:r>
            <w:r>
              <w:rPr>
                <w:rFonts w:ascii="Gill Sans MT" w:hAnsi="Gill Sans MT" w:cs="Times New Roman"/>
                <w:sz w:val="19"/>
                <w:szCs w:val="19"/>
              </w:rPr>
              <w:t xml:space="preserve">noise </w:t>
            </w:r>
            <w:r w:rsidRPr="00A57080">
              <w:rPr>
                <w:rFonts w:ascii="Gill Sans MT" w:hAnsi="Gill Sans MT" w:cs="Times New Roman"/>
                <w:sz w:val="19"/>
                <w:szCs w:val="19"/>
              </w:rPr>
              <w:t>pollution risks</w:t>
            </w:r>
            <w:r w:rsidR="00E674BF">
              <w:rPr>
                <w:rFonts w:ascii="Gill Sans MT" w:hAnsi="Gill Sans MT" w:cs="Times New Roman"/>
                <w:sz w:val="19"/>
                <w:szCs w:val="19"/>
              </w:rPr>
              <w:t>.</w:t>
            </w:r>
          </w:p>
          <w:p w14:paraId="3BA2A2AC" w14:textId="77777777" w:rsidR="00E674BF" w:rsidRDefault="00E674BF" w:rsidP="008A0B6B">
            <w:pPr>
              <w:rPr>
                <w:rFonts w:ascii="Gill Sans MT" w:hAnsi="Gill Sans MT" w:cs="Times New Roman"/>
                <w:sz w:val="19"/>
                <w:szCs w:val="19"/>
              </w:rPr>
            </w:pPr>
          </w:p>
          <w:p w14:paraId="1ED5407A" w14:textId="77777777" w:rsidR="00E674BF" w:rsidRDefault="00E674BF" w:rsidP="008A0B6B">
            <w:pPr>
              <w:rPr>
                <w:rFonts w:ascii="Gill Sans MT" w:hAnsi="Gill Sans MT" w:cs="Times New Roman"/>
                <w:sz w:val="19"/>
                <w:szCs w:val="19"/>
              </w:rPr>
            </w:pPr>
            <w:r>
              <w:rPr>
                <w:rFonts w:ascii="Gill Sans MT" w:hAnsi="Gill Sans MT" w:cs="Times New Roman"/>
                <w:sz w:val="19"/>
                <w:szCs w:val="19"/>
              </w:rPr>
              <w:t>To avoid noise pollution from the construction of laboratories, following measures will be adopted:</w:t>
            </w:r>
          </w:p>
          <w:p w14:paraId="2D8BF11F" w14:textId="5154030F" w:rsidR="00E674BF" w:rsidRDefault="00E674BF" w:rsidP="00E674BF">
            <w:pPr>
              <w:rPr>
                <w:rFonts w:ascii="Times New Roman" w:hAnsi="Times New Roman" w:cs="Times New Roman"/>
                <w:sz w:val="20"/>
                <w:szCs w:val="20"/>
              </w:rPr>
            </w:pPr>
            <w:r>
              <w:rPr>
                <w:rFonts w:ascii="Gill Sans MT" w:hAnsi="Gill Sans MT" w:cs="Times New Roman"/>
                <w:sz w:val="19"/>
                <w:szCs w:val="19"/>
              </w:rPr>
              <w:t xml:space="preserve"> </w:t>
            </w:r>
          </w:p>
          <w:p w14:paraId="037C690A" w14:textId="77777777" w:rsidR="00E674BF" w:rsidRPr="00E674BF" w:rsidRDefault="00E674BF" w:rsidP="00E674BF">
            <w:pPr>
              <w:rPr>
                <w:rFonts w:ascii="Gill Sans MT" w:hAnsi="Gill Sans MT" w:cs="Times New Roman"/>
                <w:sz w:val="19"/>
                <w:szCs w:val="19"/>
              </w:rPr>
            </w:pPr>
            <w:r w:rsidRPr="00E674BF">
              <w:rPr>
                <w:rFonts w:ascii="Gill Sans MT" w:hAnsi="Gill Sans MT" w:cs="Times New Roman"/>
                <w:sz w:val="19"/>
                <w:szCs w:val="19"/>
              </w:rPr>
              <w:t xml:space="preserve">Plan and carry out construction work in in least disturbance hours in consultation with local community and stakeholders to minimize noise impact on nearby population. </w:t>
            </w:r>
          </w:p>
          <w:p w14:paraId="79EA85BA" w14:textId="77777777" w:rsidR="00E674BF" w:rsidRPr="00E674BF" w:rsidRDefault="00E674BF" w:rsidP="00E674BF">
            <w:pPr>
              <w:rPr>
                <w:rFonts w:ascii="Gill Sans MT" w:hAnsi="Gill Sans MT" w:cs="Times New Roman"/>
                <w:sz w:val="19"/>
                <w:szCs w:val="19"/>
              </w:rPr>
            </w:pPr>
          </w:p>
          <w:p w14:paraId="23FCA36E" w14:textId="4833BA3C" w:rsidR="00E674BF" w:rsidRPr="00E674BF" w:rsidRDefault="00E674BF" w:rsidP="00E674BF">
            <w:pPr>
              <w:rPr>
                <w:rFonts w:ascii="Gill Sans MT" w:hAnsi="Gill Sans MT" w:cs="Times New Roman"/>
                <w:sz w:val="19"/>
                <w:szCs w:val="19"/>
              </w:rPr>
            </w:pPr>
            <w:r w:rsidRPr="00E674BF">
              <w:rPr>
                <w:rFonts w:ascii="Gill Sans MT" w:hAnsi="Gill Sans MT" w:cs="Times New Roman"/>
                <w:sz w:val="19"/>
                <w:szCs w:val="19"/>
              </w:rPr>
              <w:t>Horns should not be used unless it is necessary or unavoidable</w:t>
            </w:r>
          </w:p>
          <w:p w14:paraId="6BCE1638" w14:textId="77777777" w:rsidR="00E674BF" w:rsidRPr="00E674BF" w:rsidRDefault="00E674BF" w:rsidP="00E674BF">
            <w:pPr>
              <w:rPr>
                <w:rFonts w:ascii="Gill Sans MT" w:hAnsi="Gill Sans MT" w:cs="Times New Roman"/>
                <w:sz w:val="19"/>
                <w:szCs w:val="19"/>
              </w:rPr>
            </w:pPr>
          </w:p>
          <w:p w14:paraId="69452DEE" w14:textId="77777777" w:rsidR="00E674BF" w:rsidRPr="00E674BF" w:rsidRDefault="00E674BF" w:rsidP="00E674BF">
            <w:pPr>
              <w:rPr>
                <w:rFonts w:ascii="Gill Sans MT" w:hAnsi="Gill Sans MT" w:cs="Times New Roman"/>
                <w:sz w:val="19"/>
                <w:szCs w:val="19"/>
              </w:rPr>
            </w:pPr>
            <w:r w:rsidRPr="00E674BF">
              <w:rPr>
                <w:rFonts w:ascii="Gill Sans MT" w:hAnsi="Gill Sans MT" w:cs="Times New Roman"/>
                <w:sz w:val="19"/>
                <w:szCs w:val="19"/>
              </w:rPr>
              <w:t xml:space="preserve">Providing ear mufflers to workers operating high dB construction equipment </w:t>
            </w:r>
          </w:p>
          <w:p w14:paraId="7D85F15F" w14:textId="77777777" w:rsidR="00E674BF" w:rsidRPr="00E674BF" w:rsidRDefault="00E674BF" w:rsidP="00E674BF">
            <w:pPr>
              <w:rPr>
                <w:rFonts w:ascii="Gill Sans MT" w:hAnsi="Gill Sans MT" w:cs="Times New Roman"/>
                <w:sz w:val="19"/>
                <w:szCs w:val="19"/>
              </w:rPr>
            </w:pPr>
          </w:p>
          <w:p w14:paraId="1D82A74D" w14:textId="52DC025F" w:rsidR="00E674BF" w:rsidRPr="00E674BF" w:rsidRDefault="00E674BF" w:rsidP="00E674BF">
            <w:pPr>
              <w:rPr>
                <w:rFonts w:ascii="Gill Sans MT" w:hAnsi="Gill Sans MT" w:cs="Times New Roman"/>
                <w:sz w:val="20"/>
                <w:szCs w:val="20"/>
              </w:rPr>
            </w:pPr>
            <w:r w:rsidRPr="00E674BF">
              <w:rPr>
                <w:rFonts w:ascii="Gill Sans MT" w:hAnsi="Gill Sans MT" w:cs="Times New Roman"/>
                <w:sz w:val="20"/>
                <w:szCs w:val="20"/>
              </w:rPr>
              <w:t>If it is not practicable to reduce noise levels to or below noise exposure limits, the Contractor must post warning signs in the noise hazard areas. Identify any building at risk from vibration damage and avoiding any use of pneumatic drills or heavy vehicles in the vicinity. Complete work in these areas quickly.</w:t>
            </w:r>
          </w:p>
          <w:p w14:paraId="2F2863BC" w14:textId="77777777" w:rsidR="00E674BF" w:rsidRDefault="00E674BF" w:rsidP="008A0B6B">
            <w:pPr>
              <w:rPr>
                <w:rFonts w:ascii="Gill Sans MT" w:hAnsi="Gill Sans MT" w:cs="Times New Roman"/>
                <w:sz w:val="19"/>
                <w:szCs w:val="19"/>
              </w:rPr>
            </w:pPr>
          </w:p>
          <w:p w14:paraId="6FB9B456" w14:textId="77777777" w:rsidR="00406888" w:rsidRDefault="00406888" w:rsidP="008A0B6B">
            <w:pPr>
              <w:rPr>
                <w:rFonts w:ascii="Gill Sans MT" w:hAnsi="Gill Sans MT" w:cs="Times New Roman"/>
                <w:sz w:val="19"/>
                <w:szCs w:val="19"/>
              </w:rPr>
            </w:pPr>
          </w:p>
          <w:p w14:paraId="42482966" w14:textId="77777777" w:rsidR="00406888" w:rsidRPr="0035663D" w:rsidRDefault="00406888" w:rsidP="008A0B6B">
            <w:pPr>
              <w:rPr>
                <w:rFonts w:ascii="Gill Sans MT" w:hAnsi="Gill Sans MT" w:cs="Times New Roman"/>
                <w:sz w:val="19"/>
                <w:szCs w:val="19"/>
              </w:rPr>
            </w:pPr>
          </w:p>
        </w:tc>
      </w:tr>
      <w:tr w:rsidR="0069477A" w:rsidRPr="00791A38" w14:paraId="083B9F8C" w14:textId="77777777" w:rsidTr="008B7329">
        <w:tc>
          <w:tcPr>
            <w:tcW w:w="2262" w:type="dxa"/>
          </w:tcPr>
          <w:p w14:paraId="2C6C4508" w14:textId="56D664EC" w:rsidR="0069477A" w:rsidRPr="00077D84" w:rsidRDefault="0069477A" w:rsidP="00D839FB">
            <w:pPr>
              <w:rPr>
                <w:rFonts w:ascii="Gill Sans MT" w:hAnsi="Gill Sans MT" w:cs="Times New Roman"/>
                <w:sz w:val="19"/>
                <w:szCs w:val="19"/>
              </w:rPr>
            </w:pPr>
            <w:r w:rsidRPr="00077D84">
              <w:rPr>
                <w:rFonts w:ascii="Gill Sans MT" w:hAnsi="Gill Sans MT" w:cs="Times New Roman"/>
                <w:sz w:val="19"/>
                <w:szCs w:val="19"/>
                <w:lang w:bidi="en-US"/>
              </w:rPr>
              <w:t>Occupational Health &amp; Safety</w:t>
            </w:r>
          </w:p>
        </w:tc>
        <w:tc>
          <w:tcPr>
            <w:tcW w:w="3017" w:type="dxa"/>
          </w:tcPr>
          <w:p w14:paraId="50A11A99" w14:textId="77777777" w:rsidR="0069477A" w:rsidRPr="00077D84" w:rsidRDefault="0069477A" w:rsidP="00D839FB">
            <w:pPr>
              <w:rPr>
                <w:rFonts w:ascii="Gill Sans MT" w:hAnsi="Gill Sans MT" w:cs="Times New Roman"/>
                <w:sz w:val="19"/>
                <w:szCs w:val="19"/>
              </w:rPr>
            </w:pPr>
            <w:r w:rsidRPr="00AC7F20">
              <w:rPr>
                <w:rFonts w:ascii="Gill Sans MT" w:hAnsi="Gill Sans MT" w:cs="Times New Roman"/>
                <w:sz w:val="19"/>
                <w:szCs w:val="19"/>
              </w:rPr>
              <w:t>During the upgrade and expansion of the monitoring stations, workers may face risks such as working at heights, potential injury from moving machinery during installation, and hazards associated with lifting heavy equipmen</w:t>
            </w:r>
            <w:r>
              <w:rPr>
                <w:rFonts w:ascii="Gill Sans MT" w:hAnsi="Gill Sans MT" w:cs="Times New Roman"/>
                <w:sz w:val="19"/>
                <w:szCs w:val="19"/>
              </w:rPr>
              <w:t>t.</w:t>
            </w:r>
          </w:p>
        </w:tc>
        <w:tc>
          <w:tcPr>
            <w:tcW w:w="3737" w:type="dxa"/>
          </w:tcPr>
          <w:p w14:paraId="4F863F7D" w14:textId="77777777" w:rsidR="0069477A" w:rsidRDefault="0069477A" w:rsidP="00D839FB">
            <w:pPr>
              <w:rPr>
                <w:rFonts w:ascii="Gill Sans MT" w:hAnsi="Gill Sans MT" w:cs="Times New Roman"/>
                <w:sz w:val="19"/>
                <w:szCs w:val="19"/>
              </w:rPr>
            </w:pPr>
            <w:r w:rsidRPr="0058419E">
              <w:rPr>
                <w:rFonts w:ascii="Gill Sans MT" w:hAnsi="Gill Sans MT" w:cs="Times New Roman"/>
                <w:sz w:val="19"/>
                <w:szCs w:val="19"/>
              </w:rPr>
              <w:t>Prepare, adopt, and implement the OH</w:t>
            </w:r>
            <w:r>
              <w:rPr>
                <w:rFonts w:ascii="Gill Sans MT" w:hAnsi="Gill Sans MT" w:cs="Times New Roman"/>
                <w:sz w:val="19"/>
                <w:szCs w:val="19"/>
              </w:rPr>
              <w:t>S</w:t>
            </w:r>
            <w:r w:rsidRPr="0058419E">
              <w:rPr>
                <w:rFonts w:ascii="Gill Sans MT" w:hAnsi="Gill Sans MT" w:cs="Times New Roman"/>
                <w:sz w:val="19"/>
                <w:szCs w:val="19"/>
              </w:rPr>
              <w:t xml:space="preserve"> Plan as part of the Environmental and Social Management Plan (ESMP).</w:t>
            </w:r>
          </w:p>
          <w:p w14:paraId="6C3E8B6E" w14:textId="77777777" w:rsidR="0069477A" w:rsidRPr="0058419E" w:rsidRDefault="0069477A" w:rsidP="00D839FB">
            <w:pPr>
              <w:rPr>
                <w:rFonts w:ascii="Gill Sans MT" w:hAnsi="Gill Sans MT" w:cs="Times New Roman"/>
                <w:sz w:val="19"/>
                <w:szCs w:val="19"/>
              </w:rPr>
            </w:pPr>
          </w:p>
          <w:p w14:paraId="3677DFD1" w14:textId="77777777" w:rsidR="0069477A" w:rsidRDefault="0069477A" w:rsidP="00D839FB">
            <w:pPr>
              <w:rPr>
                <w:rFonts w:ascii="Gill Sans MT" w:hAnsi="Gill Sans MT" w:cs="Times New Roman"/>
                <w:sz w:val="19"/>
                <w:szCs w:val="19"/>
              </w:rPr>
            </w:pPr>
            <w:r w:rsidRPr="0058419E">
              <w:rPr>
                <w:rFonts w:ascii="Gill Sans MT" w:hAnsi="Gill Sans MT" w:cs="Times New Roman"/>
                <w:sz w:val="19"/>
                <w:szCs w:val="19"/>
              </w:rPr>
              <w:t>Ensure the mandatory use of safety measures and personal protective equipment (PPE) such as masks, helmets, gloves, and rubber boots.</w:t>
            </w:r>
          </w:p>
          <w:p w14:paraId="2FD21B49" w14:textId="77777777" w:rsidR="0069477A" w:rsidRPr="0058419E" w:rsidRDefault="0069477A" w:rsidP="00D839FB">
            <w:pPr>
              <w:rPr>
                <w:rFonts w:ascii="Gill Sans MT" w:hAnsi="Gill Sans MT" w:cs="Times New Roman"/>
                <w:sz w:val="19"/>
                <w:szCs w:val="19"/>
              </w:rPr>
            </w:pPr>
          </w:p>
          <w:p w14:paraId="2A6D8880" w14:textId="77777777" w:rsidR="0069477A" w:rsidRDefault="0069477A" w:rsidP="00D839FB">
            <w:pPr>
              <w:rPr>
                <w:rFonts w:ascii="Gill Sans MT" w:hAnsi="Gill Sans MT" w:cs="Times New Roman"/>
                <w:sz w:val="19"/>
                <w:szCs w:val="19"/>
              </w:rPr>
            </w:pPr>
            <w:r w:rsidRPr="0058419E">
              <w:rPr>
                <w:rFonts w:ascii="Gill Sans MT" w:hAnsi="Gill Sans MT" w:cs="Times New Roman"/>
                <w:sz w:val="19"/>
                <w:szCs w:val="19"/>
              </w:rPr>
              <w:t>Place a first aid kit in a designated, easily accessible location.</w:t>
            </w:r>
            <w:r w:rsidRPr="005334E3">
              <w:rPr>
                <w:rFonts w:ascii="Gill Sans MT" w:hAnsi="Gill Sans MT" w:cs="Times New Roman"/>
                <w:sz w:val="19"/>
                <w:szCs w:val="19"/>
              </w:rPr>
              <w:t xml:space="preserve"> Provide first-aid training to construction workers for safety of workers for all types of construction related injuries.</w:t>
            </w:r>
          </w:p>
          <w:p w14:paraId="471A6D31" w14:textId="77777777" w:rsidR="0069477A" w:rsidRDefault="0069477A" w:rsidP="00D839FB">
            <w:pPr>
              <w:rPr>
                <w:rFonts w:ascii="Gill Sans MT" w:hAnsi="Gill Sans MT" w:cs="Times New Roman"/>
                <w:sz w:val="19"/>
                <w:szCs w:val="19"/>
              </w:rPr>
            </w:pPr>
          </w:p>
          <w:p w14:paraId="5BDBD0B5" w14:textId="77777777" w:rsidR="0069477A" w:rsidRPr="0058419E" w:rsidRDefault="0069477A" w:rsidP="00D839FB">
            <w:pPr>
              <w:rPr>
                <w:rFonts w:ascii="Gill Sans MT" w:hAnsi="Gill Sans MT" w:cs="Times New Roman"/>
                <w:sz w:val="19"/>
                <w:szCs w:val="19"/>
              </w:rPr>
            </w:pPr>
          </w:p>
          <w:p w14:paraId="1AE29CC7" w14:textId="77777777" w:rsidR="0069477A" w:rsidRDefault="0069477A" w:rsidP="00D839FB">
            <w:pPr>
              <w:rPr>
                <w:rFonts w:ascii="Gill Sans MT" w:hAnsi="Gill Sans MT" w:cs="Times New Roman"/>
                <w:sz w:val="19"/>
                <w:szCs w:val="19"/>
              </w:rPr>
            </w:pPr>
            <w:r w:rsidRPr="0058419E">
              <w:rPr>
                <w:rFonts w:ascii="Gill Sans MT" w:hAnsi="Gill Sans MT" w:cs="Times New Roman"/>
                <w:sz w:val="19"/>
                <w:szCs w:val="19"/>
              </w:rPr>
              <w:t>Provide safe drinking water and other necessary facilities for workers on-site.</w:t>
            </w:r>
          </w:p>
          <w:p w14:paraId="02A53CCA" w14:textId="77777777" w:rsidR="0069477A" w:rsidRPr="0058419E" w:rsidRDefault="0069477A" w:rsidP="00D839FB">
            <w:pPr>
              <w:rPr>
                <w:rFonts w:ascii="Gill Sans MT" w:hAnsi="Gill Sans MT" w:cs="Times New Roman"/>
                <w:sz w:val="19"/>
                <w:szCs w:val="19"/>
              </w:rPr>
            </w:pPr>
          </w:p>
          <w:p w14:paraId="1819B13B" w14:textId="77777777" w:rsidR="0069477A" w:rsidRDefault="0069477A" w:rsidP="00D839FB">
            <w:pPr>
              <w:rPr>
                <w:rFonts w:ascii="Gill Sans MT" w:hAnsi="Gill Sans MT" w:cs="Times New Roman"/>
                <w:sz w:val="19"/>
                <w:szCs w:val="19"/>
              </w:rPr>
            </w:pPr>
            <w:r w:rsidRPr="0058419E">
              <w:rPr>
                <w:rFonts w:ascii="Gill Sans MT" w:hAnsi="Gill Sans MT" w:cs="Times New Roman"/>
                <w:sz w:val="19"/>
                <w:szCs w:val="19"/>
              </w:rPr>
              <w:t>Strictly prohibit child labor in all construction activities.</w:t>
            </w:r>
          </w:p>
          <w:p w14:paraId="2CB0DF7B" w14:textId="77777777" w:rsidR="0069477A" w:rsidRDefault="0069477A" w:rsidP="00D839FB">
            <w:pPr>
              <w:rPr>
                <w:rFonts w:ascii="Gill Sans MT" w:hAnsi="Gill Sans MT" w:cs="Times New Roman"/>
                <w:sz w:val="19"/>
                <w:szCs w:val="19"/>
              </w:rPr>
            </w:pPr>
          </w:p>
          <w:p w14:paraId="187A4143" w14:textId="77777777" w:rsidR="0069477A" w:rsidRDefault="0069477A" w:rsidP="00D839FB">
            <w:pPr>
              <w:rPr>
                <w:rFonts w:ascii="Gill Sans MT" w:hAnsi="Gill Sans MT" w:cs="Times New Roman"/>
                <w:sz w:val="19"/>
                <w:szCs w:val="19"/>
              </w:rPr>
            </w:pPr>
            <w:r w:rsidRPr="0058419E">
              <w:rPr>
                <w:rFonts w:ascii="Gill Sans MT" w:hAnsi="Gill Sans MT" w:cs="Times New Roman"/>
                <w:sz w:val="19"/>
                <w:szCs w:val="19"/>
              </w:rPr>
              <w:t xml:space="preserve">Incorporate </w:t>
            </w:r>
            <w:r>
              <w:rPr>
                <w:rFonts w:ascii="Gill Sans MT" w:hAnsi="Gill Sans MT" w:cs="Times New Roman"/>
                <w:sz w:val="19"/>
                <w:szCs w:val="19"/>
              </w:rPr>
              <w:t>the</w:t>
            </w:r>
            <w:r w:rsidRPr="0058419E">
              <w:rPr>
                <w:rFonts w:ascii="Gill Sans MT" w:hAnsi="Gill Sans MT" w:cs="Times New Roman"/>
                <w:sz w:val="19"/>
                <w:szCs w:val="19"/>
              </w:rPr>
              <w:t xml:space="preserve"> Labor Management Procedure (LMP) in civil works protocols.</w:t>
            </w:r>
          </w:p>
          <w:p w14:paraId="25265712" w14:textId="77777777" w:rsidR="0069477A" w:rsidRPr="0058419E" w:rsidRDefault="0069477A" w:rsidP="00D839FB">
            <w:pPr>
              <w:rPr>
                <w:rFonts w:ascii="Gill Sans MT" w:hAnsi="Gill Sans MT" w:cs="Times New Roman"/>
                <w:sz w:val="19"/>
                <w:szCs w:val="19"/>
              </w:rPr>
            </w:pPr>
          </w:p>
          <w:p w14:paraId="4AE71C10" w14:textId="77777777" w:rsidR="0069477A" w:rsidRPr="0058419E" w:rsidRDefault="0069477A" w:rsidP="00D839FB">
            <w:pPr>
              <w:rPr>
                <w:rFonts w:ascii="Gill Sans MT" w:hAnsi="Gill Sans MT" w:cs="Times New Roman"/>
                <w:sz w:val="19"/>
                <w:szCs w:val="19"/>
              </w:rPr>
            </w:pPr>
            <w:r w:rsidRPr="0058419E">
              <w:rPr>
                <w:rFonts w:ascii="Gill Sans MT" w:hAnsi="Gill Sans MT" w:cs="Times New Roman"/>
                <w:sz w:val="19"/>
                <w:szCs w:val="19"/>
              </w:rPr>
              <w:t>Set up a standalone Grievance Redress Mechanism (GRM) for workers to address workplace grievances</w:t>
            </w:r>
          </w:p>
          <w:p w14:paraId="1F2C7971" w14:textId="77777777" w:rsidR="0069477A" w:rsidRPr="00791A38" w:rsidRDefault="0069477A" w:rsidP="00D839FB">
            <w:pPr>
              <w:rPr>
                <w:rFonts w:ascii="Gill Sans MT" w:hAnsi="Gill Sans MT" w:cs="Times New Roman"/>
                <w:sz w:val="19"/>
                <w:szCs w:val="19"/>
                <w:highlight w:val="yellow"/>
              </w:rPr>
            </w:pPr>
          </w:p>
        </w:tc>
      </w:tr>
      <w:tr w:rsidR="00406888" w:rsidRPr="00791A38" w14:paraId="7585DA0C" w14:textId="77777777" w:rsidTr="008B7329">
        <w:tc>
          <w:tcPr>
            <w:tcW w:w="2262" w:type="dxa"/>
          </w:tcPr>
          <w:p w14:paraId="091BB0F9" w14:textId="77777777" w:rsidR="00406888" w:rsidRPr="0035663D" w:rsidRDefault="00406888" w:rsidP="008A0B6B">
            <w:pPr>
              <w:rPr>
                <w:rFonts w:ascii="Gill Sans MT" w:hAnsi="Gill Sans MT" w:cs="Times New Roman"/>
                <w:sz w:val="19"/>
                <w:szCs w:val="19"/>
              </w:rPr>
            </w:pPr>
            <w:r w:rsidRPr="0035663D">
              <w:rPr>
                <w:rFonts w:ascii="Gill Sans MT" w:hAnsi="Gill Sans MT" w:cs="Times New Roman"/>
                <w:sz w:val="19"/>
                <w:szCs w:val="19"/>
                <w:lang w:bidi="en-US"/>
              </w:rPr>
              <w:lastRenderedPageBreak/>
              <w:t>Construction waste and solid waste disposal</w:t>
            </w:r>
          </w:p>
        </w:tc>
        <w:tc>
          <w:tcPr>
            <w:tcW w:w="3017" w:type="dxa"/>
          </w:tcPr>
          <w:p w14:paraId="0660E34D" w14:textId="77777777" w:rsidR="00406888" w:rsidRPr="0035663D" w:rsidRDefault="00406888" w:rsidP="008A0B6B">
            <w:pPr>
              <w:rPr>
                <w:rFonts w:ascii="Gill Sans MT" w:hAnsi="Gill Sans MT" w:cs="Times New Roman"/>
                <w:sz w:val="19"/>
                <w:szCs w:val="19"/>
              </w:rPr>
            </w:pPr>
            <w:r w:rsidRPr="0035663D">
              <w:rPr>
                <w:rFonts w:ascii="Gill Sans MT" w:hAnsi="Gill Sans MT" w:cs="Times New Roman"/>
                <w:sz w:val="19"/>
                <w:szCs w:val="19"/>
              </w:rPr>
              <w:t xml:space="preserve">Pollution of water and land resources, and cases of vector borne diseases due to haphazard </w:t>
            </w:r>
            <w:r>
              <w:rPr>
                <w:rFonts w:ascii="Gill Sans MT" w:hAnsi="Gill Sans MT" w:cs="Times New Roman"/>
                <w:sz w:val="19"/>
                <w:szCs w:val="19"/>
              </w:rPr>
              <w:t>disposal of construction and solid waste</w:t>
            </w:r>
          </w:p>
          <w:p w14:paraId="4DFCC635" w14:textId="77777777" w:rsidR="00406888" w:rsidRPr="0035663D" w:rsidRDefault="00406888" w:rsidP="008A0B6B">
            <w:pPr>
              <w:rPr>
                <w:rFonts w:ascii="Gill Sans MT" w:hAnsi="Gill Sans MT" w:cs="Times New Roman"/>
                <w:sz w:val="19"/>
                <w:szCs w:val="19"/>
              </w:rPr>
            </w:pPr>
          </w:p>
        </w:tc>
        <w:tc>
          <w:tcPr>
            <w:tcW w:w="3737" w:type="dxa"/>
          </w:tcPr>
          <w:p w14:paraId="754CB2CC" w14:textId="77777777" w:rsidR="00406888" w:rsidRDefault="00406888" w:rsidP="008A0B6B">
            <w:pPr>
              <w:rPr>
                <w:rFonts w:ascii="Gill Sans MT" w:hAnsi="Gill Sans MT" w:cs="Times New Roman"/>
                <w:sz w:val="19"/>
                <w:szCs w:val="19"/>
              </w:rPr>
            </w:pPr>
            <w:r w:rsidRPr="00A57080">
              <w:rPr>
                <w:rFonts w:ascii="Gill Sans MT" w:hAnsi="Gill Sans MT" w:cs="Times New Roman"/>
                <w:sz w:val="19"/>
                <w:szCs w:val="19"/>
              </w:rPr>
              <w:t xml:space="preserve">The planned upgrade and expansion of air quality monitoring stations is expected to involve minor civil works, </w:t>
            </w:r>
            <w:r>
              <w:rPr>
                <w:rFonts w:ascii="Gill Sans MT" w:hAnsi="Gill Sans MT" w:cs="Times New Roman"/>
                <w:sz w:val="19"/>
                <w:szCs w:val="19"/>
              </w:rPr>
              <w:t xml:space="preserve">and will not require establishment of labor camp and associated construction waste, </w:t>
            </w:r>
            <w:r w:rsidRPr="00A57080">
              <w:rPr>
                <w:rFonts w:ascii="Gill Sans MT" w:hAnsi="Gill Sans MT" w:cs="Times New Roman"/>
                <w:sz w:val="19"/>
                <w:szCs w:val="19"/>
              </w:rPr>
              <w:t xml:space="preserve"> As a result, the construction activities are unlikely to pose significant </w:t>
            </w:r>
            <w:r>
              <w:rPr>
                <w:rFonts w:ascii="Gill Sans MT" w:hAnsi="Gill Sans MT" w:cs="Times New Roman"/>
                <w:sz w:val="19"/>
                <w:szCs w:val="19"/>
              </w:rPr>
              <w:t xml:space="preserve">construction waste and solid waste disposal </w:t>
            </w:r>
            <w:r w:rsidRPr="00A57080">
              <w:rPr>
                <w:rFonts w:ascii="Gill Sans MT" w:hAnsi="Gill Sans MT" w:cs="Times New Roman"/>
                <w:sz w:val="19"/>
                <w:szCs w:val="19"/>
              </w:rPr>
              <w:t>risks</w:t>
            </w:r>
          </w:p>
          <w:p w14:paraId="1A742A42" w14:textId="77777777" w:rsidR="00406888" w:rsidRPr="0035663D" w:rsidRDefault="00406888" w:rsidP="008A0B6B">
            <w:pPr>
              <w:rPr>
                <w:rFonts w:ascii="Gill Sans MT" w:hAnsi="Gill Sans MT" w:cs="Times New Roman"/>
                <w:sz w:val="19"/>
                <w:szCs w:val="19"/>
              </w:rPr>
            </w:pPr>
          </w:p>
        </w:tc>
      </w:tr>
      <w:tr w:rsidR="00406888" w:rsidRPr="00791A38" w14:paraId="61363C3A" w14:textId="77777777" w:rsidTr="00406888">
        <w:tc>
          <w:tcPr>
            <w:tcW w:w="9016" w:type="dxa"/>
            <w:gridSpan w:val="3"/>
          </w:tcPr>
          <w:p w14:paraId="2B0B07C8" w14:textId="77777777" w:rsidR="00406888" w:rsidRPr="00ED296D" w:rsidRDefault="00406888" w:rsidP="008A0B6B">
            <w:pPr>
              <w:rPr>
                <w:rFonts w:ascii="Gill Sans MT" w:hAnsi="Gill Sans MT" w:cs="Times New Roman"/>
                <w:b/>
                <w:bCs/>
                <w:sz w:val="19"/>
                <w:szCs w:val="19"/>
              </w:rPr>
            </w:pPr>
            <w:r w:rsidRPr="00ED296D">
              <w:rPr>
                <w:rFonts w:ascii="Gill Sans MT" w:hAnsi="Gill Sans MT" w:cs="Times New Roman"/>
                <w:b/>
                <w:bCs/>
                <w:sz w:val="19"/>
                <w:szCs w:val="19"/>
                <w:lang w:bidi="en-US"/>
              </w:rPr>
              <w:t>Socioeconomic and Cultural Resources</w:t>
            </w:r>
            <w:r>
              <w:rPr>
                <w:rFonts w:ascii="Gill Sans MT" w:hAnsi="Gill Sans MT" w:cs="Times New Roman"/>
                <w:b/>
                <w:bCs/>
                <w:sz w:val="19"/>
                <w:szCs w:val="19"/>
                <w:lang w:bidi="en-US"/>
              </w:rPr>
              <w:t xml:space="preserve"> </w:t>
            </w:r>
            <w:r w:rsidRPr="00ED296D">
              <w:rPr>
                <w:rFonts w:ascii="Gill Sans MT" w:hAnsi="Gill Sans MT" w:cs="Times New Roman"/>
                <w:b/>
                <w:bCs/>
                <w:sz w:val="19"/>
                <w:szCs w:val="19"/>
                <w:lang w:bidi="en-US"/>
              </w:rPr>
              <w:t xml:space="preserve">Risk and impact </w:t>
            </w:r>
          </w:p>
        </w:tc>
      </w:tr>
      <w:tr w:rsidR="00406888" w:rsidRPr="00791A38" w14:paraId="1F9084B2" w14:textId="77777777" w:rsidTr="00233337">
        <w:tc>
          <w:tcPr>
            <w:tcW w:w="2262" w:type="dxa"/>
          </w:tcPr>
          <w:p w14:paraId="78B15C3A" w14:textId="3C00C0A7" w:rsidR="00406888" w:rsidRPr="00ED296D" w:rsidRDefault="00A632EA" w:rsidP="008A0B6B">
            <w:pPr>
              <w:rPr>
                <w:rFonts w:ascii="Gill Sans MT" w:hAnsi="Gill Sans MT" w:cs="Times New Roman"/>
                <w:sz w:val="19"/>
                <w:szCs w:val="19"/>
              </w:rPr>
            </w:pPr>
            <w:r>
              <w:rPr>
                <w:rFonts w:ascii="Gill Sans MT" w:hAnsi="Gill Sans MT" w:cs="Times New Roman"/>
                <w:sz w:val="19"/>
                <w:szCs w:val="19"/>
                <w:lang w:bidi="en-US"/>
              </w:rPr>
              <w:t xml:space="preserve">Disruption </w:t>
            </w:r>
            <w:r w:rsidR="00D5693B">
              <w:rPr>
                <w:rFonts w:ascii="Gill Sans MT" w:hAnsi="Gill Sans MT" w:cs="Times New Roman"/>
                <w:sz w:val="19"/>
                <w:szCs w:val="19"/>
                <w:lang w:bidi="en-US"/>
              </w:rPr>
              <w:t xml:space="preserve">in </w:t>
            </w:r>
            <w:r w:rsidR="00406888" w:rsidRPr="00ED296D">
              <w:rPr>
                <w:rFonts w:ascii="Gill Sans MT" w:hAnsi="Gill Sans MT" w:cs="Times New Roman"/>
                <w:sz w:val="19"/>
                <w:szCs w:val="19"/>
                <w:lang w:bidi="en-US"/>
              </w:rPr>
              <w:t xml:space="preserve">Social harmony of the area </w:t>
            </w:r>
          </w:p>
        </w:tc>
        <w:tc>
          <w:tcPr>
            <w:tcW w:w="3017" w:type="dxa"/>
          </w:tcPr>
          <w:p w14:paraId="472C1122" w14:textId="77777777" w:rsidR="00406888" w:rsidRPr="00ED296D" w:rsidRDefault="00406888" w:rsidP="008A0B6B">
            <w:pPr>
              <w:rPr>
                <w:rFonts w:ascii="Gill Sans MT" w:hAnsi="Gill Sans MT" w:cs="Times New Roman"/>
                <w:sz w:val="19"/>
                <w:szCs w:val="19"/>
              </w:rPr>
            </w:pPr>
            <w:r w:rsidRPr="00ED296D">
              <w:rPr>
                <w:rFonts w:ascii="Gill Sans MT" w:hAnsi="Gill Sans MT" w:cs="Times New Roman"/>
                <w:sz w:val="19"/>
                <w:szCs w:val="19"/>
              </w:rPr>
              <w:t>Poor sanitation practices by workforce may cause pollution of surrounding environment. Social problems may arise due to anti-social behaviour of the workforce such as gambling, alcoholism and disrespect to local people</w:t>
            </w:r>
          </w:p>
        </w:tc>
        <w:tc>
          <w:tcPr>
            <w:tcW w:w="3737" w:type="dxa"/>
          </w:tcPr>
          <w:p w14:paraId="009A2D22" w14:textId="7C9AB69A" w:rsidR="00406888" w:rsidRPr="003B76CF" w:rsidRDefault="00406888" w:rsidP="008A0B6B">
            <w:pPr>
              <w:rPr>
                <w:rFonts w:ascii="Gill Sans MT" w:hAnsi="Gill Sans MT" w:cs="Times New Roman"/>
                <w:sz w:val="19"/>
                <w:szCs w:val="19"/>
              </w:rPr>
            </w:pPr>
            <w:r w:rsidRPr="003B76CF">
              <w:rPr>
                <w:rFonts w:ascii="Gill Sans MT" w:hAnsi="Gill Sans MT" w:cs="Times New Roman"/>
                <w:sz w:val="19"/>
                <w:szCs w:val="19"/>
              </w:rPr>
              <w:t>The planned upgrade and expansion of air quality monitoring stations is expected to involve minimal civil works, to be completed within a very short time frame. As such, the construction activities are unlikely to disrupt the social harmony of the area. the following measures will be implemented to mitigate any potential risks:</w:t>
            </w:r>
          </w:p>
          <w:p w14:paraId="35C2146B" w14:textId="77777777" w:rsidR="00406888" w:rsidRPr="003B76CF" w:rsidRDefault="00406888" w:rsidP="008A0B6B">
            <w:pPr>
              <w:rPr>
                <w:rFonts w:ascii="Gill Sans MT" w:hAnsi="Gill Sans MT" w:cs="Times New Roman"/>
                <w:sz w:val="19"/>
                <w:szCs w:val="19"/>
              </w:rPr>
            </w:pPr>
          </w:p>
          <w:p w14:paraId="71962702" w14:textId="77777777" w:rsidR="00406888" w:rsidRPr="003B76CF" w:rsidRDefault="00406888" w:rsidP="008A0B6B">
            <w:pPr>
              <w:rPr>
                <w:rFonts w:ascii="Gill Sans MT" w:hAnsi="Gill Sans MT" w:cs="Times New Roman"/>
                <w:sz w:val="19"/>
                <w:szCs w:val="19"/>
              </w:rPr>
            </w:pPr>
            <w:r w:rsidRPr="003B76CF">
              <w:rPr>
                <w:rFonts w:ascii="Gill Sans MT" w:hAnsi="Gill Sans MT" w:cs="Times New Roman"/>
                <w:sz w:val="19"/>
                <w:szCs w:val="19"/>
              </w:rPr>
              <w:t>Providing orientation to workers on the procedures to follow in work areas.</w:t>
            </w:r>
          </w:p>
          <w:p w14:paraId="286370BD" w14:textId="77777777" w:rsidR="00406888" w:rsidRPr="003B76CF" w:rsidRDefault="00406888" w:rsidP="008A0B6B">
            <w:pPr>
              <w:rPr>
                <w:rFonts w:ascii="Gill Sans MT" w:hAnsi="Gill Sans MT" w:cs="Times New Roman"/>
                <w:sz w:val="19"/>
                <w:szCs w:val="19"/>
              </w:rPr>
            </w:pPr>
          </w:p>
          <w:p w14:paraId="09E8C3A0" w14:textId="565C3C56" w:rsidR="00406888" w:rsidRPr="003B76CF" w:rsidRDefault="00406888" w:rsidP="008A0B6B">
            <w:pPr>
              <w:rPr>
                <w:rFonts w:ascii="Gill Sans MT" w:hAnsi="Gill Sans MT" w:cs="Times New Roman"/>
                <w:sz w:val="19"/>
                <w:szCs w:val="19"/>
              </w:rPr>
            </w:pPr>
            <w:r w:rsidRPr="003B76CF">
              <w:rPr>
                <w:rFonts w:ascii="Gill Sans MT" w:hAnsi="Gill Sans MT" w:cs="Times New Roman"/>
                <w:sz w:val="19"/>
                <w:szCs w:val="19"/>
              </w:rPr>
              <w:t xml:space="preserve">Prioritizing local residents for employment </w:t>
            </w:r>
          </w:p>
          <w:p w14:paraId="41A5971C" w14:textId="77777777" w:rsidR="00406888" w:rsidRPr="003B76CF" w:rsidRDefault="00406888" w:rsidP="008A0B6B">
            <w:pPr>
              <w:rPr>
                <w:rFonts w:ascii="Gill Sans MT" w:hAnsi="Gill Sans MT" w:cs="Times New Roman"/>
                <w:sz w:val="19"/>
                <w:szCs w:val="19"/>
              </w:rPr>
            </w:pPr>
          </w:p>
          <w:p w14:paraId="08A2D9AD" w14:textId="77777777" w:rsidR="00406888" w:rsidRDefault="00406888" w:rsidP="008A0B6B">
            <w:pPr>
              <w:rPr>
                <w:rFonts w:ascii="Gill Sans MT" w:hAnsi="Gill Sans MT" w:cs="Times New Roman"/>
                <w:sz w:val="19"/>
                <w:szCs w:val="19"/>
              </w:rPr>
            </w:pPr>
            <w:r w:rsidRPr="003B76CF">
              <w:rPr>
                <w:rFonts w:ascii="Gill Sans MT" w:hAnsi="Gill Sans MT" w:cs="Times New Roman"/>
                <w:sz w:val="19"/>
                <w:szCs w:val="19"/>
              </w:rPr>
              <w:t>Ensuring that a Grievance Redress Mechanism (GRM) is in place, well-known, and managed effectively</w:t>
            </w:r>
            <w:r w:rsidRPr="00ED296D">
              <w:rPr>
                <w:rFonts w:ascii="Gill Sans MT" w:hAnsi="Gill Sans MT" w:cs="Times New Roman"/>
                <w:sz w:val="19"/>
                <w:szCs w:val="19"/>
              </w:rPr>
              <w:t>.</w:t>
            </w:r>
          </w:p>
          <w:p w14:paraId="6A8586C8" w14:textId="77777777" w:rsidR="00406888" w:rsidRPr="00ED296D" w:rsidRDefault="00406888" w:rsidP="008A0B6B">
            <w:pPr>
              <w:rPr>
                <w:rFonts w:ascii="Gill Sans MT" w:hAnsi="Gill Sans MT" w:cs="Times New Roman"/>
                <w:sz w:val="19"/>
                <w:szCs w:val="19"/>
              </w:rPr>
            </w:pPr>
          </w:p>
        </w:tc>
      </w:tr>
      <w:tr w:rsidR="00406888" w:rsidRPr="00791A38" w14:paraId="78A62668" w14:textId="77777777" w:rsidTr="00233337">
        <w:tc>
          <w:tcPr>
            <w:tcW w:w="2262" w:type="dxa"/>
          </w:tcPr>
          <w:p w14:paraId="063F5292" w14:textId="77777777" w:rsidR="00406888" w:rsidRPr="00EE2331" w:rsidRDefault="00406888" w:rsidP="008A0B6B">
            <w:pPr>
              <w:rPr>
                <w:rFonts w:ascii="Gill Sans MT" w:hAnsi="Gill Sans MT" w:cs="Times New Roman"/>
                <w:sz w:val="19"/>
                <w:szCs w:val="19"/>
                <w:lang w:bidi="en-US"/>
              </w:rPr>
            </w:pPr>
            <w:r w:rsidRPr="00233337">
              <w:rPr>
                <w:rFonts w:ascii="Gill Sans MT" w:hAnsi="Gill Sans MT" w:cs="Times New Roman"/>
                <w:sz w:val="19"/>
                <w:szCs w:val="19"/>
                <w:lang w:bidi="en-US"/>
              </w:rPr>
              <w:t xml:space="preserve">Land-based impacts triggered by land acquisition  </w:t>
            </w:r>
          </w:p>
        </w:tc>
        <w:tc>
          <w:tcPr>
            <w:tcW w:w="3017" w:type="dxa"/>
          </w:tcPr>
          <w:p w14:paraId="464F5D77" w14:textId="2B839BF7" w:rsidR="00406888" w:rsidRPr="00233337" w:rsidRDefault="00406888" w:rsidP="008A0B6B">
            <w:pPr>
              <w:rPr>
                <w:rFonts w:ascii="Gill Sans MT" w:hAnsi="Gill Sans MT" w:cs="Times New Roman"/>
                <w:sz w:val="19"/>
                <w:szCs w:val="19"/>
              </w:rPr>
            </w:pPr>
          </w:p>
          <w:p w14:paraId="6DC1816F" w14:textId="77777777" w:rsidR="00406888" w:rsidRPr="00EE2331" w:rsidRDefault="00406888" w:rsidP="008A0B6B">
            <w:pPr>
              <w:rPr>
                <w:rFonts w:ascii="Gill Sans MT" w:hAnsi="Gill Sans MT" w:cs="Times New Roman"/>
                <w:sz w:val="19"/>
                <w:szCs w:val="19"/>
              </w:rPr>
            </w:pPr>
            <w:r w:rsidRPr="00233337">
              <w:rPr>
                <w:rFonts w:ascii="Gill Sans MT" w:hAnsi="Gill Sans MT" w:cs="Times New Roman"/>
                <w:sz w:val="19"/>
                <w:szCs w:val="19"/>
              </w:rPr>
              <w:t xml:space="preserve">Temporary/permanent restriction to land use due to project activities </w:t>
            </w:r>
          </w:p>
        </w:tc>
        <w:tc>
          <w:tcPr>
            <w:tcW w:w="3737" w:type="dxa"/>
          </w:tcPr>
          <w:p w14:paraId="2030D16B" w14:textId="77777777" w:rsidR="00406888" w:rsidRDefault="00406888" w:rsidP="008A0B6B">
            <w:pPr>
              <w:rPr>
                <w:rFonts w:ascii="Gill Sans MT" w:hAnsi="Gill Sans MT" w:cs="Times New Roman"/>
                <w:sz w:val="19"/>
                <w:szCs w:val="19"/>
              </w:rPr>
            </w:pPr>
          </w:p>
          <w:p w14:paraId="0BDEAD2C" w14:textId="25B1DD63" w:rsidR="00406888" w:rsidRPr="00ED296D" w:rsidRDefault="00406888" w:rsidP="00310D5E">
            <w:pPr>
              <w:rPr>
                <w:rFonts w:ascii="Gill Sans MT" w:hAnsi="Gill Sans MT" w:cs="Times New Roman"/>
                <w:sz w:val="19"/>
                <w:szCs w:val="19"/>
              </w:rPr>
            </w:pPr>
            <w:r>
              <w:rPr>
                <w:rFonts w:ascii="Gill Sans MT" w:hAnsi="Gill Sans MT" w:cs="Times New Roman"/>
                <w:sz w:val="19"/>
                <w:szCs w:val="19"/>
              </w:rPr>
              <w:t>For expansion of additional air quality monitoring stations</w:t>
            </w:r>
            <w:r w:rsidR="00310D5E">
              <w:rPr>
                <w:rFonts w:ascii="Gill Sans MT" w:hAnsi="Gill Sans MT" w:cs="Times New Roman"/>
                <w:sz w:val="19"/>
                <w:szCs w:val="19"/>
              </w:rPr>
              <w:t xml:space="preserve"> and construction of laboratory, the</w:t>
            </w:r>
            <w:r>
              <w:rPr>
                <w:rFonts w:ascii="Gill Sans MT" w:hAnsi="Gill Sans MT" w:cs="Times New Roman"/>
                <w:sz w:val="19"/>
                <w:szCs w:val="19"/>
              </w:rPr>
              <w:t xml:space="preserve"> area required will be confined to small area which will be conducted only in public land in close coordination with the Local Level avoiding land acquisition. </w:t>
            </w:r>
          </w:p>
        </w:tc>
      </w:tr>
      <w:tr w:rsidR="00406888" w:rsidRPr="00791A38" w14:paraId="457E74C9" w14:textId="77777777" w:rsidTr="00233337">
        <w:tc>
          <w:tcPr>
            <w:tcW w:w="2262" w:type="dxa"/>
          </w:tcPr>
          <w:p w14:paraId="10775D27"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lang w:bidi="en-US"/>
              </w:rPr>
              <w:t>Community Health and safety risks</w:t>
            </w:r>
          </w:p>
        </w:tc>
        <w:tc>
          <w:tcPr>
            <w:tcW w:w="3017" w:type="dxa"/>
          </w:tcPr>
          <w:p w14:paraId="4E3D5458"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rPr>
              <w:t>Overall, communities will be exposed to cross- cutting risks from impacts on</w:t>
            </w:r>
            <w:r>
              <w:rPr>
                <w:rFonts w:ascii="Gill Sans MT" w:hAnsi="Gill Sans MT" w:cs="Times New Roman"/>
                <w:sz w:val="19"/>
                <w:szCs w:val="19"/>
              </w:rPr>
              <w:t xml:space="preserve"> ambient noise level,</w:t>
            </w:r>
            <w:r w:rsidRPr="00AA32AE">
              <w:rPr>
                <w:rFonts w:ascii="Gill Sans MT" w:hAnsi="Gill Sans MT" w:cs="Times New Roman"/>
                <w:sz w:val="19"/>
                <w:szCs w:val="19"/>
              </w:rPr>
              <w:t xml:space="preserve"> chances of accidents, communicable and transmittable diseases may potentially be brought into the community by construction workers</w:t>
            </w:r>
          </w:p>
        </w:tc>
        <w:tc>
          <w:tcPr>
            <w:tcW w:w="3737" w:type="dxa"/>
          </w:tcPr>
          <w:p w14:paraId="21D99022" w14:textId="77777777" w:rsidR="00406888" w:rsidRDefault="00406888" w:rsidP="008A0B6B">
            <w:pPr>
              <w:rPr>
                <w:rFonts w:ascii="Gill Sans MT" w:hAnsi="Gill Sans MT" w:cs="Times New Roman"/>
                <w:sz w:val="19"/>
                <w:szCs w:val="19"/>
              </w:rPr>
            </w:pPr>
            <w:r w:rsidRPr="003B76CF">
              <w:rPr>
                <w:rFonts w:ascii="Gill Sans MT" w:hAnsi="Gill Sans MT" w:cs="Times New Roman"/>
                <w:sz w:val="19"/>
                <w:szCs w:val="19"/>
              </w:rPr>
              <w:t xml:space="preserve">The planned </w:t>
            </w:r>
            <w:r>
              <w:rPr>
                <w:rFonts w:ascii="Gill Sans MT" w:hAnsi="Gill Sans MT" w:cs="Times New Roman"/>
                <w:sz w:val="19"/>
                <w:szCs w:val="19"/>
              </w:rPr>
              <w:t>activities will</w:t>
            </w:r>
            <w:r w:rsidRPr="003B76CF">
              <w:rPr>
                <w:rFonts w:ascii="Gill Sans MT" w:hAnsi="Gill Sans MT" w:cs="Times New Roman"/>
                <w:sz w:val="19"/>
                <w:szCs w:val="19"/>
              </w:rPr>
              <w:t xml:space="preserve"> be completed within a very short time frame, and will not require the establishment of a labor camp</w:t>
            </w:r>
            <w:r>
              <w:rPr>
                <w:rFonts w:ascii="Gill Sans MT" w:hAnsi="Gill Sans MT" w:cs="Times New Roman"/>
                <w:sz w:val="19"/>
                <w:szCs w:val="19"/>
              </w:rPr>
              <w:t xml:space="preserve">. Therefore, CHS issues from labour influx will be insignificant. However, </w:t>
            </w:r>
            <w:r w:rsidRPr="003B76CF">
              <w:rPr>
                <w:rFonts w:ascii="Gill Sans MT" w:hAnsi="Gill Sans MT" w:cs="Times New Roman"/>
                <w:sz w:val="19"/>
                <w:szCs w:val="19"/>
              </w:rPr>
              <w:t>the following measures will be implemented to mitigate any potential risks</w:t>
            </w:r>
            <w:r>
              <w:rPr>
                <w:rFonts w:ascii="Gill Sans MT" w:hAnsi="Gill Sans MT" w:cs="Times New Roman"/>
                <w:sz w:val="19"/>
                <w:szCs w:val="19"/>
              </w:rPr>
              <w:t>:</w:t>
            </w:r>
          </w:p>
          <w:p w14:paraId="327B2BDD" w14:textId="77777777" w:rsidR="00406888" w:rsidRPr="003B76CF" w:rsidRDefault="00406888" w:rsidP="008A0B6B">
            <w:pPr>
              <w:rPr>
                <w:rFonts w:ascii="Gill Sans MT" w:hAnsi="Gill Sans MT" w:cs="Times New Roman"/>
                <w:sz w:val="19"/>
                <w:szCs w:val="19"/>
              </w:rPr>
            </w:pPr>
            <w:r w:rsidRPr="003B76CF">
              <w:rPr>
                <w:rFonts w:ascii="Gill Sans MT" w:hAnsi="Gill Sans MT" w:cs="Times New Roman"/>
                <w:sz w:val="19"/>
                <w:szCs w:val="19"/>
              </w:rPr>
              <w:t>Providing orientation to workers on the procedures to follow in work areas.</w:t>
            </w:r>
          </w:p>
          <w:p w14:paraId="3A4E8A03" w14:textId="77777777" w:rsidR="00406888" w:rsidRPr="003B76CF" w:rsidRDefault="00406888" w:rsidP="008A0B6B">
            <w:pPr>
              <w:rPr>
                <w:rFonts w:ascii="Gill Sans MT" w:hAnsi="Gill Sans MT" w:cs="Times New Roman"/>
                <w:sz w:val="19"/>
                <w:szCs w:val="19"/>
              </w:rPr>
            </w:pPr>
          </w:p>
          <w:p w14:paraId="72116EED" w14:textId="77777777" w:rsidR="00406888" w:rsidRPr="003B76CF" w:rsidRDefault="00406888" w:rsidP="008A0B6B">
            <w:pPr>
              <w:rPr>
                <w:rFonts w:ascii="Gill Sans MT" w:hAnsi="Gill Sans MT" w:cs="Times New Roman"/>
                <w:sz w:val="19"/>
                <w:szCs w:val="19"/>
              </w:rPr>
            </w:pPr>
            <w:r w:rsidRPr="003B76CF">
              <w:rPr>
                <w:rFonts w:ascii="Gill Sans MT" w:hAnsi="Gill Sans MT" w:cs="Times New Roman"/>
                <w:sz w:val="19"/>
                <w:szCs w:val="19"/>
              </w:rPr>
              <w:t>Prioritizing local residents for employment opportunities in the subproject, which helps reduce the likelihood of cultural discrepancies and conflicts arising from the presence of outside workers.</w:t>
            </w:r>
          </w:p>
          <w:p w14:paraId="21D97223" w14:textId="77777777" w:rsidR="00406888" w:rsidRPr="003B76CF" w:rsidRDefault="00406888" w:rsidP="008A0B6B">
            <w:pPr>
              <w:rPr>
                <w:rFonts w:ascii="Gill Sans MT" w:hAnsi="Gill Sans MT" w:cs="Times New Roman"/>
                <w:sz w:val="19"/>
                <w:szCs w:val="19"/>
              </w:rPr>
            </w:pPr>
          </w:p>
          <w:p w14:paraId="2DFC5BE4" w14:textId="77777777" w:rsidR="00406888" w:rsidRDefault="00406888" w:rsidP="008A0B6B">
            <w:pPr>
              <w:rPr>
                <w:rFonts w:ascii="Gill Sans MT" w:hAnsi="Gill Sans MT" w:cs="Times New Roman"/>
                <w:sz w:val="19"/>
                <w:szCs w:val="19"/>
              </w:rPr>
            </w:pPr>
            <w:r w:rsidRPr="003B76CF">
              <w:rPr>
                <w:rFonts w:ascii="Gill Sans MT" w:hAnsi="Gill Sans MT" w:cs="Times New Roman"/>
                <w:sz w:val="19"/>
                <w:szCs w:val="19"/>
              </w:rPr>
              <w:lastRenderedPageBreak/>
              <w:t>Ensuring that a Grievance Redress Mechanism (GRM) is in place, well-known, and managed effectively</w:t>
            </w:r>
            <w:r w:rsidRPr="00ED296D">
              <w:rPr>
                <w:rFonts w:ascii="Gill Sans MT" w:hAnsi="Gill Sans MT" w:cs="Times New Roman"/>
                <w:sz w:val="19"/>
                <w:szCs w:val="19"/>
              </w:rPr>
              <w:t>.</w:t>
            </w:r>
          </w:p>
          <w:p w14:paraId="455E15FD" w14:textId="77777777" w:rsidR="00406888" w:rsidRPr="00AA32AE" w:rsidRDefault="00406888" w:rsidP="008A0B6B">
            <w:pPr>
              <w:rPr>
                <w:rFonts w:ascii="Gill Sans MT" w:hAnsi="Gill Sans MT" w:cs="Times New Roman"/>
                <w:sz w:val="19"/>
                <w:szCs w:val="19"/>
              </w:rPr>
            </w:pPr>
          </w:p>
        </w:tc>
      </w:tr>
      <w:tr w:rsidR="00406888" w:rsidRPr="00791A38" w14:paraId="2E0C24D9" w14:textId="77777777" w:rsidTr="00233337">
        <w:tc>
          <w:tcPr>
            <w:tcW w:w="2262" w:type="dxa"/>
          </w:tcPr>
          <w:p w14:paraId="1F530FC0"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lang w:bidi="en-US"/>
              </w:rPr>
              <w:lastRenderedPageBreak/>
              <w:t>SEA/SH-related risks</w:t>
            </w:r>
          </w:p>
        </w:tc>
        <w:tc>
          <w:tcPr>
            <w:tcW w:w="3017" w:type="dxa"/>
          </w:tcPr>
          <w:p w14:paraId="508FEC3A" w14:textId="60615E53" w:rsidR="00406888" w:rsidRPr="00AA32AE" w:rsidRDefault="00AF5932" w:rsidP="008A0B6B">
            <w:pPr>
              <w:rPr>
                <w:rFonts w:ascii="Gill Sans MT" w:hAnsi="Gill Sans MT" w:cs="Times New Roman"/>
                <w:sz w:val="19"/>
                <w:szCs w:val="19"/>
              </w:rPr>
            </w:pPr>
            <w:r>
              <w:rPr>
                <w:rFonts w:ascii="Gill Sans MT" w:hAnsi="Gill Sans MT" w:cs="Times New Roman"/>
                <w:sz w:val="19"/>
                <w:szCs w:val="19"/>
              </w:rPr>
              <w:t xml:space="preserve">Possible </w:t>
            </w:r>
            <w:r w:rsidR="00406888" w:rsidRPr="00AA32AE">
              <w:rPr>
                <w:rFonts w:ascii="Gill Sans MT" w:hAnsi="Gill Sans MT" w:cs="Times New Roman"/>
                <w:sz w:val="19"/>
                <w:szCs w:val="19"/>
              </w:rPr>
              <w:t>SEA/SH-related incidents in the project area</w:t>
            </w:r>
          </w:p>
        </w:tc>
        <w:tc>
          <w:tcPr>
            <w:tcW w:w="3737" w:type="dxa"/>
          </w:tcPr>
          <w:p w14:paraId="3981D86A" w14:textId="77777777" w:rsidR="00406888" w:rsidRPr="00AA32AE" w:rsidRDefault="00406888" w:rsidP="008A0B6B">
            <w:pPr>
              <w:rPr>
                <w:rFonts w:ascii="Gill Sans MT" w:hAnsi="Gill Sans MT" w:cs="Times New Roman"/>
                <w:sz w:val="19"/>
                <w:szCs w:val="19"/>
              </w:rPr>
            </w:pPr>
          </w:p>
          <w:p w14:paraId="455828BC" w14:textId="5F42CEA8" w:rsidR="00406888" w:rsidRDefault="00406888" w:rsidP="008A0B6B">
            <w:pPr>
              <w:rPr>
                <w:rFonts w:ascii="Gill Sans MT" w:hAnsi="Gill Sans MT" w:cs="Times New Roman"/>
                <w:sz w:val="19"/>
                <w:szCs w:val="19"/>
              </w:rPr>
            </w:pPr>
            <w:r w:rsidRPr="00AA32AE">
              <w:rPr>
                <w:rFonts w:ascii="Gill Sans MT" w:hAnsi="Gill Sans MT" w:cs="Times New Roman"/>
                <w:sz w:val="19"/>
                <w:szCs w:val="19"/>
              </w:rPr>
              <w:t>Identify risks, and available service providers to address and manage any incidences of SEA/SH.</w:t>
            </w:r>
          </w:p>
          <w:p w14:paraId="621F800C" w14:textId="77777777" w:rsidR="00406888" w:rsidRPr="00AA32AE" w:rsidRDefault="00406888" w:rsidP="008A0B6B">
            <w:pPr>
              <w:rPr>
                <w:rFonts w:ascii="Gill Sans MT" w:hAnsi="Gill Sans MT" w:cs="Times New Roman"/>
                <w:sz w:val="19"/>
                <w:szCs w:val="19"/>
              </w:rPr>
            </w:pPr>
          </w:p>
          <w:p w14:paraId="6D803EB3" w14:textId="77777777" w:rsidR="00406888" w:rsidRDefault="00406888" w:rsidP="008A0B6B">
            <w:pPr>
              <w:rPr>
                <w:rFonts w:ascii="Gill Sans MT" w:hAnsi="Gill Sans MT" w:cs="Times New Roman"/>
                <w:sz w:val="19"/>
                <w:szCs w:val="19"/>
              </w:rPr>
            </w:pPr>
            <w:r w:rsidRPr="00AA32AE">
              <w:rPr>
                <w:rFonts w:ascii="Gill Sans MT" w:hAnsi="Gill Sans MT" w:cs="Times New Roman"/>
                <w:sz w:val="19"/>
                <w:szCs w:val="19"/>
              </w:rPr>
              <w:t>Prepare code of conduct (CoC) as part of the bid document for laborers, and contractors and also for project staff.</w:t>
            </w:r>
          </w:p>
          <w:p w14:paraId="6BF239E8" w14:textId="77777777" w:rsidR="00406888" w:rsidRPr="00AA32AE" w:rsidRDefault="00406888" w:rsidP="008A0B6B">
            <w:pPr>
              <w:rPr>
                <w:rFonts w:ascii="Gill Sans MT" w:hAnsi="Gill Sans MT" w:cs="Times New Roman"/>
                <w:sz w:val="19"/>
                <w:szCs w:val="19"/>
              </w:rPr>
            </w:pPr>
          </w:p>
          <w:p w14:paraId="46A4743D"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rPr>
              <w:t>Conduct orientations on CoC to workers and require all workers to sign the CoC.</w:t>
            </w:r>
          </w:p>
        </w:tc>
      </w:tr>
      <w:tr w:rsidR="00406888" w:rsidRPr="00791A38" w14:paraId="5531EAFE" w14:textId="77777777" w:rsidTr="00233337">
        <w:tc>
          <w:tcPr>
            <w:tcW w:w="2262" w:type="dxa"/>
          </w:tcPr>
          <w:p w14:paraId="22EE66C2" w14:textId="77777777" w:rsidR="00406888" w:rsidRPr="00AA32AE" w:rsidRDefault="00406888" w:rsidP="008A0B6B">
            <w:pPr>
              <w:rPr>
                <w:rFonts w:ascii="Gill Sans MT" w:hAnsi="Gill Sans MT" w:cs="Times New Roman"/>
                <w:sz w:val="19"/>
                <w:szCs w:val="19"/>
                <w:lang w:bidi="en-US"/>
              </w:rPr>
            </w:pPr>
            <w:r w:rsidRPr="00AA32AE">
              <w:rPr>
                <w:rFonts w:ascii="Gill Sans MT" w:hAnsi="Gill Sans MT" w:cs="Times New Roman"/>
                <w:sz w:val="19"/>
                <w:szCs w:val="19"/>
                <w:lang w:bidi="en-US"/>
              </w:rPr>
              <w:t xml:space="preserve">Weak consultations and information disclosure </w:t>
            </w:r>
          </w:p>
          <w:p w14:paraId="2EE8F6B8" w14:textId="77777777" w:rsidR="00406888" w:rsidRPr="00AA32AE" w:rsidRDefault="00406888" w:rsidP="008A0B6B">
            <w:pPr>
              <w:rPr>
                <w:rFonts w:ascii="Gill Sans MT" w:hAnsi="Gill Sans MT" w:cs="Times New Roman"/>
                <w:sz w:val="19"/>
                <w:szCs w:val="19"/>
              </w:rPr>
            </w:pPr>
          </w:p>
        </w:tc>
        <w:tc>
          <w:tcPr>
            <w:tcW w:w="3017" w:type="dxa"/>
          </w:tcPr>
          <w:p w14:paraId="3A4DCD4E" w14:textId="77777777" w:rsidR="00406888" w:rsidRPr="0070108C" w:rsidRDefault="00406888" w:rsidP="008A0B6B">
            <w:pPr>
              <w:rPr>
                <w:rFonts w:ascii="Gill Sans MT" w:hAnsi="Gill Sans MT" w:cs="Times New Roman"/>
                <w:sz w:val="19"/>
                <w:szCs w:val="19"/>
              </w:rPr>
            </w:pPr>
            <w:r>
              <w:rPr>
                <w:rFonts w:ascii="Gill Sans MT" w:hAnsi="Gill Sans MT" w:cs="Times New Roman"/>
                <w:sz w:val="19"/>
                <w:szCs w:val="19"/>
              </w:rPr>
              <w:t>N</w:t>
            </w:r>
            <w:r w:rsidRPr="0070108C">
              <w:rPr>
                <w:rFonts w:ascii="Gill Sans MT" w:hAnsi="Gill Sans MT" w:cs="Times New Roman"/>
                <w:sz w:val="19"/>
                <w:szCs w:val="19"/>
              </w:rPr>
              <w:t>egative public perception</w:t>
            </w:r>
            <w:r>
              <w:rPr>
                <w:rFonts w:ascii="Gill Sans MT" w:hAnsi="Gill Sans MT" w:cs="Times New Roman"/>
                <w:sz w:val="19"/>
                <w:szCs w:val="19"/>
              </w:rPr>
              <w:t xml:space="preserve"> of the project</w:t>
            </w:r>
            <w:r w:rsidRPr="0070108C">
              <w:rPr>
                <w:rFonts w:ascii="Gill Sans MT" w:hAnsi="Gill Sans MT" w:cs="Times New Roman"/>
                <w:sz w:val="19"/>
                <w:szCs w:val="19"/>
              </w:rPr>
              <w:t>.</w:t>
            </w:r>
          </w:p>
          <w:p w14:paraId="55CA08B8" w14:textId="77777777" w:rsidR="00406888" w:rsidRPr="0070108C" w:rsidRDefault="00406888" w:rsidP="008A0B6B">
            <w:pPr>
              <w:rPr>
                <w:rFonts w:ascii="Gill Sans MT" w:hAnsi="Gill Sans MT" w:cs="Times New Roman"/>
                <w:sz w:val="19"/>
                <w:szCs w:val="19"/>
              </w:rPr>
            </w:pPr>
          </w:p>
          <w:p w14:paraId="42BD5D73" w14:textId="77777777" w:rsidR="00406888" w:rsidRPr="0070108C" w:rsidRDefault="00406888" w:rsidP="008A0B6B">
            <w:pPr>
              <w:rPr>
                <w:rFonts w:ascii="Gill Sans MT" w:hAnsi="Gill Sans MT" w:cs="Times New Roman"/>
                <w:sz w:val="19"/>
                <w:szCs w:val="19"/>
              </w:rPr>
            </w:pPr>
            <w:r w:rsidRPr="0070108C">
              <w:rPr>
                <w:rFonts w:ascii="Gill Sans MT" w:hAnsi="Gill Sans MT" w:cs="Times New Roman"/>
                <w:sz w:val="19"/>
                <w:szCs w:val="19"/>
              </w:rPr>
              <w:t>Stakeholders, including Indigenous and vulnerable communities, lack access to project-related information and benefits.</w:t>
            </w:r>
          </w:p>
          <w:p w14:paraId="75B6E01D" w14:textId="77777777" w:rsidR="00406888" w:rsidRPr="0070108C" w:rsidRDefault="00406888" w:rsidP="008A0B6B">
            <w:pPr>
              <w:rPr>
                <w:rFonts w:ascii="Gill Sans MT" w:hAnsi="Gill Sans MT" w:cs="Times New Roman"/>
                <w:sz w:val="19"/>
                <w:szCs w:val="19"/>
              </w:rPr>
            </w:pPr>
          </w:p>
          <w:p w14:paraId="03C0A27D" w14:textId="77777777" w:rsidR="00406888" w:rsidRPr="00AA32AE" w:rsidRDefault="00406888" w:rsidP="008A0B6B">
            <w:pPr>
              <w:rPr>
                <w:rFonts w:ascii="Gill Sans MT" w:hAnsi="Gill Sans MT" w:cs="Times New Roman"/>
                <w:sz w:val="19"/>
                <w:szCs w:val="19"/>
              </w:rPr>
            </w:pPr>
            <w:r w:rsidRPr="0070108C">
              <w:rPr>
                <w:rFonts w:ascii="Gill Sans MT" w:hAnsi="Gill Sans MT" w:cs="Times New Roman"/>
                <w:sz w:val="19"/>
                <w:szCs w:val="19"/>
              </w:rPr>
              <w:t>Stakeholders are excluded from participating in the planning of mitigation measures.</w:t>
            </w:r>
          </w:p>
        </w:tc>
        <w:tc>
          <w:tcPr>
            <w:tcW w:w="3737" w:type="dxa"/>
          </w:tcPr>
          <w:p w14:paraId="102642E5" w14:textId="77777777" w:rsidR="00406888" w:rsidRDefault="00406888" w:rsidP="008A0B6B">
            <w:pPr>
              <w:rPr>
                <w:rFonts w:ascii="Gill Sans MT" w:hAnsi="Gill Sans MT" w:cs="Times New Roman"/>
                <w:sz w:val="19"/>
                <w:szCs w:val="19"/>
              </w:rPr>
            </w:pPr>
            <w:r w:rsidRPr="00AA32AE">
              <w:rPr>
                <w:rFonts w:ascii="Gill Sans MT" w:hAnsi="Gill Sans MT" w:cs="Times New Roman"/>
                <w:sz w:val="19"/>
                <w:szCs w:val="19"/>
              </w:rPr>
              <w:t>Undertake periodic stakeholder engagement activities in accordance with the SEP and inform them about project activities and opportunities.</w:t>
            </w:r>
          </w:p>
          <w:p w14:paraId="26E1087C" w14:textId="77777777" w:rsidR="00406888" w:rsidRPr="00AA32AE" w:rsidRDefault="00406888" w:rsidP="008A0B6B">
            <w:pPr>
              <w:rPr>
                <w:rFonts w:ascii="Gill Sans MT" w:hAnsi="Gill Sans MT" w:cs="Times New Roman"/>
                <w:sz w:val="19"/>
                <w:szCs w:val="19"/>
              </w:rPr>
            </w:pPr>
          </w:p>
          <w:p w14:paraId="220F46DA" w14:textId="77777777" w:rsidR="00406888" w:rsidRDefault="00406888" w:rsidP="008A0B6B">
            <w:pPr>
              <w:rPr>
                <w:rFonts w:ascii="Gill Sans MT" w:hAnsi="Gill Sans MT" w:cs="Times New Roman"/>
                <w:sz w:val="19"/>
                <w:szCs w:val="19"/>
              </w:rPr>
            </w:pPr>
            <w:r w:rsidRPr="00AA32AE">
              <w:rPr>
                <w:rFonts w:ascii="Gill Sans MT" w:hAnsi="Gill Sans MT" w:cs="Times New Roman"/>
                <w:sz w:val="19"/>
                <w:szCs w:val="19"/>
              </w:rPr>
              <w:t>Disseminate project related information through culturally appropriate and locally available means, such as project website, national and local media and social media.</w:t>
            </w:r>
          </w:p>
          <w:p w14:paraId="3F1DEFD0" w14:textId="77777777" w:rsidR="00406888" w:rsidRPr="00AA32AE" w:rsidRDefault="00406888" w:rsidP="008A0B6B">
            <w:pPr>
              <w:rPr>
                <w:rFonts w:ascii="Gill Sans MT" w:hAnsi="Gill Sans MT" w:cs="Times New Roman"/>
                <w:sz w:val="19"/>
                <w:szCs w:val="19"/>
              </w:rPr>
            </w:pPr>
          </w:p>
          <w:p w14:paraId="7A85D780" w14:textId="77777777" w:rsidR="00406888" w:rsidRDefault="00406888" w:rsidP="008A0B6B">
            <w:pPr>
              <w:rPr>
                <w:rFonts w:ascii="Gill Sans MT" w:hAnsi="Gill Sans MT" w:cs="Times New Roman"/>
                <w:sz w:val="19"/>
                <w:szCs w:val="19"/>
              </w:rPr>
            </w:pPr>
            <w:r w:rsidRPr="00AA32AE">
              <w:rPr>
                <w:rFonts w:ascii="Gill Sans MT" w:hAnsi="Gill Sans MT" w:cs="Times New Roman"/>
                <w:sz w:val="19"/>
                <w:szCs w:val="19"/>
              </w:rPr>
              <w:t xml:space="preserve">Establish a system through which the stakeholders can obtain project related information. </w:t>
            </w:r>
          </w:p>
          <w:p w14:paraId="7BA93AA3" w14:textId="77777777" w:rsidR="00406888" w:rsidRPr="00AA32AE" w:rsidRDefault="00406888" w:rsidP="008A0B6B">
            <w:pPr>
              <w:rPr>
                <w:rFonts w:ascii="Gill Sans MT" w:hAnsi="Gill Sans MT" w:cs="Times New Roman"/>
                <w:sz w:val="19"/>
                <w:szCs w:val="19"/>
              </w:rPr>
            </w:pPr>
          </w:p>
          <w:p w14:paraId="263B8A35"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rPr>
              <w:t>Thoroughly brief the stakeholders about the possible risks and impacts of project activities and the mitigation measures. Seek their participation in designing and implementing the mitigation measures.</w:t>
            </w:r>
          </w:p>
        </w:tc>
      </w:tr>
      <w:tr w:rsidR="00406888" w:rsidRPr="00791A38" w14:paraId="68D5FB8A" w14:textId="77777777" w:rsidTr="00233337">
        <w:tc>
          <w:tcPr>
            <w:tcW w:w="2262" w:type="dxa"/>
          </w:tcPr>
          <w:p w14:paraId="77110702"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lang w:bidi="en-US"/>
              </w:rPr>
              <w:t>Lack of accessible mechanism for stakeholders to raise questions and concerns</w:t>
            </w:r>
          </w:p>
        </w:tc>
        <w:tc>
          <w:tcPr>
            <w:tcW w:w="3017" w:type="dxa"/>
          </w:tcPr>
          <w:p w14:paraId="6346D7C7"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rPr>
              <w:t>Grievances and complaints not being addressed</w:t>
            </w:r>
          </w:p>
        </w:tc>
        <w:tc>
          <w:tcPr>
            <w:tcW w:w="3737" w:type="dxa"/>
          </w:tcPr>
          <w:p w14:paraId="2FD0D778"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rPr>
              <w:t>Establish a functioning grievance redress mechanism (GRM) as envisaged by the SEP and raise awareness to stakeholders of the GRM.</w:t>
            </w:r>
          </w:p>
          <w:p w14:paraId="79E6D8D4" w14:textId="77777777" w:rsidR="00406888" w:rsidRDefault="00406888" w:rsidP="008A0B6B">
            <w:pPr>
              <w:rPr>
                <w:rFonts w:ascii="Gill Sans MT" w:hAnsi="Gill Sans MT" w:cs="Times New Roman"/>
                <w:sz w:val="19"/>
                <w:szCs w:val="19"/>
              </w:rPr>
            </w:pPr>
          </w:p>
          <w:p w14:paraId="28192CBC" w14:textId="77777777" w:rsidR="00406888" w:rsidRPr="00AA32AE" w:rsidRDefault="00406888" w:rsidP="008A0B6B">
            <w:pPr>
              <w:rPr>
                <w:rFonts w:ascii="Gill Sans MT" w:hAnsi="Gill Sans MT" w:cs="Times New Roman"/>
                <w:sz w:val="19"/>
                <w:szCs w:val="19"/>
              </w:rPr>
            </w:pPr>
            <w:r w:rsidRPr="00AA32AE">
              <w:rPr>
                <w:rFonts w:ascii="Gill Sans MT" w:hAnsi="Gill Sans MT" w:cs="Times New Roman"/>
                <w:sz w:val="19"/>
                <w:szCs w:val="19"/>
              </w:rPr>
              <w:t>Regularly monitor GRM to ensure grievances are being received and addressed, and that the GRM is functioning as envisaged.</w:t>
            </w:r>
          </w:p>
        </w:tc>
      </w:tr>
      <w:tr w:rsidR="00406888" w:rsidRPr="00791A38" w14:paraId="0458AAFB" w14:textId="77777777" w:rsidTr="00406888">
        <w:tc>
          <w:tcPr>
            <w:tcW w:w="9016" w:type="dxa"/>
            <w:gridSpan w:val="3"/>
          </w:tcPr>
          <w:p w14:paraId="741FD5C4" w14:textId="77777777" w:rsidR="00406888" w:rsidRPr="00791A38" w:rsidRDefault="00406888" w:rsidP="008A0B6B">
            <w:pPr>
              <w:rPr>
                <w:rFonts w:ascii="Gill Sans MT" w:hAnsi="Gill Sans MT" w:cs="Times New Roman"/>
                <w:b/>
                <w:bCs/>
                <w:sz w:val="19"/>
                <w:szCs w:val="19"/>
                <w:highlight w:val="yellow"/>
              </w:rPr>
            </w:pPr>
            <w:r w:rsidRPr="00AA32AE">
              <w:rPr>
                <w:rFonts w:ascii="Gill Sans MT" w:hAnsi="Gill Sans MT" w:cs="Times New Roman"/>
                <w:b/>
                <w:bCs/>
                <w:sz w:val="19"/>
                <w:szCs w:val="19"/>
              </w:rPr>
              <w:t>Operation and Maintenance Phase</w:t>
            </w:r>
          </w:p>
        </w:tc>
      </w:tr>
      <w:tr w:rsidR="00406888" w:rsidRPr="00791A38" w14:paraId="695B8743" w14:textId="77777777" w:rsidTr="00233337">
        <w:tc>
          <w:tcPr>
            <w:tcW w:w="2262" w:type="dxa"/>
          </w:tcPr>
          <w:p w14:paraId="58A40C84" w14:textId="0121118E" w:rsidR="00406888" w:rsidRPr="00791A38" w:rsidRDefault="00406888" w:rsidP="00310D5E">
            <w:pPr>
              <w:rPr>
                <w:rFonts w:ascii="Gill Sans MT" w:hAnsi="Gill Sans MT" w:cs="Times New Roman"/>
                <w:sz w:val="19"/>
                <w:szCs w:val="19"/>
                <w:highlight w:val="yellow"/>
                <w:lang w:bidi="en-US"/>
              </w:rPr>
            </w:pPr>
            <w:r w:rsidRPr="00EF6663">
              <w:rPr>
                <w:rFonts w:ascii="Gill Sans MT" w:hAnsi="Gill Sans MT" w:cs="Times New Roman"/>
                <w:sz w:val="19"/>
                <w:szCs w:val="19"/>
              </w:rPr>
              <w:t>Generation of hazardous waste and e-waste</w:t>
            </w:r>
          </w:p>
        </w:tc>
        <w:tc>
          <w:tcPr>
            <w:tcW w:w="3017" w:type="dxa"/>
          </w:tcPr>
          <w:p w14:paraId="4AA643E9" w14:textId="47C7164B" w:rsidR="00310D5E" w:rsidRPr="00EF6663" w:rsidRDefault="00310D5E" w:rsidP="00310D5E">
            <w:pPr>
              <w:rPr>
                <w:rFonts w:ascii="Gill Sans MT" w:hAnsi="Gill Sans MT" w:cs="Times New Roman"/>
                <w:sz w:val="19"/>
                <w:szCs w:val="19"/>
              </w:rPr>
            </w:pPr>
            <w:r w:rsidRPr="00EF6663">
              <w:rPr>
                <w:rFonts w:ascii="Gill Sans MT" w:hAnsi="Gill Sans MT" w:cs="Times New Roman"/>
                <w:sz w:val="19"/>
                <w:szCs w:val="19"/>
              </w:rPr>
              <w:t xml:space="preserve">Possible generation of </w:t>
            </w:r>
            <w:r w:rsidR="00BD21DB">
              <w:rPr>
                <w:rFonts w:ascii="Gill Sans MT" w:hAnsi="Gill Sans MT" w:cs="Times New Roman"/>
                <w:sz w:val="19"/>
                <w:szCs w:val="19"/>
              </w:rPr>
              <w:t xml:space="preserve">hazardous </w:t>
            </w:r>
            <w:r>
              <w:rPr>
                <w:rFonts w:ascii="Gill Sans MT" w:hAnsi="Gill Sans MT" w:cs="Times New Roman"/>
                <w:sz w:val="19"/>
                <w:szCs w:val="19"/>
              </w:rPr>
              <w:t xml:space="preserve">waste and </w:t>
            </w:r>
            <w:r w:rsidRPr="00EF6663">
              <w:rPr>
                <w:rFonts w:ascii="Gill Sans MT" w:hAnsi="Gill Sans MT" w:cs="Times New Roman"/>
                <w:sz w:val="19"/>
                <w:szCs w:val="19"/>
              </w:rPr>
              <w:t xml:space="preserve">e-wastes </w:t>
            </w:r>
            <w:r>
              <w:rPr>
                <w:rFonts w:ascii="Gill Sans MT" w:hAnsi="Gill Sans MT" w:cs="Times New Roman"/>
                <w:sz w:val="19"/>
                <w:szCs w:val="19"/>
              </w:rPr>
              <w:t xml:space="preserve">from </w:t>
            </w:r>
            <w:r w:rsidR="00BD21DB">
              <w:rPr>
                <w:rFonts w:ascii="Gill Sans MT" w:hAnsi="Gill Sans MT" w:cs="Times New Roman"/>
                <w:sz w:val="19"/>
                <w:szCs w:val="19"/>
              </w:rPr>
              <w:t xml:space="preserve">operation of laboratory </w:t>
            </w:r>
            <w:r>
              <w:rPr>
                <w:rFonts w:ascii="Gill Sans MT" w:hAnsi="Gill Sans MT" w:cs="Times New Roman"/>
                <w:sz w:val="19"/>
                <w:szCs w:val="19"/>
              </w:rPr>
              <w:t>and air quality monitoring stations</w:t>
            </w:r>
            <w:r w:rsidRPr="00EF6663">
              <w:rPr>
                <w:rFonts w:ascii="Gill Sans MT" w:hAnsi="Gill Sans MT" w:cs="Times New Roman"/>
                <w:sz w:val="19"/>
                <w:szCs w:val="19"/>
              </w:rPr>
              <w:t xml:space="preserve"> such as computers, servers</w:t>
            </w:r>
            <w:r>
              <w:rPr>
                <w:rFonts w:ascii="Gill Sans MT" w:hAnsi="Gill Sans MT" w:cs="Times New Roman"/>
                <w:sz w:val="19"/>
                <w:szCs w:val="19"/>
              </w:rPr>
              <w:t>,</w:t>
            </w:r>
            <w:r w:rsidRPr="00EF6663">
              <w:rPr>
                <w:rFonts w:ascii="Gill Sans MT" w:hAnsi="Gill Sans MT" w:cs="Times New Roman"/>
                <w:sz w:val="19"/>
                <w:szCs w:val="19"/>
              </w:rPr>
              <w:t xml:space="preserve"> data drivers</w:t>
            </w:r>
            <w:r>
              <w:rPr>
                <w:rFonts w:ascii="Gill Sans MT" w:hAnsi="Gill Sans MT" w:cs="Times New Roman"/>
                <w:sz w:val="19"/>
                <w:szCs w:val="19"/>
              </w:rPr>
              <w:t xml:space="preserve">, spectrophotometers, and incubators </w:t>
            </w:r>
          </w:p>
          <w:p w14:paraId="76F70D87" w14:textId="77777777" w:rsidR="00406888" w:rsidRPr="00791A38" w:rsidRDefault="00406888" w:rsidP="008A0B6B">
            <w:pPr>
              <w:rPr>
                <w:rFonts w:ascii="Gill Sans MT" w:hAnsi="Gill Sans MT" w:cs="Times New Roman"/>
                <w:sz w:val="19"/>
                <w:szCs w:val="19"/>
                <w:highlight w:val="yellow"/>
              </w:rPr>
            </w:pPr>
          </w:p>
        </w:tc>
        <w:tc>
          <w:tcPr>
            <w:tcW w:w="3737" w:type="dxa"/>
          </w:tcPr>
          <w:p w14:paraId="7ECEF045" w14:textId="77777777" w:rsidR="00406888" w:rsidRPr="000A2985" w:rsidRDefault="00406888" w:rsidP="008A0B6B">
            <w:pPr>
              <w:rPr>
                <w:rFonts w:ascii="Gill Sans MT" w:hAnsi="Gill Sans MT" w:cs="Times New Roman"/>
                <w:sz w:val="19"/>
                <w:szCs w:val="19"/>
              </w:rPr>
            </w:pPr>
            <w:r w:rsidRPr="000A2985">
              <w:rPr>
                <w:rFonts w:ascii="Gill Sans MT" w:hAnsi="Gill Sans MT" w:cs="Times New Roman"/>
                <w:sz w:val="19"/>
                <w:szCs w:val="19"/>
              </w:rPr>
              <w:t>Develop technical human resources for the maintenance of air quality monitoring and ICT equipment.</w:t>
            </w:r>
          </w:p>
          <w:p w14:paraId="63E48D90" w14:textId="77777777" w:rsidR="00406888" w:rsidRPr="000A2985" w:rsidRDefault="00406888" w:rsidP="008A0B6B">
            <w:pPr>
              <w:rPr>
                <w:rFonts w:ascii="Gill Sans MT" w:hAnsi="Gill Sans MT" w:cs="Times New Roman"/>
                <w:sz w:val="19"/>
                <w:szCs w:val="19"/>
              </w:rPr>
            </w:pPr>
          </w:p>
          <w:p w14:paraId="5217A8F3" w14:textId="77777777" w:rsidR="00406888" w:rsidRPr="000A2985" w:rsidRDefault="00406888" w:rsidP="008A0B6B">
            <w:pPr>
              <w:rPr>
                <w:rFonts w:ascii="Gill Sans MT" w:hAnsi="Gill Sans MT" w:cs="Times New Roman"/>
                <w:sz w:val="19"/>
                <w:szCs w:val="19"/>
              </w:rPr>
            </w:pPr>
            <w:r w:rsidRPr="000A2985">
              <w:rPr>
                <w:rFonts w:ascii="Gill Sans MT" w:hAnsi="Gill Sans MT" w:cs="Times New Roman"/>
                <w:sz w:val="19"/>
                <w:szCs w:val="19"/>
              </w:rPr>
              <w:t>Establish buy-back programs with suppliers of air quality monitoring and ICT equipment for equipment at the end of its service life.</w:t>
            </w:r>
          </w:p>
          <w:p w14:paraId="70B951BC" w14:textId="77777777" w:rsidR="00406888" w:rsidRPr="000A2985" w:rsidRDefault="00406888" w:rsidP="008A0B6B">
            <w:pPr>
              <w:rPr>
                <w:rFonts w:ascii="Gill Sans MT" w:hAnsi="Gill Sans MT" w:cs="Times New Roman"/>
                <w:sz w:val="19"/>
                <w:szCs w:val="19"/>
              </w:rPr>
            </w:pPr>
          </w:p>
          <w:p w14:paraId="108182E0" w14:textId="77777777" w:rsidR="00406888" w:rsidRDefault="00406888" w:rsidP="008A0B6B">
            <w:pPr>
              <w:rPr>
                <w:rFonts w:ascii="Gill Sans MT" w:hAnsi="Gill Sans MT" w:cs="Times New Roman"/>
                <w:sz w:val="19"/>
                <w:szCs w:val="19"/>
              </w:rPr>
            </w:pPr>
            <w:r w:rsidRPr="000A2985">
              <w:rPr>
                <w:rFonts w:ascii="Gill Sans MT" w:hAnsi="Gill Sans MT" w:cs="Times New Roman"/>
                <w:sz w:val="19"/>
                <w:szCs w:val="19"/>
              </w:rPr>
              <w:t>Develop, adopt, and implement an operational phase E-Waste Management Plan where applicable, to address risks related to batteries, e-waste, and other concerns</w:t>
            </w:r>
          </w:p>
          <w:p w14:paraId="53867C4D" w14:textId="77777777" w:rsidR="00406888" w:rsidRPr="00791A38" w:rsidRDefault="00406888" w:rsidP="008A0B6B">
            <w:pPr>
              <w:rPr>
                <w:rFonts w:ascii="Gill Sans MT" w:hAnsi="Gill Sans MT" w:cs="Times New Roman"/>
                <w:sz w:val="19"/>
                <w:szCs w:val="19"/>
                <w:highlight w:val="yellow"/>
              </w:rPr>
            </w:pPr>
          </w:p>
        </w:tc>
      </w:tr>
      <w:tr w:rsidR="00BD21DB" w:rsidRPr="00791A38" w14:paraId="6937A1FF" w14:textId="77777777" w:rsidTr="00233337">
        <w:tc>
          <w:tcPr>
            <w:tcW w:w="2262" w:type="dxa"/>
          </w:tcPr>
          <w:p w14:paraId="67C448D8" w14:textId="29ACD2CC" w:rsidR="00BD21DB" w:rsidRPr="00EF6663" w:rsidRDefault="00BD21DB" w:rsidP="00BD21DB">
            <w:pPr>
              <w:rPr>
                <w:rFonts w:ascii="Gill Sans MT" w:hAnsi="Gill Sans MT" w:cs="Times New Roman"/>
                <w:sz w:val="19"/>
                <w:szCs w:val="19"/>
              </w:rPr>
            </w:pPr>
            <w:r>
              <w:rPr>
                <w:rFonts w:ascii="Gill Sans MT" w:hAnsi="Gill Sans MT" w:cs="Times New Roman"/>
                <w:sz w:val="19"/>
                <w:szCs w:val="19"/>
              </w:rPr>
              <w:t>Generation of chemical waste</w:t>
            </w:r>
          </w:p>
        </w:tc>
        <w:tc>
          <w:tcPr>
            <w:tcW w:w="3017" w:type="dxa"/>
          </w:tcPr>
          <w:p w14:paraId="702B6F5E" w14:textId="4CA95343" w:rsidR="00BD21DB" w:rsidRPr="00EF6663" w:rsidRDefault="00BD21DB" w:rsidP="00BD21DB">
            <w:pPr>
              <w:rPr>
                <w:rFonts w:ascii="Gill Sans MT" w:hAnsi="Gill Sans MT" w:cs="Times New Roman"/>
                <w:sz w:val="19"/>
                <w:szCs w:val="19"/>
              </w:rPr>
            </w:pPr>
            <w:r w:rsidRPr="00281EE2">
              <w:rPr>
                <w:rFonts w:ascii="Gill Sans MT" w:hAnsi="Gill Sans MT" w:cs="Times New Roman"/>
                <w:sz w:val="19"/>
                <w:szCs w:val="19"/>
              </w:rPr>
              <w:t>Improper disposal of chemical waste</w:t>
            </w:r>
            <w:r>
              <w:rPr>
                <w:rFonts w:ascii="Gill Sans MT" w:hAnsi="Gill Sans MT" w:cs="Times New Roman"/>
                <w:sz w:val="19"/>
                <w:szCs w:val="19"/>
              </w:rPr>
              <w:t xml:space="preserve">, </w:t>
            </w:r>
            <w:r w:rsidRPr="00281EE2">
              <w:rPr>
                <w:rFonts w:ascii="Gill Sans MT" w:hAnsi="Gill Sans MT" w:cs="Times New Roman"/>
                <w:sz w:val="19"/>
                <w:szCs w:val="19"/>
              </w:rPr>
              <w:t>contaminated materials</w:t>
            </w:r>
            <w:r>
              <w:rPr>
                <w:rFonts w:ascii="Gill Sans MT" w:hAnsi="Gill Sans MT" w:cs="Times New Roman"/>
                <w:sz w:val="19"/>
                <w:szCs w:val="19"/>
              </w:rPr>
              <w:t>, laboratory test samples and test equipments</w:t>
            </w:r>
            <w:r w:rsidRPr="00281EE2">
              <w:rPr>
                <w:rFonts w:ascii="Gill Sans MT" w:hAnsi="Gill Sans MT" w:cs="Times New Roman"/>
                <w:sz w:val="19"/>
                <w:szCs w:val="19"/>
              </w:rPr>
              <w:t xml:space="preserve"> can pose risks to the environment</w:t>
            </w:r>
          </w:p>
        </w:tc>
        <w:tc>
          <w:tcPr>
            <w:tcW w:w="3737" w:type="dxa"/>
          </w:tcPr>
          <w:p w14:paraId="329453E8" w14:textId="038A5AF8" w:rsidR="00BD21DB" w:rsidRDefault="00BD21DB" w:rsidP="00BD21DB">
            <w:pPr>
              <w:rPr>
                <w:rFonts w:ascii="Gill Sans MT" w:hAnsi="Gill Sans MT" w:cs="Times New Roman"/>
                <w:sz w:val="19"/>
                <w:szCs w:val="19"/>
              </w:rPr>
            </w:pPr>
            <w:r>
              <w:rPr>
                <w:rFonts w:ascii="Gill Sans MT" w:hAnsi="Gill Sans MT" w:cs="Times New Roman"/>
                <w:sz w:val="19"/>
                <w:szCs w:val="19"/>
              </w:rPr>
              <w:t xml:space="preserve">Establish and implement a proper waste management </w:t>
            </w:r>
            <w:r w:rsidR="006E289B">
              <w:rPr>
                <w:rFonts w:ascii="Gill Sans MT" w:hAnsi="Gill Sans MT" w:cs="Times New Roman"/>
                <w:sz w:val="19"/>
                <w:szCs w:val="19"/>
              </w:rPr>
              <w:t>procedure for</w:t>
            </w:r>
            <w:r>
              <w:rPr>
                <w:rFonts w:ascii="Gill Sans MT" w:hAnsi="Gill Sans MT" w:cs="Times New Roman"/>
                <w:sz w:val="19"/>
                <w:szCs w:val="19"/>
              </w:rPr>
              <w:t xml:space="preserve"> chemical waste,</w:t>
            </w:r>
            <w:r w:rsidRPr="00BD21DB">
              <w:rPr>
                <w:rFonts w:ascii="Gill Sans MT" w:hAnsi="Gill Sans MT" w:cs="Times New Roman"/>
                <w:sz w:val="19"/>
                <w:szCs w:val="19"/>
              </w:rPr>
              <w:t xml:space="preserve"> including segregation, labeling, secure storage, and disposal by certified vendors</w:t>
            </w:r>
            <w:r w:rsidR="006E289B">
              <w:rPr>
                <w:rFonts w:ascii="Gill Sans MT" w:hAnsi="Gill Sans MT" w:cs="Times New Roman"/>
                <w:sz w:val="19"/>
                <w:szCs w:val="19"/>
              </w:rPr>
              <w:t>.</w:t>
            </w:r>
          </w:p>
          <w:p w14:paraId="79A48613" w14:textId="77777777" w:rsidR="00BD21DB" w:rsidRDefault="00BD21DB" w:rsidP="00BD21DB">
            <w:pPr>
              <w:rPr>
                <w:rFonts w:ascii="Gill Sans MT" w:hAnsi="Gill Sans MT" w:cs="Times New Roman"/>
                <w:sz w:val="19"/>
                <w:szCs w:val="19"/>
              </w:rPr>
            </w:pPr>
            <w:r>
              <w:rPr>
                <w:rFonts w:ascii="Gill Sans MT" w:hAnsi="Gill Sans MT" w:cs="Times New Roman"/>
                <w:sz w:val="19"/>
                <w:szCs w:val="19"/>
              </w:rPr>
              <w:lastRenderedPageBreak/>
              <w:t>Install and operate appropriate wastewater treatment system to eliminate contaminants and toxic substance</w:t>
            </w:r>
          </w:p>
          <w:p w14:paraId="37B87F03" w14:textId="77777777" w:rsidR="00BD21DB" w:rsidRDefault="00BD21DB" w:rsidP="00BD21DB">
            <w:pPr>
              <w:rPr>
                <w:rFonts w:ascii="Gill Sans MT" w:hAnsi="Gill Sans MT" w:cs="Times New Roman"/>
                <w:sz w:val="19"/>
                <w:szCs w:val="19"/>
              </w:rPr>
            </w:pPr>
          </w:p>
          <w:p w14:paraId="1DA9713C" w14:textId="54889EAA" w:rsidR="00BD21DB" w:rsidRDefault="00BD21DB" w:rsidP="00BD21DB">
            <w:pPr>
              <w:rPr>
                <w:rFonts w:ascii="Gill Sans MT" w:hAnsi="Gill Sans MT" w:cs="Times New Roman"/>
                <w:sz w:val="19"/>
                <w:szCs w:val="19"/>
              </w:rPr>
            </w:pPr>
            <w:r w:rsidRPr="00BD21DB">
              <w:rPr>
                <w:rFonts w:ascii="Gill Sans MT" w:hAnsi="Gill Sans MT" w:cs="Times New Roman"/>
                <w:sz w:val="19"/>
                <w:szCs w:val="19"/>
              </w:rPr>
              <w:t>Adequate</w:t>
            </w:r>
            <w:r>
              <w:rPr>
                <w:rFonts w:ascii="Gill Sans MT" w:hAnsi="Gill Sans MT" w:cs="Times New Roman"/>
                <w:sz w:val="19"/>
                <w:szCs w:val="19"/>
              </w:rPr>
              <w:t xml:space="preserve"> training, protective gear </w:t>
            </w:r>
            <w:r w:rsidRPr="00BD21DB">
              <w:rPr>
                <w:rFonts w:ascii="Gill Sans MT" w:hAnsi="Gill Sans MT" w:cs="Times New Roman"/>
                <w:sz w:val="19"/>
                <w:szCs w:val="19"/>
              </w:rPr>
              <w:t>and safety protocols for employees.</w:t>
            </w:r>
          </w:p>
          <w:p w14:paraId="6DD09AF5" w14:textId="77777777" w:rsidR="006E289B" w:rsidRDefault="006E289B" w:rsidP="00BD21DB">
            <w:pPr>
              <w:rPr>
                <w:rFonts w:ascii="Gill Sans MT" w:hAnsi="Gill Sans MT" w:cs="Times New Roman"/>
                <w:sz w:val="19"/>
                <w:szCs w:val="19"/>
              </w:rPr>
            </w:pPr>
          </w:p>
          <w:p w14:paraId="76D5920D" w14:textId="6C452FB1" w:rsidR="006E289B" w:rsidRDefault="006E289B" w:rsidP="00BD21DB">
            <w:pPr>
              <w:rPr>
                <w:rFonts w:ascii="Gill Sans MT" w:hAnsi="Gill Sans MT" w:cs="Times New Roman"/>
                <w:sz w:val="19"/>
                <w:szCs w:val="19"/>
              </w:rPr>
            </w:pPr>
            <w:r w:rsidRPr="006E289B">
              <w:rPr>
                <w:rFonts w:ascii="Gill Sans MT" w:hAnsi="Gill Sans MT" w:cs="Times New Roman"/>
                <w:sz w:val="19"/>
                <w:szCs w:val="19"/>
              </w:rPr>
              <w:t>Ensur</w:t>
            </w:r>
            <w:r>
              <w:rPr>
                <w:rFonts w:ascii="Gill Sans MT" w:hAnsi="Gill Sans MT" w:cs="Times New Roman"/>
                <w:sz w:val="19"/>
                <w:szCs w:val="19"/>
              </w:rPr>
              <w:t>e</w:t>
            </w:r>
            <w:r w:rsidRPr="006E289B">
              <w:rPr>
                <w:rFonts w:ascii="Gill Sans MT" w:hAnsi="Gill Sans MT" w:cs="Times New Roman"/>
                <w:sz w:val="19"/>
                <w:szCs w:val="19"/>
              </w:rPr>
              <w:t xml:space="preserve"> compliance with </w:t>
            </w:r>
            <w:r>
              <w:rPr>
                <w:rFonts w:ascii="Gill Sans MT" w:hAnsi="Gill Sans MT" w:cs="Times New Roman"/>
                <w:sz w:val="19"/>
                <w:szCs w:val="19"/>
              </w:rPr>
              <w:t>national</w:t>
            </w:r>
            <w:r w:rsidRPr="006E289B">
              <w:rPr>
                <w:rFonts w:ascii="Gill Sans MT" w:hAnsi="Gill Sans MT" w:cs="Times New Roman"/>
                <w:sz w:val="19"/>
                <w:szCs w:val="19"/>
              </w:rPr>
              <w:t xml:space="preserve"> and international standards for laboratory operations and environmental protection</w:t>
            </w:r>
          </w:p>
          <w:p w14:paraId="183BB8DA" w14:textId="77777777" w:rsidR="00BD21DB" w:rsidRDefault="00BD21DB" w:rsidP="00BD21DB">
            <w:pPr>
              <w:rPr>
                <w:rFonts w:ascii="Gill Sans MT" w:hAnsi="Gill Sans MT" w:cs="Times New Roman"/>
                <w:sz w:val="19"/>
                <w:szCs w:val="19"/>
              </w:rPr>
            </w:pPr>
          </w:p>
          <w:p w14:paraId="4D5C4E60" w14:textId="1E0E1788" w:rsidR="00BD21DB" w:rsidRPr="000A2985" w:rsidRDefault="00BD21DB" w:rsidP="00BD21DB">
            <w:pPr>
              <w:rPr>
                <w:rFonts w:ascii="Gill Sans MT" w:hAnsi="Gill Sans MT" w:cs="Times New Roman"/>
                <w:sz w:val="19"/>
                <w:szCs w:val="19"/>
              </w:rPr>
            </w:pPr>
          </w:p>
        </w:tc>
      </w:tr>
      <w:tr w:rsidR="006E289B" w:rsidRPr="00791A38" w14:paraId="3422941E" w14:textId="77777777" w:rsidTr="00233337">
        <w:tc>
          <w:tcPr>
            <w:tcW w:w="2262" w:type="dxa"/>
          </w:tcPr>
          <w:p w14:paraId="4D1406ED" w14:textId="28335154" w:rsidR="006E289B" w:rsidRDefault="006E289B" w:rsidP="00BD21DB">
            <w:pPr>
              <w:rPr>
                <w:rFonts w:ascii="Gill Sans MT" w:hAnsi="Gill Sans MT" w:cs="Times New Roman"/>
                <w:sz w:val="19"/>
                <w:szCs w:val="19"/>
              </w:rPr>
            </w:pPr>
            <w:r>
              <w:rPr>
                <w:rFonts w:ascii="Gill Sans MT" w:hAnsi="Gill Sans MT" w:cs="Times New Roman"/>
                <w:sz w:val="19"/>
                <w:szCs w:val="19"/>
              </w:rPr>
              <w:lastRenderedPageBreak/>
              <w:t>Occupational health &amp; safety risks</w:t>
            </w:r>
          </w:p>
        </w:tc>
        <w:tc>
          <w:tcPr>
            <w:tcW w:w="3017" w:type="dxa"/>
          </w:tcPr>
          <w:p w14:paraId="115D98E9" w14:textId="7FEFD299" w:rsidR="006E289B" w:rsidRDefault="006E289B" w:rsidP="006E289B">
            <w:pPr>
              <w:rPr>
                <w:rFonts w:ascii="Gill Sans MT" w:hAnsi="Gill Sans MT" w:cs="Times New Roman"/>
                <w:sz w:val="19"/>
                <w:szCs w:val="19"/>
              </w:rPr>
            </w:pPr>
            <w:r w:rsidRPr="0060012B">
              <w:rPr>
                <w:rFonts w:ascii="Gill Sans MT" w:hAnsi="Gill Sans MT" w:cs="Times New Roman"/>
                <w:sz w:val="19"/>
                <w:szCs w:val="19"/>
              </w:rPr>
              <w:t xml:space="preserve">Handling </w:t>
            </w:r>
            <w:r>
              <w:rPr>
                <w:rFonts w:ascii="Gill Sans MT" w:hAnsi="Gill Sans MT" w:cs="Times New Roman"/>
                <w:sz w:val="19"/>
                <w:szCs w:val="19"/>
              </w:rPr>
              <w:t>chemicals</w:t>
            </w:r>
            <w:r w:rsidRPr="0060012B">
              <w:rPr>
                <w:rFonts w:ascii="Gill Sans MT" w:hAnsi="Gill Sans MT" w:cs="Times New Roman"/>
                <w:sz w:val="19"/>
                <w:szCs w:val="19"/>
              </w:rPr>
              <w:t xml:space="preserve"> and sensitive equipment can pose risks for </w:t>
            </w:r>
            <w:r>
              <w:rPr>
                <w:rFonts w:ascii="Gill Sans MT" w:hAnsi="Gill Sans MT" w:cs="Times New Roman"/>
                <w:sz w:val="19"/>
                <w:szCs w:val="19"/>
              </w:rPr>
              <w:t xml:space="preserve">laboratory </w:t>
            </w:r>
            <w:r w:rsidRPr="0060012B">
              <w:rPr>
                <w:rFonts w:ascii="Gill Sans MT" w:hAnsi="Gill Sans MT" w:cs="Times New Roman"/>
                <w:sz w:val="19"/>
                <w:szCs w:val="19"/>
              </w:rPr>
              <w:t>workers</w:t>
            </w:r>
            <w:r>
              <w:rPr>
                <w:rFonts w:ascii="Gill Sans MT" w:hAnsi="Gill Sans MT" w:cs="Times New Roman"/>
                <w:sz w:val="19"/>
                <w:szCs w:val="19"/>
              </w:rPr>
              <w:t xml:space="preserve">. </w:t>
            </w:r>
          </w:p>
          <w:p w14:paraId="119F155E" w14:textId="112E187D" w:rsidR="006E289B" w:rsidRDefault="006E289B" w:rsidP="006E289B">
            <w:pPr>
              <w:rPr>
                <w:rFonts w:ascii="Gill Sans MT" w:hAnsi="Gill Sans MT" w:cs="Times New Roman"/>
                <w:sz w:val="19"/>
                <w:szCs w:val="19"/>
              </w:rPr>
            </w:pPr>
            <w:r w:rsidRPr="006E289B">
              <w:rPr>
                <w:rFonts w:ascii="Gill Sans MT" w:hAnsi="Gill Sans MT" w:cs="Times New Roman"/>
                <w:sz w:val="19"/>
                <w:szCs w:val="19"/>
              </w:rPr>
              <w:t xml:space="preserve">Accidental spills during handling, transportation, or storage of chemicals causing </w:t>
            </w:r>
            <w:r>
              <w:rPr>
                <w:rFonts w:ascii="Gill Sans MT" w:hAnsi="Gill Sans MT" w:cs="Times New Roman"/>
                <w:sz w:val="19"/>
                <w:szCs w:val="19"/>
              </w:rPr>
              <w:t xml:space="preserve">risks for laboratory workers including possible fire hazards. </w:t>
            </w:r>
          </w:p>
          <w:p w14:paraId="4EBFCF00" w14:textId="77777777" w:rsidR="006E289B" w:rsidRDefault="006E289B" w:rsidP="006E289B">
            <w:pPr>
              <w:rPr>
                <w:rFonts w:ascii="Gill Sans MT" w:hAnsi="Gill Sans MT" w:cs="Times New Roman"/>
                <w:sz w:val="19"/>
                <w:szCs w:val="19"/>
              </w:rPr>
            </w:pPr>
          </w:p>
          <w:p w14:paraId="145A9B26" w14:textId="4E89319B" w:rsidR="006E289B" w:rsidRPr="00281EE2" w:rsidRDefault="006E289B" w:rsidP="006E289B">
            <w:pPr>
              <w:rPr>
                <w:rFonts w:ascii="Gill Sans MT" w:hAnsi="Gill Sans MT" w:cs="Times New Roman"/>
                <w:sz w:val="19"/>
                <w:szCs w:val="19"/>
              </w:rPr>
            </w:pPr>
          </w:p>
        </w:tc>
        <w:tc>
          <w:tcPr>
            <w:tcW w:w="3737" w:type="dxa"/>
          </w:tcPr>
          <w:p w14:paraId="5F4272B1" w14:textId="6EDC1BFD" w:rsidR="006E289B" w:rsidRDefault="006E289B" w:rsidP="006E289B">
            <w:pPr>
              <w:rPr>
                <w:rFonts w:ascii="Gill Sans MT" w:hAnsi="Gill Sans MT" w:cs="Times New Roman"/>
                <w:sz w:val="19"/>
                <w:szCs w:val="19"/>
              </w:rPr>
            </w:pPr>
            <w:r>
              <w:rPr>
                <w:rFonts w:ascii="Gill Sans MT" w:hAnsi="Gill Sans MT" w:cs="Times New Roman"/>
                <w:sz w:val="19"/>
                <w:szCs w:val="19"/>
              </w:rPr>
              <w:t xml:space="preserve">Prepare and enforce OHS </w:t>
            </w:r>
            <w:r w:rsidRPr="006E289B">
              <w:rPr>
                <w:rFonts w:ascii="Gill Sans MT" w:hAnsi="Gill Sans MT" w:cs="Times New Roman"/>
                <w:sz w:val="19"/>
                <w:szCs w:val="19"/>
              </w:rPr>
              <w:t xml:space="preserve">protocols for </w:t>
            </w:r>
            <w:r>
              <w:rPr>
                <w:rFonts w:ascii="Gill Sans MT" w:hAnsi="Gill Sans MT" w:cs="Times New Roman"/>
                <w:sz w:val="19"/>
                <w:szCs w:val="19"/>
              </w:rPr>
              <w:t xml:space="preserve">laboratory workers that includes handling of chemicals, test </w:t>
            </w:r>
            <w:r w:rsidR="002E221C">
              <w:rPr>
                <w:rFonts w:ascii="Gill Sans MT" w:hAnsi="Gill Sans MT" w:cs="Times New Roman"/>
                <w:sz w:val="19"/>
                <w:szCs w:val="19"/>
              </w:rPr>
              <w:t>equipment</w:t>
            </w:r>
            <w:r>
              <w:rPr>
                <w:rFonts w:ascii="Gill Sans MT" w:hAnsi="Gill Sans MT" w:cs="Times New Roman"/>
                <w:sz w:val="19"/>
                <w:szCs w:val="19"/>
              </w:rPr>
              <w:t>, PPE use etc.</w:t>
            </w:r>
          </w:p>
          <w:p w14:paraId="5C69041A" w14:textId="77777777" w:rsidR="006E289B" w:rsidRDefault="006E289B" w:rsidP="006E289B">
            <w:pPr>
              <w:rPr>
                <w:rFonts w:ascii="Gill Sans MT" w:hAnsi="Gill Sans MT" w:cs="Times New Roman"/>
                <w:sz w:val="19"/>
                <w:szCs w:val="19"/>
              </w:rPr>
            </w:pPr>
          </w:p>
          <w:p w14:paraId="1EBCA0B5" w14:textId="097EB727" w:rsidR="006E289B" w:rsidRDefault="006E289B" w:rsidP="006E289B">
            <w:pPr>
              <w:rPr>
                <w:rFonts w:ascii="Gill Sans MT" w:hAnsi="Gill Sans MT" w:cs="Times New Roman"/>
                <w:sz w:val="19"/>
                <w:szCs w:val="19"/>
              </w:rPr>
            </w:pPr>
            <w:r>
              <w:rPr>
                <w:rFonts w:ascii="Gill Sans MT" w:hAnsi="Gill Sans MT" w:cs="Times New Roman"/>
                <w:sz w:val="19"/>
                <w:szCs w:val="19"/>
              </w:rPr>
              <w:t>Provide a</w:t>
            </w:r>
            <w:r w:rsidRPr="006E289B">
              <w:rPr>
                <w:rFonts w:ascii="Gill Sans MT" w:hAnsi="Gill Sans MT" w:cs="Times New Roman"/>
                <w:sz w:val="19"/>
                <w:szCs w:val="19"/>
              </w:rPr>
              <w:t>deq</w:t>
            </w:r>
            <w:r>
              <w:rPr>
                <w:rFonts w:ascii="Gill Sans MT" w:hAnsi="Gill Sans MT" w:cs="Times New Roman"/>
                <w:sz w:val="19"/>
                <w:szCs w:val="19"/>
              </w:rPr>
              <w:t>uate training</w:t>
            </w:r>
            <w:r w:rsidR="002E221C">
              <w:rPr>
                <w:rFonts w:ascii="Gill Sans MT" w:hAnsi="Gill Sans MT" w:cs="Times New Roman"/>
                <w:sz w:val="19"/>
                <w:szCs w:val="19"/>
              </w:rPr>
              <w:t xml:space="preserve"> on possible OHS risks</w:t>
            </w:r>
            <w:r>
              <w:rPr>
                <w:rFonts w:ascii="Gill Sans MT" w:hAnsi="Gill Sans MT" w:cs="Times New Roman"/>
                <w:sz w:val="19"/>
                <w:szCs w:val="19"/>
              </w:rPr>
              <w:t xml:space="preserve"> and </w:t>
            </w:r>
            <w:r w:rsidR="002E221C">
              <w:rPr>
                <w:rFonts w:ascii="Gill Sans MT" w:hAnsi="Gill Sans MT" w:cs="Times New Roman"/>
                <w:sz w:val="19"/>
                <w:szCs w:val="19"/>
              </w:rPr>
              <w:t xml:space="preserve">use of </w:t>
            </w:r>
            <w:r>
              <w:rPr>
                <w:rFonts w:ascii="Gill Sans MT" w:hAnsi="Gill Sans MT" w:cs="Times New Roman"/>
                <w:sz w:val="19"/>
                <w:szCs w:val="19"/>
              </w:rPr>
              <w:t>protective gear</w:t>
            </w:r>
          </w:p>
          <w:p w14:paraId="53DC2511" w14:textId="77777777" w:rsidR="006E289B" w:rsidRDefault="006E289B" w:rsidP="006E289B">
            <w:pPr>
              <w:rPr>
                <w:rFonts w:ascii="Gill Sans MT" w:hAnsi="Gill Sans MT" w:cs="Times New Roman"/>
                <w:sz w:val="19"/>
                <w:szCs w:val="19"/>
              </w:rPr>
            </w:pPr>
          </w:p>
          <w:p w14:paraId="14123347" w14:textId="77777777" w:rsidR="006E289B" w:rsidRPr="003D2153" w:rsidRDefault="006E289B" w:rsidP="006E289B">
            <w:pPr>
              <w:rPr>
                <w:rFonts w:ascii="Gill Sans MT" w:hAnsi="Gill Sans MT" w:cs="Times New Roman"/>
                <w:sz w:val="19"/>
                <w:szCs w:val="19"/>
              </w:rPr>
            </w:pPr>
            <w:r w:rsidRPr="00406410">
              <w:rPr>
                <w:rFonts w:ascii="Gill Sans MT" w:hAnsi="Gill Sans MT" w:cs="Times New Roman"/>
                <w:sz w:val="19"/>
                <w:szCs w:val="19"/>
              </w:rPr>
              <w:t>Implement f</w:t>
            </w:r>
            <w:r w:rsidRPr="003D2153">
              <w:rPr>
                <w:rFonts w:ascii="Gill Sans MT" w:hAnsi="Gill Sans MT" w:cs="Times New Roman"/>
                <w:sz w:val="19"/>
                <w:szCs w:val="19"/>
              </w:rPr>
              <w:t>ire</w:t>
            </w:r>
            <w:r>
              <w:rPr>
                <w:rFonts w:ascii="Gill Sans MT" w:hAnsi="Gill Sans MT" w:cs="Times New Roman"/>
                <w:sz w:val="19"/>
                <w:szCs w:val="19"/>
              </w:rPr>
              <w:t xml:space="preserve"> and e</w:t>
            </w:r>
            <w:r w:rsidRPr="003D2153">
              <w:rPr>
                <w:rFonts w:ascii="Gill Sans MT" w:hAnsi="Gill Sans MT" w:cs="Times New Roman"/>
                <w:sz w:val="19"/>
                <w:szCs w:val="19"/>
              </w:rPr>
              <w:t xml:space="preserve">xplosion </w:t>
            </w:r>
            <w:r>
              <w:rPr>
                <w:rFonts w:ascii="Gill Sans MT" w:hAnsi="Gill Sans MT" w:cs="Times New Roman"/>
                <w:sz w:val="19"/>
                <w:szCs w:val="19"/>
              </w:rPr>
              <w:t>p</w:t>
            </w:r>
            <w:r w:rsidRPr="003D2153">
              <w:rPr>
                <w:rFonts w:ascii="Gill Sans MT" w:hAnsi="Gill Sans MT" w:cs="Times New Roman"/>
                <w:sz w:val="19"/>
                <w:szCs w:val="19"/>
              </w:rPr>
              <w:t>revention</w:t>
            </w:r>
            <w:r>
              <w:rPr>
                <w:rFonts w:ascii="Gill Sans MT" w:hAnsi="Gill Sans MT" w:cs="Times New Roman"/>
                <w:sz w:val="19"/>
                <w:szCs w:val="19"/>
              </w:rPr>
              <w:t xml:space="preserve"> measures such as </w:t>
            </w:r>
            <w:r w:rsidRPr="003D2153">
              <w:rPr>
                <w:rFonts w:ascii="Gill Sans MT" w:hAnsi="Gill Sans MT" w:cs="Times New Roman"/>
                <w:sz w:val="19"/>
                <w:szCs w:val="19"/>
              </w:rPr>
              <w:t>fire suppression systems, spark detection, proper storage</w:t>
            </w:r>
            <w:r>
              <w:rPr>
                <w:rFonts w:ascii="Gill Sans MT" w:hAnsi="Gill Sans MT" w:cs="Times New Roman"/>
                <w:sz w:val="19"/>
                <w:szCs w:val="19"/>
              </w:rPr>
              <w:t xml:space="preserve"> etc.</w:t>
            </w:r>
          </w:p>
          <w:p w14:paraId="72FECD9A" w14:textId="77777777" w:rsidR="006E289B" w:rsidRDefault="006E289B" w:rsidP="00BD21DB">
            <w:pPr>
              <w:rPr>
                <w:rFonts w:ascii="Gill Sans MT" w:hAnsi="Gill Sans MT" w:cs="Times New Roman"/>
                <w:sz w:val="19"/>
                <w:szCs w:val="19"/>
              </w:rPr>
            </w:pPr>
          </w:p>
        </w:tc>
      </w:tr>
    </w:tbl>
    <w:p w14:paraId="0473BBE7" w14:textId="49EC845F" w:rsidR="00233337" w:rsidRDefault="00233337" w:rsidP="00F3601B">
      <w:pPr>
        <w:pStyle w:val="Caption"/>
        <w:keepNext/>
        <w:jc w:val="center"/>
        <w:rPr>
          <w:rFonts w:ascii="Gill Sans MT" w:hAnsi="Gill Sans MT"/>
          <w:sz w:val="22"/>
          <w:szCs w:val="22"/>
        </w:rPr>
      </w:pPr>
    </w:p>
    <w:p w14:paraId="49CDCAAB" w14:textId="15A76F1E" w:rsidR="00F3601B" w:rsidRPr="00406888" w:rsidRDefault="00F3601B" w:rsidP="00F3601B">
      <w:pPr>
        <w:pStyle w:val="Caption"/>
        <w:keepNext/>
        <w:jc w:val="center"/>
        <w:rPr>
          <w:rFonts w:ascii="Gill Sans MT" w:hAnsi="Gill Sans MT"/>
          <w:sz w:val="22"/>
          <w:szCs w:val="22"/>
        </w:rPr>
      </w:pPr>
      <w:r w:rsidRPr="00406888">
        <w:rPr>
          <w:rFonts w:ascii="Gill Sans MT" w:hAnsi="Gill Sans MT"/>
          <w:sz w:val="22"/>
          <w:szCs w:val="22"/>
        </w:rPr>
        <w:t xml:space="preserve">Table </w:t>
      </w:r>
      <w:r>
        <w:rPr>
          <w:rFonts w:ascii="Gill Sans MT" w:hAnsi="Gill Sans MT"/>
          <w:sz w:val="22"/>
          <w:szCs w:val="22"/>
        </w:rPr>
        <w:fldChar w:fldCharType="begin"/>
      </w:r>
      <w:r>
        <w:rPr>
          <w:rFonts w:ascii="Gill Sans MT" w:hAnsi="Gill Sans MT"/>
          <w:sz w:val="22"/>
          <w:szCs w:val="22"/>
        </w:rPr>
        <w:instrText xml:space="preserve"> STYLEREF 1 \s </w:instrText>
      </w:r>
      <w:r>
        <w:rPr>
          <w:rFonts w:ascii="Gill Sans MT" w:hAnsi="Gill Sans MT"/>
          <w:sz w:val="22"/>
          <w:szCs w:val="22"/>
        </w:rPr>
        <w:fldChar w:fldCharType="separate"/>
      </w:r>
      <w:r w:rsidR="00680A48">
        <w:rPr>
          <w:rFonts w:ascii="Gill Sans MT" w:hAnsi="Gill Sans MT"/>
          <w:noProof/>
          <w:sz w:val="22"/>
          <w:szCs w:val="22"/>
        </w:rPr>
        <w:t>6</w:t>
      </w:r>
      <w:r>
        <w:rPr>
          <w:rFonts w:ascii="Gill Sans MT" w:hAnsi="Gill Sans MT"/>
          <w:sz w:val="22"/>
          <w:szCs w:val="22"/>
        </w:rPr>
        <w:fldChar w:fldCharType="end"/>
      </w:r>
      <w:r>
        <w:rPr>
          <w:rFonts w:ascii="Gill Sans MT" w:hAnsi="Gill Sans MT"/>
          <w:sz w:val="22"/>
          <w:szCs w:val="22"/>
        </w:rPr>
        <w:noBreakHyphen/>
      </w:r>
      <w:r>
        <w:rPr>
          <w:rFonts w:ascii="Gill Sans MT" w:hAnsi="Gill Sans MT"/>
          <w:sz w:val="22"/>
          <w:szCs w:val="22"/>
        </w:rPr>
        <w:fldChar w:fldCharType="begin"/>
      </w:r>
      <w:r>
        <w:rPr>
          <w:rFonts w:ascii="Gill Sans MT" w:hAnsi="Gill Sans MT"/>
          <w:sz w:val="22"/>
          <w:szCs w:val="22"/>
        </w:rPr>
        <w:instrText xml:space="preserve"> SEQ Table \* ARABIC \s 1 </w:instrText>
      </w:r>
      <w:r>
        <w:rPr>
          <w:rFonts w:ascii="Gill Sans MT" w:hAnsi="Gill Sans MT"/>
          <w:sz w:val="22"/>
          <w:szCs w:val="22"/>
        </w:rPr>
        <w:fldChar w:fldCharType="separate"/>
      </w:r>
      <w:r w:rsidR="00680A48">
        <w:rPr>
          <w:rFonts w:ascii="Gill Sans MT" w:hAnsi="Gill Sans MT"/>
          <w:noProof/>
          <w:sz w:val="22"/>
          <w:szCs w:val="22"/>
        </w:rPr>
        <w:t>3</w:t>
      </w:r>
      <w:r>
        <w:rPr>
          <w:rFonts w:ascii="Gill Sans MT" w:hAnsi="Gill Sans MT"/>
          <w:sz w:val="22"/>
          <w:szCs w:val="22"/>
        </w:rPr>
        <w:fldChar w:fldCharType="end"/>
      </w:r>
      <w:r w:rsidRPr="00406888">
        <w:rPr>
          <w:rFonts w:ascii="Gill Sans MT" w:hAnsi="Gill Sans MT"/>
          <w:sz w:val="22"/>
          <w:szCs w:val="22"/>
          <w:lang w:val="en-US"/>
        </w:rPr>
        <w:t xml:space="preserve">: Environmental and Social Risk Management Plan for Component </w:t>
      </w:r>
      <w:r>
        <w:rPr>
          <w:rFonts w:ascii="Gill Sans MT" w:hAnsi="Gill Sans MT"/>
          <w:sz w:val="22"/>
          <w:szCs w:val="22"/>
          <w:lang w:val="en-US"/>
        </w:rPr>
        <w:t>3</w:t>
      </w:r>
    </w:p>
    <w:tbl>
      <w:tblPr>
        <w:tblStyle w:val="TableGrid"/>
        <w:tblW w:w="9355" w:type="dxa"/>
        <w:tblLook w:val="04A0" w:firstRow="1" w:lastRow="0" w:firstColumn="1" w:lastColumn="0" w:noHBand="0" w:noVBand="1"/>
      </w:tblPr>
      <w:tblGrid>
        <w:gridCol w:w="2156"/>
        <w:gridCol w:w="4139"/>
        <w:gridCol w:w="3060"/>
      </w:tblGrid>
      <w:tr w:rsidR="005C0699" w:rsidRPr="005C0699" w14:paraId="3ECB036A" w14:textId="77777777" w:rsidTr="00211C68">
        <w:trPr>
          <w:tblHeader/>
        </w:trPr>
        <w:tc>
          <w:tcPr>
            <w:tcW w:w="2156" w:type="dxa"/>
            <w:shd w:val="clear" w:color="auto" w:fill="BFBFBF" w:themeFill="background1" w:themeFillShade="BF"/>
          </w:tcPr>
          <w:p w14:paraId="0476DCD2" w14:textId="77777777" w:rsidR="005C0699" w:rsidRPr="005C0699" w:rsidRDefault="005C0699" w:rsidP="005C0699">
            <w:pPr>
              <w:spacing w:before="240" w:after="240"/>
              <w:jc w:val="both"/>
              <w:rPr>
                <w:rFonts w:ascii="Gill Sans MT" w:eastAsia="Gill Sans MT" w:hAnsi="Gill Sans MT" w:cs="Gill Sans MT"/>
                <w:b/>
                <w:bCs/>
                <w:sz w:val="19"/>
                <w:szCs w:val="19"/>
                <w:lang w:val="en-US"/>
              </w:rPr>
            </w:pPr>
            <w:r w:rsidRPr="005C0699">
              <w:rPr>
                <w:rFonts w:ascii="Gill Sans MT" w:eastAsia="Gill Sans MT" w:hAnsi="Gill Sans MT" w:cs="Gill Sans MT"/>
                <w:b/>
                <w:bCs/>
                <w:sz w:val="19"/>
                <w:szCs w:val="19"/>
                <w:lang w:val="en-US"/>
              </w:rPr>
              <w:t>Risk/Impacts</w:t>
            </w:r>
          </w:p>
        </w:tc>
        <w:tc>
          <w:tcPr>
            <w:tcW w:w="4139" w:type="dxa"/>
            <w:shd w:val="clear" w:color="auto" w:fill="BFBFBF" w:themeFill="background1" w:themeFillShade="BF"/>
          </w:tcPr>
          <w:p w14:paraId="5F0208ED" w14:textId="77777777" w:rsidR="005C0699" w:rsidRPr="005C0699" w:rsidRDefault="005C0699" w:rsidP="005C0699">
            <w:pPr>
              <w:spacing w:before="240" w:after="240"/>
              <w:jc w:val="both"/>
              <w:rPr>
                <w:rFonts w:ascii="Gill Sans MT" w:eastAsia="Gill Sans MT" w:hAnsi="Gill Sans MT" w:cs="Gill Sans MT"/>
                <w:b/>
                <w:bCs/>
                <w:sz w:val="19"/>
                <w:szCs w:val="19"/>
                <w:lang w:val="en-US"/>
              </w:rPr>
            </w:pPr>
            <w:r w:rsidRPr="005C0699">
              <w:rPr>
                <w:rFonts w:ascii="Gill Sans MT" w:eastAsia="Gill Sans MT" w:hAnsi="Gill Sans MT" w:cs="Gill Sans MT"/>
                <w:b/>
                <w:bCs/>
                <w:sz w:val="19"/>
                <w:szCs w:val="19"/>
                <w:lang w:val="en-US"/>
              </w:rPr>
              <w:t>Potential E&amp;S Risk and impacts</w:t>
            </w:r>
          </w:p>
        </w:tc>
        <w:tc>
          <w:tcPr>
            <w:tcW w:w="3060" w:type="dxa"/>
            <w:shd w:val="clear" w:color="auto" w:fill="BFBFBF" w:themeFill="background1" w:themeFillShade="BF"/>
          </w:tcPr>
          <w:p w14:paraId="6C1D657B" w14:textId="77777777" w:rsidR="005C0699" w:rsidRPr="005C0699" w:rsidRDefault="005C0699" w:rsidP="005C0699">
            <w:pPr>
              <w:spacing w:before="240" w:after="240"/>
              <w:jc w:val="both"/>
              <w:rPr>
                <w:rFonts w:ascii="Gill Sans MT" w:eastAsia="Gill Sans MT" w:hAnsi="Gill Sans MT" w:cs="Gill Sans MT"/>
                <w:b/>
                <w:bCs/>
                <w:sz w:val="19"/>
                <w:szCs w:val="19"/>
                <w:lang w:val="en-US"/>
              </w:rPr>
            </w:pPr>
            <w:r w:rsidRPr="005C0699">
              <w:rPr>
                <w:rFonts w:ascii="Gill Sans MT" w:eastAsia="Gill Sans MT" w:hAnsi="Gill Sans MT" w:cs="Gill Sans MT"/>
                <w:b/>
                <w:bCs/>
                <w:sz w:val="19"/>
                <w:szCs w:val="19"/>
                <w:lang w:val="en-US"/>
              </w:rPr>
              <w:t>Mitigation measures</w:t>
            </w:r>
          </w:p>
        </w:tc>
      </w:tr>
      <w:tr w:rsidR="005C0699" w:rsidRPr="005C0699" w14:paraId="006A4C03" w14:textId="77777777" w:rsidTr="00211C68">
        <w:tc>
          <w:tcPr>
            <w:tcW w:w="2156" w:type="dxa"/>
          </w:tcPr>
          <w:p w14:paraId="0D4ECA5C" w14:textId="77777777" w:rsidR="005C0699" w:rsidRPr="005C0699" w:rsidRDefault="005C0699" w:rsidP="005C0699">
            <w:pPr>
              <w:spacing w:before="240" w:after="240"/>
              <w:jc w:val="both"/>
              <w:rPr>
                <w:rFonts w:ascii="Gill Sans MT" w:eastAsia="Gill Sans MT" w:hAnsi="Gill Sans MT" w:cs="Gill Sans MT"/>
                <w:sz w:val="19"/>
                <w:szCs w:val="19"/>
                <w:lang w:val="en-US"/>
              </w:rPr>
            </w:pPr>
            <w:r w:rsidRPr="005C0699">
              <w:rPr>
                <w:rFonts w:ascii="Gill Sans MT" w:eastAsia="Gill Sans MT" w:hAnsi="Gill Sans MT" w:cs="Gill Sans MT"/>
                <w:sz w:val="19"/>
                <w:szCs w:val="19"/>
                <w:lang w:val="en-US"/>
              </w:rPr>
              <w:t>Weak capacity of PIUs, FIs and SMEs on E&amp;S risks management</w:t>
            </w:r>
          </w:p>
        </w:tc>
        <w:tc>
          <w:tcPr>
            <w:tcW w:w="4139" w:type="dxa"/>
          </w:tcPr>
          <w:p w14:paraId="22B5DE86" w14:textId="4A42EC60" w:rsidR="005C0699" w:rsidRPr="005C0699" w:rsidRDefault="005C0699" w:rsidP="005C0699">
            <w:pPr>
              <w:spacing w:before="240" w:after="240"/>
              <w:jc w:val="both"/>
              <w:rPr>
                <w:rFonts w:ascii="Gill Sans MT" w:eastAsia="Gill Sans MT" w:hAnsi="Gill Sans MT" w:cs="Gill Sans MT"/>
                <w:sz w:val="19"/>
                <w:szCs w:val="19"/>
                <w:lang w:val="en-US"/>
              </w:rPr>
            </w:pPr>
            <w:r w:rsidRPr="005C0699">
              <w:rPr>
                <w:rFonts w:ascii="Gill Sans MT" w:eastAsia="Gill Sans MT" w:hAnsi="Gill Sans MT" w:cs="Gill Sans MT"/>
                <w:sz w:val="19"/>
                <w:szCs w:val="19"/>
                <w:lang w:val="en-US"/>
              </w:rPr>
              <w:t>Lack of or poor E&amp;S risks</w:t>
            </w:r>
            <w:r>
              <w:rPr>
                <w:rFonts w:ascii="Gill Sans MT" w:eastAsia="Gill Sans MT" w:hAnsi="Gill Sans MT" w:cs="Gill Sans MT"/>
                <w:sz w:val="19"/>
                <w:szCs w:val="19"/>
                <w:lang w:val="en-US"/>
              </w:rPr>
              <w:t xml:space="preserve"> management capacity of PIUs, FI</w:t>
            </w:r>
            <w:r w:rsidRPr="005C0699">
              <w:rPr>
                <w:rFonts w:ascii="Gill Sans MT" w:eastAsia="Gill Sans MT" w:hAnsi="Gill Sans MT" w:cs="Gill Sans MT"/>
                <w:sz w:val="19"/>
                <w:szCs w:val="19"/>
                <w:lang w:val="en-US"/>
              </w:rPr>
              <w:t>s and SMEs can lead in ineffective ESMP/ESCoP</w:t>
            </w:r>
            <w:r>
              <w:rPr>
                <w:rFonts w:ascii="Gill Sans MT" w:eastAsia="Gill Sans MT" w:hAnsi="Gill Sans MT" w:cs="Gill Sans MT"/>
                <w:sz w:val="19"/>
                <w:szCs w:val="19"/>
                <w:lang w:val="en-US"/>
              </w:rPr>
              <w:t xml:space="preserve"> </w:t>
            </w:r>
            <w:r w:rsidRPr="005C0699">
              <w:rPr>
                <w:rFonts w:ascii="Gill Sans MT" w:eastAsia="Gill Sans MT" w:hAnsi="Gill Sans MT" w:cs="Gill Sans MT"/>
                <w:sz w:val="19"/>
                <w:szCs w:val="19"/>
                <w:lang w:val="en-US"/>
              </w:rPr>
              <w:t xml:space="preserve">preparation and implementation, potentially resulting in adverse impacts on the environment, workers, and the community  </w:t>
            </w:r>
          </w:p>
        </w:tc>
        <w:tc>
          <w:tcPr>
            <w:tcW w:w="3060" w:type="dxa"/>
          </w:tcPr>
          <w:p w14:paraId="36268FE0" w14:textId="71DDFFBC" w:rsidR="005C0699" w:rsidRPr="005C0699" w:rsidRDefault="005C0699" w:rsidP="005C0699">
            <w:pPr>
              <w:spacing w:before="240" w:after="240"/>
              <w:jc w:val="both"/>
              <w:rPr>
                <w:rFonts w:ascii="Gill Sans MT" w:eastAsia="Gill Sans MT" w:hAnsi="Gill Sans MT" w:cs="Gill Sans MT"/>
                <w:sz w:val="19"/>
                <w:szCs w:val="19"/>
                <w:lang w:val="en-US"/>
              </w:rPr>
            </w:pPr>
            <w:r>
              <w:rPr>
                <w:rFonts w:ascii="Gill Sans MT" w:eastAsia="Gill Sans MT" w:hAnsi="Gill Sans MT" w:cs="Gill Sans MT"/>
                <w:sz w:val="19"/>
                <w:szCs w:val="19"/>
                <w:lang w:val="en-US"/>
              </w:rPr>
              <w:t>P</w:t>
            </w:r>
            <w:r w:rsidRPr="005C0699">
              <w:rPr>
                <w:rFonts w:ascii="Gill Sans MT" w:eastAsia="Gill Sans MT" w:hAnsi="Gill Sans MT" w:cs="Gill Sans MT"/>
                <w:sz w:val="19"/>
                <w:szCs w:val="19"/>
                <w:lang w:val="en-US"/>
              </w:rPr>
              <w:t>rovide capacity development training on E&amp;S risks management to the PIUs, FIs and SMEs for efficient management of E&amp;S risks.</w:t>
            </w:r>
          </w:p>
        </w:tc>
      </w:tr>
      <w:tr w:rsidR="005C0699" w:rsidRPr="005C0699" w14:paraId="04802820" w14:textId="77777777" w:rsidTr="00211C68">
        <w:tc>
          <w:tcPr>
            <w:tcW w:w="2156" w:type="dxa"/>
          </w:tcPr>
          <w:p w14:paraId="08F2B515" w14:textId="77777777" w:rsidR="005C0699" w:rsidRPr="005C0699" w:rsidRDefault="005C0699" w:rsidP="005C0699">
            <w:pPr>
              <w:spacing w:before="240" w:after="240"/>
              <w:jc w:val="both"/>
              <w:rPr>
                <w:rFonts w:ascii="Gill Sans MT" w:eastAsia="Gill Sans MT" w:hAnsi="Gill Sans MT" w:cs="Gill Sans MT"/>
                <w:sz w:val="19"/>
                <w:szCs w:val="19"/>
                <w:lang w:val="en-US"/>
              </w:rPr>
            </w:pPr>
            <w:r w:rsidRPr="005C0699">
              <w:rPr>
                <w:rFonts w:ascii="Gill Sans MT" w:eastAsia="Gill Sans MT" w:hAnsi="Gill Sans MT" w:cs="Gill Sans MT"/>
                <w:sz w:val="19"/>
                <w:szCs w:val="19"/>
                <w:lang w:val="en-US"/>
              </w:rPr>
              <w:t>Weak or poor capacity in GRM implementation</w:t>
            </w:r>
          </w:p>
        </w:tc>
        <w:tc>
          <w:tcPr>
            <w:tcW w:w="4139" w:type="dxa"/>
          </w:tcPr>
          <w:p w14:paraId="62199DA0" w14:textId="77777777" w:rsidR="005C0699" w:rsidRPr="005C0699" w:rsidRDefault="005C0699" w:rsidP="005C0699">
            <w:pPr>
              <w:spacing w:before="240" w:after="240"/>
              <w:jc w:val="both"/>
              <w:rPr>
                <w:rFonts w:ascii="Gill Sans MT" w:eastAsia="Gill Sans MT" w:hAnsi="Gill Sans MT" w:cs="Gill Sans MT"/>
                <w:sz w:val="19"/>
                <w:szCs w:val="19"/>
                <w:lang w:val="en-US"/>
              </w:rPr>
            </w:pPr>
            <w:r w:rsidRPr="005C0699">
              <w:rPr>
                <w:rFonts w:ascii="Gill Sans MT" w:eastAsia="Gill Sans MT" w:hAnsi="Gill Sans MT" w:cs="Gill Sans MT"/>
                <w:sz w:val="19"/>
                <w:szCs w:val="19"/>
                <w:lang w:val="en-US"/>
              </w:rPr>
              <w:t xml:space="preserve">Lack of capacity in handling grievances and complaints can potentially result into negative public perception and dissatisfaction towards the project </w:t>
            </w:r>
          </w:p>
        </w:tc>
        <w:tc>
          <w:tcPr>
            <w:tcW w:w="3060" w:type="dxa"/>
          </w:tcPr>
          <w:p w14:paraId="0BC0F4E8" w14:textId="5D6DC424" w:rsidR="005C0699" w:rsidRPr="005C0699" w:rsidRDefault="005C0699" w:rsidP="005C0699">
            <w:pPr>
              <w:spacing w:before="240" w:after="240"/>
              <w:jc w:val="both"/>
              <w:rPr>
                <w:rFonts w:ascii="Gill Sans MT" w:eastAsia="Gill Sans MT" w:hAnsi="Gill Sans MT" w:cs="Gill Sans MT"/>
                <w:sz w:val="19"/>
                <w:szCs w:val="19"/>
                <w:lang w:val="en-US"/>
              </w:rPr>
            </w:pPr>
            <w:r>
              <w:rPr>
                <w:rFonts w:ascii="Gill Sans MT" w:eastAsia="Gill Sans MT" w:hAnsi="Gill Sans MT" w:cs="Gill Sans MT"/>
                <w:sz w:val="19"/>
                <w:szCs w:val="19"/>
                <w:lang w:val="en-US"/>
              </w:rPr>
              <w:t>C</w:t>
            </w:r>
            <w:r w:rsidRPr="005C0699">
              <w:rPr>
                <w:rFonts w:ascii="Gill Sans MT" w:eastAsia="Gill Sans MT" w:hAnsi="Gill Sans MT" w:cs="Gill Sans MT"/>
                <w:sz w:val="19"/>
                <w:szCs w:val="19"/>
                <w:lang w:val="en-US"/>
              </w:rPr>
              <w:t>apacitate in strengthening the project’s GRM along with FIs GRM to ensure effective institutionalization of GRM</w:t>
            </w:r>
          </w:p>
        </w:tc>
      </w:tr>
      <w:tr w:rsidR="005C0699" w:rsidRPr="005C0699" w14:paraId="2700D5F7" w14:textId="77777777" w:rsidTr="00211C68">
        <w:tc>
          <w:tcPr>
            <w:tcW w:w="2156" w:type="dxa"/>
          </w:tcPr>
          <w:p w14:paraId="438FFDCF" w14:textId="77777777" w:rsidR="005C0699" w:rsidRPr="005C0699" w:rsidRDefault="005C0699" w:rsidP="005C0699">
            <w:pPr>
              <w:spacing w:before="240" w:after="240"/>
              <w:jc w:val="both"/>
              <w:rPr>
                <w:rFonts w:ascii="Gill Sans MT" w:eastAsia="Gill Sans MT" w:hAnsi="Gill Sans MT" w:cs="Gill Sans MT"/>
                <w:sz w:val="19"/>
                <w:szCs w:val="19"/>
                <w:lang w:val="en-US"/>
              </w:rPr>
            </w:pPr>
            <w:r w:rsidRPr="005C0699">
              <w:rPr>
                <w:rFonts w:ascii="Gill Sans MT" w:eastAsia="Gill Sans MT" w:hAnsi="Gill Sans MT" w:cs="Gill Sans MT"/>
                <w:sz w:val="19"/>
                <w:szCs w:val="19"/>
                <w:lang w:val="en-US"/>
              </w:rPr>
              <w:t>Weak M&amp;E capacity</w:t>
            </w:r>
          </w:p>
        </w:tc>
        <w:tc>
          <w:tcPr>
            <w:tcW w:w="4139" w:type="dxa"/>
          </w:tcPr>
          <w:p w14:paraId="0608D228" w14:textId="77777777" w:rsidR="005C0699" w:rsidRPr="005C0699" w:rsidRDefault="005C0699" w:rsidP="005C0699">
            <w:pPr>
              <w:spacing w:before="240" w:after="240"/>
              <w:jc w:val="both"/>
              <w:rPr>
                <w:rFonts w:ascii="Gill Sans MT" w:eastAsia="Gill Sans MT" w:hAnsi="Gill Sans MT" w:cs="Gill Sans MT"/>
                <w:sz w:val="19"/>
                <w:szCs w:val="19"/>
                <w:lang w:val="en-US"/>
              </w:rPr>
            </w:pPr>
            <w:r w:rsidRPr="005C0699">
              <w:rPr>
                <w:rFonts w:ascii="Gill Sans MT" w:eastAsia="Gill Sans MT" w:hAnsi="Gill Sans MT" w:cs="Gill Sans MT"/>
                <w:sz w:val="19"/>
                <w:szCs w:val="19"/>
                <w:lang w:val="en-US"/>
              </w:rPr>
              <w:t xml:space="preserve">Poor monitoring and evaluation of E &amp; S risks/impacts can lead to failure in early detection of warnings signs that can have serious E&amp;S implications in longer time period, projects may fall out of line with national regulations and World Bank ESF </w:t>
            </w:r>
          </w:p>
        </w:tc>
        <w:tc>
          <w:tcPr>
            <w:tcW w:w="3060" w:type="dxa"/>
          </w:tcPr>
          <w:p w14:paraId="1B7307D9" w14:textId="7CD438E1" w:rsidR="005C0699" w:rsidRPr="005C0699" w:rsidRDefault="005C0699" w:rsidP="005C0699">
            <w:pPr>
              <w:spacing w:before="240" w:after="240"/>
              <w:jc w:val="both"/>
              <w:rPr>
                <w:rFonts w:ascii="Gill Sans MT" w:eastAsia="Gill Sans MT" w:hAnsi="Gill Sans MT" w:cs="Gill Sans MT"/>
                <w:sz w:val="19"/>
                <w:szCs w:val="19"/>
                <w:lang w:val="en-US"/>
              </w:rPr>
            </w:pPr>
            <w:r>
              <w:rPr>
                <w:rFonts w:ascii="Gill Sans MT" w:eastAsia="Gill Sans MT" w:hAnsi="Gill Sans MT" w:cs="Gill Sans MT"/>
                <w:sz w:val="19"/>
                <w:szCs w:val="19"/>
                <w:lang w:val="en-US"/>
              </w:rPr>
              <w:t>C</w:t>
            </w:r>
            <w:r w:rsidRPr="005C0699">
              <w:rPr>
                <w:rFonts w:ascii="Gill Sans MT" w:eastAsia="Gill Sans MT" w:hAnsi="Gill Sans MT" w:cs="Gill Sans MT"/>
                <w:sz w:val="19"/>
                <w:szCs w:val="19"/>
                <w:lang w:val="en-US"/>
              </w:rPr>
              <w:t xml:space="preserve">apacitate in strengthening the project’s E&amp;S M&amp;E along with FIs E&amp;S to ensure compliance of projects activities with E&amp;S risk/impacts management requirements as per the national regulations and World Bank ESF </w:t>
            </w:r>
          </w:p>
        </w:tc>
      </w:tr>
    </w:tbl>
    <w:p w14:paraId="42DE426C" w14:textId="11680566" w:rsidR="37B903A1" w:rsidRDefault="37B903A1" w:rsidP="00F3601B">
      <w:pPr>
        <w:spacing w:before="240" w:after="240"/>
        <w:jc w:val="both"/>
        <w:rPr>
          <w:rFonts w:ascii="Gill Sans MT" w:eastAsia="Gill Sans MT" w:hAnsi="Gill Sans MT" w:cs="Gill Sans MT"/>
        </w:rPr>
      </w:pPr>
      <w:r w:rsidRPr="3AA2B6BB">
        <w:rPr>
          <w:rFonts w:ascii="Gill Sans MT" w:eastAsia="Gill Sans MT" w:hAnsi="Gill Sans MT" w:cs="Gill Sans MT"/>
        </w:rPr>
        <w:t xml:space="preserve">In case of triggering the </w:t>
      </w:r>
      <w:r w:rsidR="005C0699">
        <w:rPr>
          <w:rFonts w:ascii="Gill Sans MT" w:eastAsia="Gill Sans MT" w:hAnsi="Gill Sans MT" w:cs="Gill Sans MT"/>
        </w:rPr>
        <w:t xml:space="preserve">Component 4: </w:t>
      </w:r>
      <w:r w:rsidR="00B05234">
        <w:rPr>
          <w:rFonts w:ascii="Gill Sans MT" w:eastAsia="Gill Sans MT" w:hAnsi="Gill Sans MT" w:cs="Gill Sans MT"/>
        </w:rPr>
        <w:t xml:space="preserve">The Project Steering Committee (PSC) will advise. The </w:t>
      </w:r>
      <w:r w:rsidRPr="3AA2B6BB">
        <w:rPr>
          <w:rFonts w:ascii="Gill Sans MT" w:eastAsia="Gill Sans MT" w:hAnsi="Gill Sans MT" w:cs="Gill Sans MT"/>
        </w:rPr>
        <w:t>PIUs will update the ESMF to</w:t>
      </w:r>
      <w:r w:rsidR="1F6EE71B" w:rsidRPr="3AA2B6BB">
        <w:rPr>
          <w:rFonts w:ascii="Gill Sans MT" w:eastAsia="Gill Sans MT" w:hAnsi="Gill Sans MT" w:cs="Gill Sans MT"/>
        </w:rPr>
        <w:t xml:space="preserve"> </w:t>
      </w:r>
      <w:r w:rsidRPr="3AA2B6BB">
        <w:rPr>
          <w:rFonts w:ascii="Gill Sans MT" w:eastAsia="Gill Sans MT" w:hAnsi="Gill Sans MT" w:cs="Gill Sans MT"/>
        </w:rPr>
        <w:t xml:space="preserve">cover the activities supported under the CERC. </w:t>
      </w:r>
      <w:r w:rsidR="11469C93" w:rsidRPr="3AA2B6BB">
        <w:rPr>
          <w:rFonts w:ascii="Gill Sans MT" w:eastAsia="Gill Sans MT" w:hAnsi="Gill Sans MT" w:cs="Gill Sans MT"/>
        </w:rPr>
        <w:t xml:space="preserve">If the </w:t>
      </w:r>
      <w:r w:rsidR="6D583728" w:rsidRPr="3AA2B6BB">
        <w:rPr>
          <w:rFonts w:ascii="Gill Sans MT" w:eastAsia="Gill Sans MT" w:hAnsi="Gill Sans MT" w:cs="Gill Sans MT"/>
        </w:rPr>
        <w:t xml:space="preserve">CERC </w:t>
      </w:r>
      <w:r w:rsidR="11469C93" w:rsidRPr="3AA2B6BB">
        <w:rPr>
          <w:rFonts w:ascii="Gill Sans MT" w:eastAsia="Gill Sans MT" w:hAnsi="Gill Sans MT" w:cs="Gill Sans MT"/>
        </w:rPr>
        <w:t xml:space="preserve">activities are not covered by the existing </w:t>
      </w:r>
      <w:r w:rsidR="005C0699" w:rsidRPr="3AA2B6BB">
        <w:rPr>
          <w:rFonts w:ascii="Gill Sans MT" w:eastAsia="Gill Sans MT" w:hAnsi="Gill Sans MT" w:cs="Gill Sans MT"/>
        </w:rPr>
        <w:t>ESMF,</w:t>
      </w:r>
      <w:r w:rsidR="0717E59D" w:rsidRPr="3AA2B6BB">
        <w:rPr>
          <w:rFonts w:ascii="Gill Sans MT" w:eastAsia="Gill Sans MT" w:hAnsi="Gill Sans MT" w:cs="Gill Sans MT"/>
        </w:rPr>
        <w:t xml:space="preserve"> addendum to the ESMF will be pre</w:t>
      </w:r>
      <w:r w:rsidR="252F78C7" w:rsidRPr="3AA2B6BB">
        <w:rPr>
          <w:rFonts w:ascii="Gill Sans MT" w:eastAsia="Gill Sans MT" w:hAnsi="Gill Sans MT" w:cs="Gill Sans MT"/>
        </w:rPr>
        <w:t xml:space="preserve">pared </w:t>
      </w:r>
      <w:r w:rsidR="0717E59D" w:rsidRPr="3AA2B6BB">
        <w:rPr>
          <w:rFonts w:ascii="Gill Sans MT" w:eastAsia="Gill Sans MT" w:hAnsi="Gill Sans MT" w:cs="Gill Sans MT"/>
        </w:rPr>
        <w:t>to address the associated</w:t>
      </w:r>
      <w:r w:rsidR="06751DF0" w:rsidRPr="3AA2B6BB">
        <w:rPr>
          <w:rFonts w:ascii="Gill Sans MT" w:eastAsia="Gill Sans MT" w:hAnsi="Gill Sans MT" w:cs="Gill Sans MT"/>
        </w:rPr>
        <w:t xml:space="preserve"> </w:t>
      </w:r>
      <w:r w:rsidR="0717E59D" w:rsidRPr="3AA2B6BB">
        <w:rPr>
          <w:rFonts w:ascii="Gill Sans MT" w:eastAsia="Gill Sans MT" w:hAnsi="Gill Sans MT" w:cs="Gill Sans MT"/>
        </w:rPr>
        <w:t>risk</w:t>
      </w:r>
      <w:r w:rsidR="1183A636" w:rsidRPr="3AA2B6BB">
        <w:rPr>
          <w:rFonts w:ascii="Gill Sans MT" w:eastAsia="Gill Sans MT" w:hAnsi="Gill Sans MT" w:cs="Gill Sans MT"/>
        </w:rPr>
        <w:t>s</w:t>
      </w:r>
      <w:r w:rsidR="00F3601B">
        <w:rPr>
          <w:rFonts w:ascii="Gill Sans MT" w:eastAsia="Gill Sans MT" w:hAnsi="Gill Sans MT" w:cs="Gill Sans MT"/>
        </w:rPr>
        <w:t xml:space="preserve">. </w:t>
      </w:r>
      <w:r w:rsidR="0717E59D" w:rsidRPr="3AA2B6BB">
        <w:rPr>
          <w:rFonts w:ascii="Gill Sans MT" w:eastAsia="Gill Sans MT" w:hAnsi="Gill Sans MT" w:cs="Gill Sans MT"/>
        </w:rPr>
        <w:t xml:space="preserve"> </w:t>
      </w:r>
    </w:p>
    <w:p w14:paraId="52727887" w14:textId="391F084B" w:rsidR="3AA2B6BB" w:rsidRDefault="3AA2B6BB" w:rsidP="3AA2B6BB">
      <w:pPr>
        <w:spacing w:line="240" w:lineRule="auto"/>
        <w:jc w:val="both"/>
        <w:rPr>
          <w:rFonts w:ascii="Gill Sans MT" w:hAnsi="Gill Sans MT" w:cs="Times New Roman"/>
        </w:rPr>
      </w:pPr>
    </w:p>
    <w:p w14:paraId="1538C1D8" w14:textId="278C933B" w:rsidR="3AA2B6BB" w:rsidRDefault="3AA2B6BB" w:rsidP="3AA2B6BB">
      <w:pPr>
        <w:spacing w:line="240" w:lineRule="auto"/>
        <w:jc w:val="both"/>
        <w:rPr>
          <w:rFonts w:ascii="Gill Sans MT" w:hAnsi="Gill Sans MT" w:cs="Times New Roman"/>
        </w:rPr>
      </w:pPr>
    </w:p>
    <w:p w14:paraId="35691CE1" w14:textId="6A36595C" w:rsidR="3AA2B6BB" w:rsidRDefault="3AA2B6BB" w:rsidP="3AA2B6BB">
      <w:pPr>
        <w:spacing w:line="240" w:lineRule="auto"/>
        <w:jc w:val="both"/>
        <w:rPr>
          <w:rFonts w:ascii="Gill Sans MT" w:hAnsi="Gill Sans MT" w:cs="Times New Roman"/>
        </w:rPr>
        <w:sectPr w:rsidR="3AA2B6BB" w:rsidSect="0028716E">
          <w:pgSz w:w="11906" w:h="16838" w:code="9"/>
          <w:pgMar w:top="1440" w:right="1440" w:bottom="1440" w:left="1440" w:header="720" w:footer="720" w:gutter="0"/>
          <w:cols w:space="720"/>
          <w:docGrid w:linePitch="360"/>
        </w:sectPr>
      </w:pPr>
    </w:p>
    <w:p w14:paraId="243EFE3B" w14:textId="021DBC3A" w:rsidR="005B6EAC" w:rsidRPr="00F75C25" w:rsidRDefault="005B6EAC" w:rsidP="002813FB">
      <w:pPr>
        <w:pStyle w:val="Heading1"/>
      </w:pPr>
      <w:bookmarkStart w:id="45" w:name="_Toc70371685"/>
      <w:bookmarkStart w:id="46" w:name="_Toc211338740"/>
      <w:r w:rsidRPr="00F75C25">
        <w:lastRenderedPageBreak/>
        <w:t xml:space="preserve">Environmental and Social </w:t>
      </w:r>
      <w:r w:rsidR="00004017">
        <w:t xml:space="preserve">Risk </w:t>
      </w:r>
      <w:r w:rsidRPr="00F75C25">
        <w:t>Management Procedures</w:t>
      </w:r>
      <w:bookmarkEnd w:id="45"/>
      <w:bookmarkEnd w:id="46"/>
    </w:p>
    <w:p w14:paraId="5A127232" w14:textId="77777777" w:rsidR="008C21DE" w:rsidRPr="008C21DE" w:rsidRDefault="008C21DE" w:rsidP="008C21DE">
      <w:pPr>
        <w:jc w:val="both"/>
        <w:rPr>
          <w:rFonts w:ascii="Gill Sans MT" w:hAnsi="Gill Sans MT"/>
        </w:rPr>
      </w:pPr>
      <w:r w:rsidRPr="008C21DE">
        <w:rPr>
          <w:rFonts w:ascii="Gill Sans MT" w:hAnsi="Gill Sans MT"/>
        </w:rPr>
        <w:t xml:space="preserve">This section outlines the detailed procedure for environmental and social (E&amp;S) risk management during project implementation. The E&amp;S procedures ensure the effective integration of environmental and social considerations into subproject design and execution, enhancing risk management and determining appropriate instruments for risk mitigation. </w:t>
      </w:r>
    </w:p>
    <w:p w14:paraId="5904396F" w14:textId="5CF8BBEE" w:rsidR="008C21DE" w:rsidRPr="008C21DE" w:rsidRDefault="008C21DE" w:rsidP="008C21DE">
      <w:pPr>
        <w:jc w:val="both"/>
        <w:rPr>
          <w:rFonts w:ascii="Gill Sans MT" w:hAnsi="Gill Sans MT"/>
        </w:rPr>
      </w:pPr>
      <w:r w:rsidRPr="28B69F11">
        <w:rPr>
          <w:rFonts w:ascii="Gill Sans MT" w:hAnsi="Gill Sans MT"/>
        </w:rPr>
        <w:t xml:space="preserve">The procedure establishes systematic criteria for identifying the level of environmental assessments required, their sequencing, and compliance with legal requirements. Once a subproject or activity is justified, the E&amp;S risk management process begins with environmental and social </w:t>
      </w:r>
      <w:r w:rsidR="00484511" w:rsidRPr="28B69F11">
        <w:rPr>
          <w:rFonts w:ascii="Gill Sans MT" w:hAnsi="Gill Sans MT"/>
        </w:rPr>
        <w:t>screening followed</w:t>
      </w:r>
      <w:r w:rsidR="0A509C1F" w:rsidRPr="28B69F11">
        <w:rPr>
          <w:rFonts w:ascii="Gill Sans MT" w:hAnsi="Gill Sans MT"/>
        </w:rPr>
        <w:t xml:space="preserve"> by preparation </w:t>
      </w:r>
      <w:r w:rsidR="00484511" w:rsidRPr="28B69F11">
        <w:rPr>
          <w:rFonts w:ascii="Gill Sans MT" w:hAnsi="Gill Sans MT"/>
        </w:rPr>
        <w:t>of appropriate</w:t>
      </w:r>
      <w:r w:rsidR="0A509C1F" w:rsidRPr="28B69F11">
        <w:rPr>
          <w:rFonts w:ascii="Gill Sans MT" w:hAnsi="Gill Sans MT"/>
        </w:rPr>
        <w:t xml:space="preserve"> E&amp;S instruments. </w:t>
      </w:r>
      <w:r w:rsidRPr="28B69F11">
        <w:rPr>
          <w:rFonts w:ascii="Gill Sans MT" w:hAnsi="Gill Sans MT"/>
        </w:rPr>
        <w:t>The ESMF will guide the screening and assessment of activities in alignment with Nepal’s legal framework and the World Bank’s</w:t>
      </w:r>
      <w:r w:rsidR="000741AC">
        <w:rPr>
          <w:rFonts w:ascii="Gill Sans MT" w:hAnsi="Gill Sans MT"/>
        </w:rPr>
        <w:t xml:space="preserve"> ESF and its</w:t>
      </w:r>
      <w:r w:rsidRPr="28B69F11">
        <w:rPr>
          <w:rFonts w:ascii="Gill Sans MT" w:hAnsi="Gill Sans MT"/>
        </w:rPr>
        <w:t xml:space="preserve"> ESSs.</w:t>
      </w:r>
    </w:p>
    <w:p w14:paraId="44DAF50A" w14:textId="45D3D972" w:rsidR="008C21DE" w:rsidRDefault="008C21DE" w:rsidP="008C21DE">
      <w:pPr>
        <w:jc w:val="both"/>
      </w:pPr>
      <w:r w:rsidRPr="008C21DE">
        <w:rPr>
          <w:rFonts w:ascii="Gill Sans MT" w:hAnsi="Gill Sans MT"/>
        </w:rPr>
        <w:t>The following process illustrate</w:t>
      </w:r>
      <w:r>
        <w:rPr>
          <w:rFonts w:ascii="Gill Sans MT" w:hAnsi="Gill Sans MT"/>
        </w:rPr>
        <w:t>s</w:t>
      </w:r>
      <w:r w:rsidRPr="008C21DE">
        <w:rPr>
          <w:rFonts w:ascii="Gill Sans MT" w:hAnsi="Gill Sans MT"/>
        </w:rPr>
        <w:t xml:space="preserve"> the detailed procedure for assessing and managing E&amp;S risks and</w:t>
      </w:r>
      <w:r w:rsidRPr="008C21DE">
        <w:t xml:space="preserve"> impacts.</w:t>
      </w:r>
    </w:p>
    <w:p w14:paraId="23008CB1" w14:textId="5A1C3147" w:rsidR="005B6EAC" w:rsidRPr="002769B7" w:rsidRDefault="005B6EAC" w:rsidP="002813FB">
      <w:pPr>
        <w:pStyle w:val="Heading2"/>
        <w:rPr>
          <w:rFonts w:cs="Times New Roman"/>
        </w:rPr>
      </w:pPr>
      <w:bookmarkStart w:id="47" w:name="_Toc211338741"/>
      <w:r>
        <w:t xml:space="preserve">Environmental and </w:t>
      </w:r>
      <w:r w:rsidR="00C068CD">
        <w:t xml:space="preserve">social guidance </w:t>
      </w:r>
      <w:r w:rsidRPr="00233337">
        <w:t>for site selection,</w:t>
      </w:r>
      <w:r>
        <w:t xml:space="preserve"> planning and design of</w:t>
      </w:r>
      <w:r w:rsidRPr="28B69F11">
        <w:rPr>
          <w:rFonts w:cs="Times New Roman"/>
        </w:rPr>
        <w:t xml:space="preserve"> subproject</w:t>
      </w:r>
      <w:bookmarkEnd w:id="47"/>
    </w:p>
    <w:p w14:paraId="4519ECEA" w14:textId="2E9F7B82" w:rsidR="002E221C" w:rsidRDefault="008C21DE" w:rsidP="36E94225">
      <w:pPr>
        <w:pStyle w:val="ESMFBodytext"/>
        <w:spacing w:line="360" w:lineRule="auto"/>
        <w:rPr>
          <w:rFonts w:ascii="Gill Sans MT" w:hAnsi="Gill Sans MT" w:cs="Times New Roman"/>
        </w:rPr>
      </w:pPr>
      <w:r w:rsidRPr="36E94225">
        <w:rPr>
          <w:rFonts w:ascii="Gill Sans MT" w:hAnsi="Gill Sans MT" w:cs="Times New Roman"/>
        </w:rPr>
        <w:t xml:space="preserve">As part of planning and design of a subproject, there should be an analysis of the options for locations/ sites of the subproject or subproject components considering environmental and social risks and impacts, including </w:t>
      </w:r>
      <w:r w:rsidR="002E221C" w:rsidRPr="36E94225">
        <w:rPr>
          <w:rFonts w:ascii="Gill Sans MT" w:hAnsi="Gill Sans MT" w:cs="Times New Roman"/>
        </w:rPr>
        <w:t>forest clearance</w:t>
      </w:r>
      <w:r w:rsidRPr="36E94225">
        <w:rPr>
          <w:rFonts w:ascii="Gill Sans MT" w:hAnsi="Gill Sans MT" w:cs="Times New Roman"/>
        </w:rPr>
        <w:t xml:space="preserve">, landslides, floods, etc </w:t>
      </w:r>
    </w:p>
    <w:p w14:paraId="428D824A" w14:textId="71921520" w:rsidR="008C21DE" w:rsidRPr="002E221C" w:rsidRDefault="002E221C" w:rsidP="00843237">
      <w:pPr>
        <w:pStyle w:val="ESMFBodytext"/>
        <w:numPr>
          <w:ilvl w:val="0"/>
          <w:numId w:val="34"/>
        </w:numPr>
        <w:spacing w:line="360" w:lineRule="auto"/>
        <w:rPr>
          <w:rFonts w:ascii="Gill Sans MT" w:hAnsi="Gill Sans MT" w:cs="Times New Roman"/>
        </w:rPr>
      </w:pPr>
      <w:r>
        <w:rPr>
          <w:rFonts w:ascii="Gill Sans MT" w:hAnsi="Gill Sans MT" w:cs="Times New Roman"/>
        </w:rPr>
        <w:t>S</w:t>
      </w:r>
      <w:r w:rsidR="008C21DE" w:rsidRPr="002E221C">
        <w:rPr>
          <w:rFonts w:ascii="Gill Sans MT" w:hAnsi="Gill Sans MT" w:cs="Times New Roman"/>
        </w:rPr>
        <w:t>ubproject or subproject components should avoid using the</w:t>
      </w:r>
      <w:r>
        <w:rPr>
          <w:rFonts w:ascii="Gill Sans MT" w:hAnsi="Gill Sans MT" w:cs="Times New Roman"/>
        </w:rPr>
        <w:t xml:space="preserve"> forest areas or other habitat (</w:t>
      </w:r>
      <w:r w:rsidR="008C21DE" w:rsidRPr="002E221C">
        <w:rPr>
          <w:rFonts w:ascii="Gill Sans MT" w:hAnsi="Gill Sans MT" w:cs="Times New Roman"/>
        </w:rPr>
        <w:t xml:space="preserve">subproject in natural and critical natural habitat is not eligible </w:t>
      </w:r>
      <w:r w:rsidR="008C21DE" w:rsidRPr="002E221C">
        <w:rPr>
          <w:rFonts w:ascii="Gill Sans MT" w:hAnsi="Gill Sans MT" w:cs="Times New Roman"/>
          <w:i/>
        </w:rPr>
        <w:t>see Annex 1: Exclusion list</w:t>
      </w:r>
      <w:r w:rsidR="008C21DE" w:rsidRPr="002E221C">
        <w:rPr>
          <w:rFonts w:ascii="Gill Sans MT" w:hAnsi="Gill Sans MT" w:cs="Times New Roman"/>
        </w:rPr>
        <w:t>).</w:t>
      </w:r>
    </w:p>
    <w:p w14:paraId="49CC23AE" w14:textId="77777777" w:rsidR="008C21DE" w:rsidRPr="002E221C" w:rsidRDefault="008C21DE" w:rsidP="00843237">
      <w:pPr>
        <w:pStyle w:val="ESMFBodytext"/>
        <w:numPr>
          <w:ilvl w:val="0"/>
          <w:numId w:val="34"/>
        </w:numPr>
        <w:spacing w:line="360" w:lineRule="auto"/>
        <w:rPr>
          <w:rFonts w:ascii="Gill Sans MT" w:hAnsi="Gill Sans MT" w:cs="Times New Roman"/>
        </w:rPr>
      </w:pPr>
      <w:r w:rsidRPr="002E221C">
        <w:rPr>
          <w:rFonts w:ascii="Gill Sans MT" w:hAnsi="Gill Sans MT" w:cs="Times New Roman"/>
        </w:rPr>
        <w:t>Sites of subproject or subproject components should avoid acquiring private land and structures</w:t>
      </w:r>
    </w:p>
    <w:p w14:paraId="37819909" w14:textId="77777777" w:rsidR="008C21DE" w:rsidRDefault="008C21DE" w:rsidP="36E94225">
      <w:pPr>
        <w:pStyle w:val="ESMFBodytext"/>
        <w:spacing w:line="360" w:lineRule="auto"/>
        <w:rPr>
          <w:rFonts w:ascii="Gill Sans MT" w:hAnsi="Gill Sans MT" w:cs="Times New Roman"/>
        </w:rPr>
      </w:pPr>
      <w:r w:rsidRPr="36E94225">
        <w:rPr>
          <w:rFonts w:ascii="Gill Sans MT" w:hAnsi="Gill Sans MT" w:cs="Times New Roman"/>
        </w:rPr>
        <w:t>Subproject or subproject components should be located adequately away from cultural sites</w:t>
      </w:r>
    </w:p>
    <w:p w14:paraId="01D8CB69" w14:textId="10FF551B" w:rsidR="008C21DE" w:rsidRDefault="008C21DE" w:rsidP="00843237">
      <w:pPr>
        <w:pStyle w:val="ESMFBodytext"/>
        <w:numPr>
          <w:ilvl w:val="0"/>
          <w:numId w:val="34"/>
        </w:numPr>
        <w:spacing w:line="360" w:lineRule="auto"/>
        <w:rPr>
          <w:rFonts w:ascii="Gill Sans MT" w:hAnsi="Gill Sans MT" w:cs="Times New Roman"/>
        </w:rPr>
      </w:pPr>
      <w:r w:rsidRPr="00D555FD">
        <w:rPr>
          <w:rFonts w:ascii="Gill Sans MT" w:hAnsi="Gill Sans MT" w:cs="Times New Roman"/>
        </w:rPr>
        <w:t>Close consultation with stakeholders during subproject planning and implementation</w:t>
      </w:r>
      <w:r>
        <w:rPr>
          <w:rFonts w:ascii="Gill Sans MT" w:hAnsi="Gill Sans MT" w:cs="Times New Roman"/>
        </w:rPr>
        <w:t xml:space="preserve"> should be ensured</w:t>
      </w:r>
      <w:r w:rsidRPr="00D555FD">
        <w:rPr>
          <w:rFonts w:ascii="Gill Sans MT" w:hAnsi="Gill Sans MT" w:cs="Times New Roman"/>
        </w:rPr>
        <w:t xml:space="preserve">. The consultations so far conducted and the planned for future engagements are described in the Stakeholder Engagement Plan (SEP) which is prepared as a separate document in compliance with the World Bank ESS10. </w:t>
      </w:r>
      <w:r w:rsidR="0014650A" w:rsidRPr="00D555FD">
        <w:rPr>
          <w:rFonts w:ascii="Gill Sans MT" w:hAnsi="Gill Sans MT" w:cs="Times New Roman"/>
        </w:rPr>
        <w:t>To</w:t>
      </w:r>
      <w:r w:rsidRPr="00D555FD">
        <w:rPr>
          <w:rFonts w:ascii="Gill Sans MT" w:hAnsi="Gill Sans MT" w:cs="Times New Roman"/>
        </w:rPr>
        <w:t xml:space="preserve"> keep the stakeholder informed and to get timely feedbacks from stakeholders, the </w:t>
      </w:r>
      <w:r>
        <w:rPr>
          <w:rFonts w:ascii="Gill Sans MT" w:hAnsi="Gill Sans MT" w:cs="Times New Roman"/>
        </w:rPr>
        <w:t>PIUs</w:t>
      </w:r>
      <w:r w:rsidRPr="00D555FD">
        <w:rPr>
          <w:rFonts w:ascii="Gill Sans MT" w:hAnsi="Gill Sans MT" w:cs="Times New Roman"/>
        </w:rPr>
        <w:t xml:space="preserve"> shall implement and continually update the SEP throughout the project lifecycle</w:t>
      </w:r>
      <w:r>
        <w:rPr>
          <w:rFonts w:ascii="Gill Sans MT" w:hAnsi="Gill Sans MT" w:cs="Times New Roman"/>
        </w:rPr>
        <w:t>.</w:t>
      </w:r>
    </w:p>
    <w:p w14:paraId="75002627" w14:textId="069B592C" w:rsidR="008C21DE" w:rsidRPr="000C3B8B" w:rsidRDefault="008C21DE" w:rsidP="00843237">
      <w:pPr>
        <w:pStyle w:val="ESMFBodytext"/>
        <w:numPr>
          <w:ilvl w:val="0"/>
          <w:numId w:val="34"/>
        </w:numPr>
        <w:spacing w:line="360" w:lineRule="auto"/>
        <w:rPr>
          <w:rFonts w:ascii="Gill Sans MT" w:hAnsi="Gill Sans MT" w:cs="Times New Roman"/>
        </w:rPr>
      </w:pPr>
      <w:r w:rsidRPr="000C3B8B">
        <w:rPr>
          <w:rFonts w:ascii="Gill Sans MT" w:hAnsi="Gill Sans MT" w:cs="Times New Roman"/>
        </w:rPr>
        <w:t>The sub-project will follow the mitigation hierarchy mentioned in Sub-chapter</w:t>
      </w:r>
      <w:r w:rsidR="00D83D75" w:rsidRPr="000C3B8B">
        <w:rPr>
          <w:rFonts w:ascii="Gill Sans MT" w:hAnsi="Gill Sans MT" w:cs="Times New Roman"/>
        </w:rPr>
        <w:t xml:space="preserve"> </w:t>
      </w:r>
      <w:r w:rsidR="00C068CD">
        <w:rPr>
          <w:rFonts w:ascii="Gill Sans MT" w:hAnsi="Gill Sans MT" w:cs="Times New Roman"/>
        </w:rPr>
        <w:t>7</w:t>
      </w:r>
      <w:r w:rsidR="00D83D75" w:rsidRPr="000C3B8B">
        <w:rPr>
          <w:rFonts w:ascii="Gill Sans MT" w:hAnsi="Gill Sans MT" w:cs="Times New Roman"/>
        </w:rPr>
        <w:t>.</w:t>
      </w:r>
      <w:r w:rsidR="00B67F54" w:rsidRPr="000C3B8B">
        <w:rPr>
          <w:rFonts w:ascii="Gill Sans MT" w:hAnsi="Gill Sans MT" w:cs="Times New Roman"/>
        </w:rPr>
        <w:t>4</w:t>
      </w:r>
      <w:r w:rsidRPr="000C3B8B">
        <w:rPr>
          <w:rFonts w:ascii="Gill Sans MT" w:hAnsi="Gill Sans MT" w:cs="Times New Roman"/>
        </w:rPr>
        <w:t xml:space="preserve"> while planning the sub-projects.</w:t>
      </w:r>
    </w:p>
    <w:p w14:paraId="07BB8622" w14:textId="77777777" w:rsidR="008C21DE" w:rsidRDefault="008C21DE" w:rsidP="008C21DE">
      <w:pPr>
        <w:pStyle w:val="ESMFBodytext"/>
        <w:numPr>
          <w:ilvl w:val="0"/>
          <w:numId w:val="0"/>
        </w:numPr>
        <w:spacing w:line="360" w:lineRule="auto"/>
        <w:rPr>
          <w:rFonts w:ascii="Gill Sans MT" w:hAnsi="Gill Sans MT" w:cs="Times New Roman"/>
        </w:rPr>
      </w:pPr>
    </w:p>
    <w:p w14:paraId="43787F32" w14:textId="77777777" w:rsidR="008C21DE" w:rsidRDefault="008C21DE" w:rsidP="008C21DE">
      <w:pPr>
        <w:pStyle w:val="ESMFBodytext"/>
        <w:numPr>
          <w:ilvl w:val="0"/>
          <w:numId w:val="0"/>
        </w:numPr>
        <w:spacing w:line="360" w:lineRule="auto"/>
        <w:rPr>
          <w:rFonts w:ascii="Gill Sans MT" w:hAnsi="Gill Sans MT" w:cs="Times New Roman"/>
        </w:rPr>
      </w:pPr>
    </w:p>
    <w:p w14:paraId="2800F46E" w14:textId="77777777" w:rsidR="00B47018" w:rsidRDefault="00B47018" w:rsidP="008C21DE">
      <w:pPr>
        <w:pStyle w:val="ESMFBodytext"/>
        <w:numPr>
          <w:ilvl w:val="0"/>
          <w:numId w:val="0"/>
        </w:numPr>
        <w:spacing w:line="360" w:lineRule="auto"/>
        <w:rPr>
          <w:rFonts w:ascii="Gill Sans MT" w:hAnsi="Gill Sans MT" w:cs="Times New Roman"/>
        </w:rPr>
      </w:pPr>
    </w:p>
    <w:p w14:paraId="06E55C90" w14:textId="77777777" w:rsidR="00B47018" w:rsidRPr="004B7F9F" w:rsidRDefault="00B47018" w:rsidP="008C21DE">
      <w:pPr>
        <w:pStyle w:val="ESMFBodytext"/>
        <w:numPr>
          <w:ilvl w:val="0"/>
          <w:numId w:val="0"/>
        </w:numPr>
        <w:spacing w:line="360" w:lineRule="auto"/>
        <w:rPr>
          <w:rFonts w:ascii="Gill Sans MT" w:hAnsi="Gill Sans MT" w:cs="Times New Roman"/>
        </w:rPr>
      </w:pPr>
    </w:p>
    <w:p w14:paraId="3C435505" w14:textId="77777777" w:rsidR="005B6EAC" w:rsidRPr="002769B7" w:rsidRDefault="005B6EAC" w:rsidP="002813FB">
      <w:pPr>
        <w:pStyle w:val="Heading2"/>
      </w:pPr>
      <w:bookmarkStart w:id="48" w:name="_Toc70371687"/>
      <w:bookmarkStart w:id="49" w:name="_Toc211338742"/>
      <w:r w:rsidRPr="002769B7">
        <w:lastRenderedPageBreak/>
        <w:t>Environmental and Social Screening</w:t>
      </w:r>
      <w:bookmarkEnd w:id="48"/>
      <w:bookmarkEnd w:id="49"/>
      <w:r w:rsidRPr="002769B7">
        <w:t xml:space="preserve"> </w:t>
      </w:r>
    </w:p>
    <w:p w14:paraId="494C3EF4" w14:textId="4529B07D" w:rsidR="008C21DE" w:rsidRPr="008C21DE" w:rsidRDefault="008C21DE" w:rsidP="008C21DE">
      <w:pPr>
        <w:jc w:val="both"/>
        <w:rPr>
          <w:rFonts w:ascii="Gill Sans MT" w:hAnsi="Gill Sans MT"/>
        </w:rPr>
      </w:pPr>
      <w:r w:rsidRPr="008C21DE">
        <w:rPr>
          <w:rFonts w:ascii="Gill Sans MT" w:hAnsi="Gill Sans MT"/>
        </w:rPr>
        <w:t>Environmental and social screening is a step for initial assessment of the environmental and social impacts and risks of project activities. Each proposed activity is first screened to understand potential social and environmental risks, impacts, and concerns, and help to determine the extent and depth of environmental and social due diligence required. Objectives of the environmental and social screening process are:</w:t>
      </w:r>
    </w:p>
    <w:p w14:paraId="5FC30D18" w14:textId="77777777" w:rsidR="007B7EF8" w:rsidRDefault="007B7EF8" w:rsidP="00843237">
      <w:pPr>
        <w:pStyle w:val="ListParagraph"/>
        <w:numPr>
          <w:ilvl w:val="0"/>
          <w:numId w:val="27"/>
        </w:numPr>
        <w:spacing w:after="0" w:line="312" w:lineRule="auto"/>
        <w:jc w:val="both"/>
        <w:rPr>
          <w:rFonts w:ascii="Gill Sans MT" w:hAnsi="Gill Sans MT"/>
        </w:rPr>
      </w:pPr>
      <w:r w:rsidRPr="008E751F">
        <w:rPr>
          <w:rFonts w:ascii="Gill Sans MT" w:hAnsi="Gill Sans MT"/>
        </w:rPr>
        <w:t xml:space="preserve">Confirm if the sub-project activities meet the eligibility criteria listed in </w:t>
      </w:r>
      <w:r w:rsidRPr="008E751F">
        <w:rPr>
          <w:rFonts w:ascii="Gill Sans MT" w:hAnsi="Gill Sans MT"/>
          <w:i/>
        </w:rPr>
        <w:t>Annex 1</w:t>
      </w:r>
      <w:r w:rsidRPr="008E751F">
        <w:rPr>
          <w:rFonts w:ascii="Gill Sans MT" w:hAnsi="Gill Sans MT"/>
        </w:rPr>
        <w:t>.</w:t>
      </w:r>
    </w:p>
    <w:p w14:paraId="58DA3273" w14:textId="77777777" w:rsidR="007B7EF8" w:rsidRDefault="007B7EF8" w:rsidP="00843237">
      <w:pPr>
        <w:pStyle w:val="ListParagraph"/>
        <w:numPr>
          <w:ilvl w:val="0"/>
          <w:numId w:val="27"/>
        </w:numPr>
        <w:spacing w:after="0" w:line="312" w:lineRule="auto"/>
        <w:jc w:val="both"/>
        <w:rPr>
          <w:rFonts w:ascii="Gill Sans MT" w:hAnsi="Gill Sans MT"/>
        </w:rPr>
      </w:pPr>
      <w:r w:rsidRPr="008E751F">
        <w:rPr>
          <w:rFonts w:ascii="Gill Sans MT" w:hAnsi="Gill Sans MT"/>
        </w:rPr>
        <w:t xml:space="preserve">Identify potential environmental and social risks and impacts and </w:t>
      </w:r>
      <w:r>
        <w:rPr>
          <w:rFonts w:ascii="Gill Sans MT" w:hAnsi="Gill Sans MT"/>
        </w:rPr>
        <w:t>a</w:t>
      </w:r>
      <w:r w:rsidRPr="008E751F">
        <w:rPr>
          <w:rFonts w:ascii="Gill Sans MT" w:hAnsi="Gill Sans MT"/>
        </w:rPr>
        <w:t>ssign a category and type to the sub-project.</w:t>
      </w:r>
    </w:p>
    <w:p w14:paraId="45CE52B9" w14:textId="77777777" w:rsidR="007B7EF8" w:rsidRPr="008E751F" w:rsidRDefault="007B7EF8" w:rsidP="00843237">
      <w:pPr>
        <w:pStyle w:val="ListParagraph"/>
        <w:numPr>
          <w:ilvl w:val="0"/>
          <w:numId w:val="27"/>
        </w:numPr>
        <w:spacing w:after="0" w:line="312" w:lineRule="auto"/>
        <w:jc w:val="both"/>
        <w:rPr>
          <w:rFonts w:ascii="Gill Sans MT" w:hAnsi="Gill Sans MT"/>
        </w:rPr>
      </w:pPr>
      <w:r w:rsidRPr="008E751F">
        <w:rPr>
          <w:rFonts w:ascii="Gill Sans MT" w:hAnsi="Gill Sans MT"/>
        </w:rPr>
        <w:t>Determine the level and scope of environmental and social assessments needed, and the specific measures required to manage identified risks and impacts.</w:t>
      </w:r>
    </w:p>
    <w:p w14:paraId="7E5C6F08" w14:textId="77777777" w:rsidR="007B7EF8" w:rsidRPr="007C4C48" w:rsidRDefault="007B7EF8" w:rsidP="008C21DE">
      <w:pPr>
        <w:spacing w:after="120" w:line="312" w:lineRule="auto"/>
        <w:jc w:val="both"/>
        <w:rPr>
          <w:rFonts w:ascii="Gill Sans MT" w:hAnsi="Gill Sans MT"/>
        </w:rPr>
      </w:pPr>
      <w:r w:rsidRPr="007C4C48">
        <w:rPr>
          <w:rFonts w:ascii="Gill Sans MT" w:hAnsi="Gill Sans MT"/>
        </w:rPr>
        <w:t>A screening checklist has been prepared for use during this process (</w:t>
      </w:r>
      <w:r w:rsidRPr="007C4C48">
        <w:rPr>
          <w:rFonts w:ascii="Gill Sans MT" w:hAnsi="Gill Sans MT"/>
          <w:i/>
        </w:rPr>
        <w:t>see Annex 2</w:t>
      </w:r>
      <w:r w:rsidRPr="007C4C48">
        <w:rPr>
          <w:rFonts w:ascii="Gill Sans MT" w:hAnsi="Gill Sans MT"/>
        </w:rPr>
        <w:t xml:space="preserve">). The ESMF guides this screening and assessment process, ensuring compliance with Nepal's legal framework and the World Bank’s ESF and its ESS. </w:t>
      </w:r>
    </w:p>
    <w:p w14:paraId="13AC2389" w14:textId="58CEB60F" w:rsidR="008C21DE" w:rsidRPr="00BF04DD" w:rsidRDefault="007B7EF8" w:rsidP="008C21DE">
      <w:pPr>
        <w:spacing w:after="120" w:line="312" w:lineRule="auto"/>
        <w:jc w:val="both"/>
        <w:rPr>
          <w:rFonts w:ascii="Gill Sans MT" w:hAnsi="Gill Sans MT"/>
        </w:rPr>
      </w:pPr>
      <w:r w:rsidRPr="007C4C48">
        <w:rPr>
          <w:rFonts w:ascii="Gill Sans MT" w:hAnsi="Gill Sans MT"/>
        </w:rPr>
        <w:t xml:space="preserve">The Project Implementation Units (PIUs) </w:t>
      </w:r>
      <w:r w:rsidR="008C21DE" w:rsidRPr="007C4C48">
        <w:rPr>
          <w:rFonts w:ascii="Gill Sans MT" w:hAnsi="Gill Sans MT"/>
        </w:rPr>
        <w:t xml:space="preserve">are responsible for environmental and social screening and the screening reports. Environmental and social screening </w:t>
      </w:r>
      <w:r w:rsidRPr="007C4C48">
        <w:rPr>
          <w:rFonts w:ascii="Gill Sans MT" w:hAnsi="Gill Sans MT"/>
        </w:rPr>
        <w:t>will</w:t>
      </w:r>
      <w:r w:rsidR="008C21DE" w:rsidRPr="007C4C48">
        <w:rPr>
          <w:rFonts w:ascii="Gill Sans MT" w:hAnsi="Gill Sans MT"/>
        </w:rPr>
        <w:t xml:space="preserve"> be done based on the criteria provided in Schedules 1, 2 and 3 of EPR 2020 and World Bank ESSs. The E&amp;S screening report shall be approved by the </w:t>
      </w:r>
      <w:r w:rsidR="00D91D9E">
        <w:rPr>
          <w:rFonts w:ascii="Gill Sans MT" w:hAnsi="Gill Sans MT"/>
        </w:rPr>
        <w:t>PIUs</w:t>
      </w:r>
      <w:r w:rsidR="00D91D9E" w:rsidRPr="007C4C48">
        <w:rPr>
          <w:rFonts w:ascii="Gill Sans MT" w:hAnsi="Gill Sans MT"/>
        </w:rPr>
        <w:t xml:space="preserve"> </w:t>
      </w:r>
      <w:r w:rsidR="008C21DE" w:rsidRPr="007C4C48">
        <w:rPr>
          <w:rFonts w:ascii="Gill Sans MT" w:hAnsi="Gill Sans MT"/>
        </w:rPr>
        <w:t>subject to the prior concurrence with WB.</w:t>
      </w:r>
    </w:p>
    <w:p w14:paraId="67152744" w14:textId="0A12F6F3" w:rsidR="008C21DE" w:rsidRPr="003824DC" w:rsidRDefault="000C3B8B" w:rsidP="002813FB">
      <w:pPr>
        <w:pStyle w:val="Heading2"/>
      </w:pPr>
      <w:bookmarkStart w:id="50" w:name="_Toc70371686"/>
      <w:bookmarkStart w:id="51" w:name="_Toc211338743"/>
      <w:r w:rsidRPr="003824DC">
        <w:t xml:space="preserve">Categorization </w:t>
      </w:r>
      <w:r w:rsidR="008C21DE" w:rsidRPr="003824DC">
        <w:t>of Sub-projects</w:t>
      </w:r>
      <w:bookmarkEnd w:id="50"/>
      <w:bookmarkEnd w:id="51"/>
    </w:p>
    <w:p w14:paraId="6FCC0833" w14:textId="5FB3BACA" w:rsidR="007B7EF8" w:rsidRPr="004E0F2D" w:rsidRDefault="007B7EF8" w:rsidP="007B7EF8">
      <w:pPr>
        <w:spacing w:line="312" w:lineRule="auto"/>
        <w:jc w:val="both"/>
        <w:rPr>
          <w:rFonts w:ascii="Gill Sans MT" w:hAnsi="Gill Sans MT"/>
        </w:rPr>
      </w:pPr>
      <w:r w:rsidRPr="004E0F2D">
        <w:rPr>
          <w:rFonts w:ascii="Gill Sans MT" w:hAnsi="Gill Sans MT"/>
        </w:rPr>
        <w:t>Sub-projects will be categorized into four types based on the screening results:</w:t>
      </w:r>
    </w:p>
    <w:p w14:paraId="1E292926" w14:textId="3797CFA8" w:rsidR="007059A1" w:rsidRDefault="008C21DE" w:rsidP="007059A1">
      <w:pPr>
        <w:spacing w:line="312" w:lineRule="auto"/>
        <w:jc w:val="both"/>
        <w:rPr>
          <w:rFonts w:ascii="Gill Sans MT" w:hAnsi="Gill Sans MT"/>
        </w:rPr>
      </w:pPr>
      <w:r w:rsidRPr="003824DC">
        <w:rPr>
          <w:rFonts w:ascii="Gill Sans MT" w:hAnsi="Gill Sans MT"/>
          <w:b/>
        </w:rPr>
        <w:t>Category I Subprojects:</w:t>
      </w:r>
      <w:r w:rsidRPr="003824DC">
        <w:rPr>
          <w:rFonts w:ascii="Gill Sans MT" w:hAnsi="Gill Sans MT"/>
        </w:rPr>
        <w:t xml:space="preserve"> </w:t>
      </w:r>
      <w:r w:rsidR="003824DC" w:rsidRPr="00071EED">
        <w:rPr>
          <w:rFonts w:ascii="Gill Sans MT" w:hAnsi="Gill Sans MT"/>
        </w:rPr>
        <w:t xml:space="preserve">To avoid and/or minimize risks and impacts of the project activities, certain activities </w:t>
      </w:r>
      <w:r w:rsidR="007B7EF8">
        <w:rPr>
          <w:rFonts w:ascii="Gill Sans MT" w:hAnsi="Gill Sans MT"/>
        </w:rPr>
        <w:t xml:space="preserve">that have </w:t>
      </w:r>
      <w:r w:rsidR="003824DC" w:rsidRPr="00071EED">
        <w:rPr>
          <w:rFonts w:ascii="Gill Sans MT" w:hAnsi="Gill Sans MT"/>
        </w:rPr>
        <w:t xml:space="preserve">potential </w:t>
      </w:r>
      <w:r w:rsidR="007059A1">
        <w:rPr>
          <w:rFonts w:ascii="Gill Sans MT" w:hAnsi="Gill Sans MT"/>
        </w:rPr>
        <w:t xml:space="preserve">of high E&amp;S risks and impacts </w:t>
      </w:r>
      <w:r w:rsidR="003824DC" w:rsidRPr="00071EED">
        <w:rPr>
          <w:rFonts w:ascii="Gill Sans MT" w:hAnsi="Gill Sans MT"/>
        </w:rPr>
        <w:t xml:space="preserve">are excluded. </w:t>
      </w:r>
      <w:r w:rsidR="007059A1" w:rsidRPr="004E0F2D">
        <w:rPr>
          <w:rFonts w:ascii="Gill Sans MT" w:hAnsi="Gill Sans MT"/>
        </w:rPr>
        <w:t xml:space="preserve">A list of these excluded projects is provided in </w:t>
      </w:r>
      <w:r w:rsidR="007059A1" w:rsidRPr="007059A1">
        <w:rPr>
          <w:rFonts w:ascii="Gill Sans MT" w:hAnsi="Gill Sans MT"/>
          <w:i/>
        </w:rPr>
        <w:t>Annex 1- Exclusion List</w:t>
      </w:r>
      <w:r w:rsidR="007059A1" w:rsidRPr="004E0F2D">
        <w:rPr>
          <w:rFonts w:ascii="Gill Sans MT" w:hAnsi="Gill Sans MT"/>
        </w:rPr>
        <w:t>.</w:t>
      </w:r>
      <w:r w:rsidR="00834248">
        <w:rPr>
          <w:rFonts w:ascii="Gill Sans MT" w:hAnsi="Gill Sans MT"/>
        </w:rPr>
        <w:t xml:space="preserve"> </w:t>
      </w:r>
      <w:r w:rsidR="007B00CF" w:rsidRPr="00F40D7C">
        <w:rPr>
          <w:rFonts w:ascii="Gill Sans MT" w:hAnsi="Gill Sans MT"/>
        </w:rPr>
        <w:t>Category I Subprojects are equiva</w:t>
      </w:r>
      <w:r w:rsidR="0012378F" w:rsidRPr="00F40D7C">
        <w:rPr>
          <w:rFonts w:ascii="Gill Sans MT" w:hAnsi="Gill Sans MT"/>
        </w:rPr>
        <w:t>lent</w:t>
      </w:r>
      <w:r w:rsidR="008B16C2" w:rsidRPr="00F40D7C">
        <w:rPr>
          <w:rFonts w:ascii="Gill Sans MT" w:hAnsi="Gill Sans MT"/>
        </w:rPr>
        <w:t xml:space="preserve"> to</w:t>
      </w:r>
      <w:r w:rsidR="0012378F" w:rsidRPr="00F40D7C">
        <w:rPr>
          <w:rFonts w:ascii="Gill Sans MT" w:hAnsi="Gill Sans MT"/>
        </w:rPr>
        <w:t xml:space="preserve"> </w:t>
      </w:r>
      <w:r w:rsidR="00F82B3E" w:rsidRPr="00F40D7C">
        <w:rPr>
          <w:rFonts w:ascii="Gill Sans MT" w:hAnsi="Gill Sans MT"/>
        </w:rPr>
        <w:t>high-risk</w:t>
      </w:r>
      <w:r w:rsidR="0012378F" w:rsidRPr="00F40D7C">
        <w:rPr>
          <w:rFonts w:ascii="Gill Sans MT" w:hAnsi="Gill Sans MT"/>
        </w:rPr>
        <w:t xml:space="preserve"> </w:t>
      </w:r>
      <w:r w:rsidR="00213DD3">
        <w:rPr>
          <w:rFonts w:ascii="Gill Sans MT" w:hAnsi="Gill Sans MT"/>
        </w:rPr>
        <w:t xml:space="preserve">category </w:t>
      </w:r>
      <w:r w:rsidR="00F40D7C" w:rsidRPr="00F40D7C">
        <w:rPr>
          <w:rFonts w:ascii="Gill Sans MT" w:hAnsi="Gill Sans MT"/>
        </w:rPr>
        <w:t xml:space="preserve">per the </w:t>
      </w:r>
      <w:r w:rsidR="00053916" w:rsidRPr="00F40D7C">
        <w:rPr>
          <w:rFonts w:ascii="Gill Sans MT" w:hAnsi="Gill Sans MT"/>
        </w:rPr>
        <w:t>WB</w:t>
      </w:r>
      <w:r w:rsidR="0012378F" w:rsidRPr="00F40D7C">
        <w:rPr>
          <w:rFonts w:ascii="Gill Sans MT" w:hAnsi="Gill Sans MT"/>
        </w:rPr>
        <w:t xml:space="preserve"> ESF.</w:t>
      </w:r>
    </w:p>
    <w:p w14:paraId="51FAA96D" w14:textId="6CFC8E74" w:rsidR="00317CE9" w:rsidRDefault="008C21DE" w:rsidP="00317CE9">
      <w:pPr>
        <w:spacing w:line="312" w:lineRule="auto"/>
        <w:jc w:val="both"/>
        <w:rPr>
          <w:rFonts w:ascii="Gill Sans MT" w:hAnsi="Gill Sans MT"/>
        </w:rPr>
      </w:pPr>
      <w:r w:rsidRPr="003824DC">
        <w:rPr>
          <w:rFonts w:ascii="Gill Sans MT" w:hAnsi="Gill Sans MT"/>
          <w:b/>
        </w:rPr>
        <w:t>Category II Subprojects</w:t>
      </w:r>
      <w:r w:rsidRPr="003824DC">
        <w:rPr>
          <w:rStyle w:val="FootnoteReference"/>
          <w:rFonts w:ascii="Gill Sans MT" w:hAnsi="Gill Sans MT"/>
          <w:b/>
        </w:rPr>
        <w:footnoteReference w:id="33"/>
      </w:r>
      <w:r w:rsidRPr="003824DC">
        <w:rPr>
          <w:rFonts w:ascii="Gill Sans MT" w:hAnsi="Gill Sans MT"/>
          <w:b/>
        </w:rPr>
        <w:t xml:space="preserve">: </w:t>
      </w:r>
      <w:r w:rsidR="00713BC2" w:rsidRPr="00713BC2">
        <w:rPr>
          <w:rFonts w:ascii="Gill Sans MT" w:hAnsi="Gill Sans MT"/>
        </w:rPr>
        <w:t>Sub-projects with limited adverse environmental or social impacts confined to the immediate project site can typically be managed using known or readily available mitigation measures. Such projects may require BES, IEE or EIA, along with a corresponding ESMP, adhering to national and World Bank requirements</w:t>
      </w:r>
      <w:r w:rsidR="00C8352D">
        <w:rPr>
          <w:rStyle w:val="FootnoteReference"/>
          <w:rFonts w:ascii="Gill Sans MT" w:hAnsi="Gill Sans MT"/>
        </w:rPr>
        <w:footnoteReference w:id="34"/>
      </w:r>
      <w:r w:rsidR="00713BC2" w:rsidRPr="00713BC2">
        <w:rPr>
          <w:rFonts w:ascii="Gill Sans MT" w:hAnsi="Gill Sans MT"/>
        </w:rPr>
        <w:t xml:space="preserve">. Although private land acquisition is not currently anticipated, Category II subprojects might affect Indigenous Peoples (IPs) or vulnerable groups, requiring specific measures integrated into ESMPs and SEPs. All E&amp;S management plans for these subprojects must undergo review by the </w:t>
      </w:r>
      <w:r w:rsidR="00053916" w:rsidRPr="00713BC2">
        <w:rPr>
          <w:rFonts w:ascii="Gill Sans MT" w:hAnsi="Gill Sans MT"/>
        </w:rPr>
        <w:t>PIU and</w:t>
      </w:r>
      <w:r w:rsidR="00713BC2" w:rsidRPr="00713BC2">
        <w:rPr>
          <w:rFonts w:ascii="Gill Sans MT" w:hAnsi="Gill Sans MT"/>
        </w:rPr>
        <w:t xml:space="preserve"> be cleared by the World </w:t>
      </w:r>
      <w:r w:rsidR="00713BC2" w:rsidRPr="00865527">
        <w:rPr>
          <w:rFonts w:ascii="Gill Sans MT" w:hAnsi="Gill Sans MT"/>
        </w:rPr>
        <w:t>Bank.</w:t>
      </w:r>
      <w:r w:rsidR="00317CE9" w:rsidRPr="00865527">
        <w:rPr>
          <w:rFonts w:ascii="Gill Sans MT" w:hAnsi="Gill Sans MT"/>
        </w:rPr>
        <w:t xml:space="preserve"> Category</w:t>
      </w:r>
      <w:r w:rsidR="00053916" w:rsidRPr="00865527">
        <w:rPr>
          <w:rFonts w:ascii="Gill Sans MT" w:hAnsi="Gill Sans MT"/>
        </w:rPr>
        <w:t xml:space="preserve"> </w:t>
      </w:r>
      <w:r w:rsidR="00317CE9" w:rsidRPr="00865527">
        <w:rPr>
          <w:rFonts w:ascii="Gill Sans MT" w:hAnsi="Gill Sans MT"/>
        </w:rPr>
        <w:t>II Subprojects are equivalent</w:t>
      </w:r>
      <w:r w:rsidR="008B5D72" w:rsidRPr="00865527">
        <w:rPr>
          <w:rFonts w:ascii="Gill Sans MT" w:hAnsi="Gill Sans MT"/>
        </w:rPr>
        <w:t xml:space="preserve"> to S</w:t>
      </w:r>
      <w:r w:rsidR="00317CE9" w:rsidRPr="00865527">
        <w:rPr>
          <w:rFonts w:ascii="Gill Sans MT" w:hAnsi="Gill Sans MT"/>
        </w:rPr>
        <w:t xml:space="preserve">ubstantial </w:t>
      </w:r>
      <w:r w:rsidR="008B5D72" w:rsidRPr="00865527">
        <w:rPr>
          <w:rFonts w:ascii="Gill Sans MT" w:hAnsi="Gill Sans MT"/>
        </w:rPr>
        <w:t>risk category per the</w:t>
      </w:r>
      <w:r w:rsidR="00317CE9" w:rsidRPr="00865527">
        <w:rPr>
          <w:rFonts w:ascii="Gill Sans MT" w:hAnsi="Gill Sans MT"/>
        </w:rPr>
        <w:t xml:space="preserve"> WB ESF.</w:t>
      </w:r>
    </w:p>
    <w:p w14:paraId="179345A5" w14:textId="18429723" w:rsidR="00C8352D" w:rsidRDefault="00C8352D" w:rsidP="008C21DE">
      <w:pPr>
        <w:spacing w:after="120" w:line="312" w:lineRule="auto"/>
        <w:jc w:val="both"/>
        <w:rPr>
          <w:rFonts w:ascii="Gill Sans MT" w:hAnsi="Gill Sans MT"/>
        </w:rPr>
      </w:pPr>
    </w:p>
    <w:p w14:paraId="4E54EE1D" w14:textId="54DEF474" w:rsidR="009E7DBD" w:rsidRDefault="008C21DE" w:rsidP="009E7DBD">
      <w:pPr>
        <w:spacing w:line="312" w:lineRule="auto"/>
        <w:jc w:val="both"/>
        <w:rPr>
          <w:rFonts w:ascii="Gill Sans MT" w:hAnsi="Gill Sans MT"/>
        </w:rPr>
      </w:pPr>
      <w:r w:rsidRPr="003824DC">
        <w:rPr>
          <w:rFonts w:ascii="Gill Sans MT" w:hAnsi="Gill Sans MT"/>
          <w:b/>
        </w:rPr>
        <w:t>Category III</w:t>
      </w:r>
      <w:r w:rsidR="007059A1">
        <w:rPr>
          <w:rFonts w:ascii="Gill Sans MT" w:hAnsi="Gill Sans MT"/>
          <w:b/>
        </w:rPr>
        <w:t xml:space="preserve"> </w:t>
      </w:r>
      <w:r w:rsidR="007059A1" w:rsidRPr="003824DC">
        <w:rPr>
          <w:rFonts w:ascii="Gill Sans MT" w:hAnsi="Gill Sans MT"/>
          <w:b/>
        </w:rPr>
        <w:t>Subprojects</w:t>
      </w:r>
      <w:r w:rsidR="007059A1">
        <w:rPr>
          <w:rFonts w:ascii="Gill Sans MT" w:hAnsi="Gill Sans MT"/>
          <w:b/>
        </w:rPr>
        <w:t xml:space="preserve">: </w:t>
      </w:r>
      <w:r w:rsidRPr="003824DC">
        <w:rPr>
          <w:rFonts w:ascii="Gill Sans MT" w:hAnsi="Gill Sans MT"/>
        </w:rPr>
        <w:t xml:space="preserve"> </w:t>
      </w:r>
      <w:r w:rsidR="007059A1" w:rsidRPr="007059A1">
        <w:rPr>
          <w:rFonts w:ascii="Gill Sans MT" w:hAnsi="Gill Sans MT"/>
        </w:rPr>
        <w:t>These sub-projects have some adverse impacts or risks, but these are site-specific, reversible, and easily managed with appropriate mitigation measures. Preparation of an ESMP is required, and occasionally, a Brief Environmental Study (BES) might be necessary according to government regulations</w:t>
      </w:r>
      <w:r w:rsidRPr="003824DC">
        <w:rPr>
          <w:rFonts w:ascii="Gill Sans MT" w:hAnsi="Gill Sans MT"/>
        </w:rPr>
        <w:t>. An activity is classed as Category III</w:t>
      </w:r>
      <w:r w:rsidRPr="003824DC">
        <w:rPr>
          <w:rFonts w:ascii="Gill Sans MT" w:hAnsi="Gill Sans MT"/>
          <w:i/>
        </w:rPr>
        <w:t xml:space="preserve"> </w:t>
      </w:r>
      <w:r w:rsidRPr="003824DC">
        <w:rPr>
          <w:rFonts w:ascii="Gill Sans MT" w:hAnsi="Gill Sans MT"/>
        </w:rPr>
        <w:t xml:space="preserve">if its potential adverse environmental or social impacts on human and/or on the environment are less adverse than those of Category II </w:t>
      </w:r>
      <w:r w:rsidRPr="00213DD3">
        <w:rPr>
          <w:rFonts w:ascii="Gill Sans MT" w:hAnsi="Gill Sans MT"/>
        </w:rPr>
        <w:t>activities.</w:t>
      </w:r>
      <w:r w:rsidR="009E7DBD" w:rsidRPr="00213DD3">
        <w:rPr>
          <w:rFonts w:ascii="Gill Sans MT" w:hAnsi="Gill Sans MT"/>
        </w:rPr>
        <w:t xml:space="preserve"> Category III Subprojects are equivalent</w:t>
      </w:r>
      <w:r w:rsidR="00DE6F7B" w:rsidRPr="00213DD3">
        <w:rPr>
          <w:rFonts w:ascii="Gill Sans MT" w:hAnsi="Gill Sans MT"/>
        </w:rPr>
        <w:t xml:space="preserve"> to M</w:t>
      </w:r>
      <w:r w:rsidR="0022724E" w:rsidRPr="00213DD3">
        <w:rPr>
          <w:rFonts w:ascii="Gill Sans MT" w:hAnsi="Gill Sans MT"/>
        </w:rPr>
        <w:t>oderate</w:t>
      </w:r>
      <w:r w:rsidR="00DE6F7B" w:rsidRPr="00213DD3">
        <w:rPr>
          <w:rFonts w:ascii="Gill Sans MT" w:hAnsi="Gill Sans MT"/>
        </w:rPr>
        <w:t xml:space="preserve"> risk</w:t>
      </w:r>
      <w:r w:rsidR="009E7DBD" w:rsidRPr="00213DD3">
        <w:rPr>
          <w:rFonts w:ascii="Gill Sans MT" w:hAnsi="Gill Sans MT"/>
        </w:rPr>
        <w:t xml:space="preserve"> category </w:t>
      </w:r>
      <w:r w:rsidR="00213DD3" w:rsidRPr="00213DD3">
        <w:rPr>
          <w:rFonts w:ascii="Gill Sans MT" w:hAnsi="Gill Sans MT"/>
        </w:rPr>
        <w:t xml:space="preserve">per the </w:t>
      </w:r>
      <w:r w:rsidR="009E7DBD" w:rsidRPr="00213DD3">
        <w:rPr>
          <w:rFonts w:ascii="Gill Sans MT" w:hAnsi="Gill Sans MT"/>
        </w:rPr>
        <w:t>WB ESF.</w:t>
      </w:r>
    </w:p>
    <w:p w14:paraId="182EB1B1" w14:textId="2B3F9BB7" w:rsidR="008C21DE" w:rsidRPr="003824DC" w:rsidRDefault="008C21DE" w:rsidP="008C21DE">
      <w:pPr>
        <w:spacing w:after="120" w:line="312" w:lineRule="auto"/>
        <w:jc w:val="both"/>
        <w:rPr>
          <w:rFonts w:ascii="Gill Sans MT" w:hAnsi="Gill Sans MT"/>
          <w:b/>
        </w:rPr>
      </w:pPr>
      <w:r w:rsidRPr="003824DC">
        <w:rPr>
          <w:rFonts w:ascii="Gill Sans MT" w:hAnsi="Gill Sans MT"/>
        </w:rPr>
        <w:t xml:space="preserve"> </w:t>
      </w:r>
    </w:p>
    <w:p w14:paraId="52639F5A" w14:textId="6DABAF0E" w:rsidR="008C21DE" w:rsidRPr="003824DC" w:rsidRDefault="008C21DE" w:rsidP="00635BBB">
      <w:pPr>
        <w:spacing w:line="312" w:lineRule="auto"/>
        <w:jc w:val="both"/>
        <w:rPr>
          <w:rFonts w:ascii="Gill Sans MT" w:hAnsi="Gill Sans MT"/>
        </w:rPr>
      </w:pPr>
      <w:r w:rsidRPr="003824DC">
        <w:rPr>
          <w:rFonts w:ascii="Gill Sans MT" w:hAnsi="Gill Sans MT"/>
          <w:b/>
        </w:rPr>
        <w:t>Category IV Subprojects:</w:t>
      </w:r>
      <w:r w:rsidRPr="003824DC">
        <w:rPr>
          <w:rFonts w:ascii="Gill Sans MT" w:hAnsi="Gill Sans MT"/>
        </w:rPr>
        <w:t xml:space="preserve"> </w:t>
      </w:r>
      <w:r w:rsidR="007059A1" w:rsidRPr="007059A1">
        <w:rPr>
          <w:rFonts w:ascii="Gill Sans MT" w:hAnsi="Gill Sans MT"/>
          <w:lang w:val="en-US"/>
        </w:rPr>
        <w:t xml:space="preserve">These sub-project activities will have minimal or no adverse environmental and social impacts. After the initial E&amp;S screening, no further assessments are required for these sub-projects. The screening report will recommend mitigation measures for any minor impacts identified. In specific situations, site-specific guidance, such as an Environmental and Social Code of Practice (ESCoP), may be provided. Many project activities, including the strengthening and expansion of AQM stations, fall into this </w:t>
      </w:r>
      <w:r w:rsidR="007059A1" w:rsidRPr="00D0408E">
        <w:rPr>
          <w:rFonts w:ascii="Gill Sans MT" w:hAnsi="Gill Sans MT"/>
          <w:lang w:val="en-US"/>
        </w:rPr>
        <w:t>category</w:t>
      </w:r>
      <w:r w:rsidRPr="00D0408E">
        <w:rPr>
          <w:rFonts w:ascii="Gill Sans MT" w:hAnsi="Gill Sans MT"/>
        </w:rPr>
        <w:t>.</w:t>
      </w:r>
      <w:r w:rsidR="00DD6FA5" w:rsidRPr="00D0408E">
        <w:rPr>
          <w:rFonts w:ascii="Gill Sans MT" w:hAnsi="Gill Sans MT"/>
        </w:rPr>
        <w:t xml:space="preserve"> Category IV Subprojects are equivalent</w:t>
      </w:r>
      <w:r w:rsidR="00213DD3" w:rsidRPr="00D0408E">
        <w:rPr>
          <w:rFonts w:ascii="Gill Sans MT" w:hAnsi="Gill Sans MT"/>
        </w:rPr>
        <w:t xml:space="preserve"> </w:t>
      </w:r>
      <w:r w:rsidR="00D0408E" w:rsidRPr="00D0408E">
        <w:rPr>
          <w:rFonts w:ascii="Gill Sans MT" w:hAnsi="Gill Sans MT"/>
        </w:rPr>
        <w:t>to L</w:t>
      </w:r>
      <w:r w:rsidR="00DD6FA5" w:rsidRPr="00D0408E">
        <w:rPr>
          <w:rFonts w:ascii="Gill Sans MT" w:hAnsi="Gill Sans MT"/>
        </w:rPr>
        <w:t xml:space="preserve">ow </w:t>
      </w:r>
      <w:r w:rsidR="00D0408E" w:rsidRPr="00D0408E">
        <w:rPr>
          <w:rFonts w:ascii="Gill Sans MT" w:hAnsi="Gill Sans MT"/>
        </w:rPr>
        <w:t xml:space="preserve">risk </w:t>
      </w:r>
      <w:r w:rsidR="00DD6FA5" w:rsidRPr="00D0408E">
        <w:rPr>
          <w:rFonts w:ascii="Gill Sans MT" w:hAnsi="Gill Sans MT"/>
        </w:rPr>
        <w:t>category</w:t>
      </w:r>
      <w:r w:rsidR="00D0408E" w:rsidRPr="00D0408E">
        <w:rPr>
          <w:rFonts w:ascii="Gill Sans MT" w:hAnsi="Gill Sans MT"/>
        </w:rPr>
        <w:t xml:space="preserve"> per the</w:t>
      </w:r>
      <w:r w:rsidR="00DD6FA5" w:rsidRPr="00D0408E">
        <w:rPr>
          <w:rFonts w:ascii="Gill Sans MT" w:hAnsi="Gill Sans MT"/>
        </w:rPr>
        <w:t xml:space="preserve"> WB ESF.</w:t>
      </w:r>
    </w:p>
    <w:p w14:paraId="52E5278C" w14:textId="5C1C3B72" w:rsidR="008C21DE" w:rsidRDefault="008C21DE" w:rsidP="008C21DE">
      <w:pPr>
        <w:spacing w:after="120" w:line="312" w:lineRule="auto"/>
        <w:jc w:val="both"/>
        <w:rPr>
          <w:rFonts w:ascii="Gill Sans MT" w:hAnsi="Gill Sans MT"/>
        </w:rPr>
      </w:pPr>
      <w:r w:rsidRPr="003824DC">
        <w:rPr>
          <w:rFonts w:ascii="Gill Sans MT" w:hAnsi="Gill Sans MT"/>
        </w:rPr>
        <w:t>Categorization of subproject activity is essential</w:t>
      </w:r>
      <w:r w:rsidR="008F4E86">
        <w:rPr>
          <w:rFonts w:ascii="Gill Sans MT" w:hAnsi="Gill Sans MT"/>
        </w:rPr>
        <w:t xml:space="preserve"> for early understanding to determine the level of assessment needed for a particular sub-project. </w:t>
      </w:r>
      <w:r w:rsidR="007059A1">
        <w:rPr>
          <w:rFonts w:ascii="Gill Sans MT" w:hAnsi="Gill Sans MT"/>
        </w:rPr>
        <w:t>Table 7-</w:t>
      </w:r>
      <w:r w:rsidR="008F4E86">
        <w:rPr>
          <w:rFonts w:ascii="Gill Sans MT" w:hAnsi="Gill Sans MT"/>
        </w:rPr>
        <w:t xml:space="preserve">1 </w:t>
      </w:r>
      <w:r w:rsidR="008F4E86" w:rsidRPr="002769B7">
        <w:rPr>
          <w:rFonts w:ascii="Gill Sans MT" w:hAnsi="Gill Sans MT"/>
        </w:rPr>
        <w:t>details</w:t>
      </w:r>
      <w:r w:rsidR="008F4E86">
        <w:rPr>
          <w:rFonts w:ascii="Gill Sans MT" w:hAnsi="Gill Sans MT"/>
        </w:rPr>
        <w:t xml:space="preserve"> out the required E&amp;S assessment bases on category. </w:t>
      </w:r>
    </w:p>
    <w:p w14:paraId="32405B2D" w14:textId="77777777" w:rsidR="008F4E86" w:rsidRDefault="008F4E86" w:rsidP="005B6EAC">
      <w:pPr>
        <w:pStyle w:val="Caption"/>
        <w:jc w:val="center"/>
        <w:rPr>
          <w:rFonts w:ascii="Gill Sans MT" w:hAnsi="Gill Sans MT"/>
          <w:sz w:val="22"/>
          <w:szCs w:val="22"/>
        </w:rPr>
      </w:pPr>
      <w:bookmarkStart w:id="52" w:name="_Toc34617687"/>
      <w:bookmarkStart w:id="53" w:name="_Toc98100425"/>
      <w:bookmarkStart w:id="54" w:name="_Toc98495671"/>
    </w:p>
    <w:p w14:paraId="3ADD7789" w14:textId="0CAC71FF" w:rsidR="005B6EAC" w:rsidRPr="002769B7" w:rsidRDefault="005B6EAC" w:rsidP="005B6EAC">
      <w:pPr>
        <w:pStyle w:val="Caption"/>
        <w:jc w:val="center"/>
        <w:rPr>
          <w:rFonts w:ascii="Gill Sans MT" w:hAnsi="Gill Sans MT"/>
          <w:sz w:val="22"/>
          <w:szCs w:val="22"/>
        </w:rPr>
      </w:pPr>
      <w:r w:rsidRPr="002769B7">
        <w:rPr>
          <w:rFonts w:ascii="Gill Sans MT" w:hAnsi="Gill Sans MT"/>
          <w:sz w:val="22"/>
          <w:szCs w:val="22"/>
        </w:rPr>
        <w:t xml:space="preserve">Table </w:t>
      </w:r>
      <w:r w:rsidR="00406888">
        <w:rPr>
          <w:rFonts w:ascii="Gill Sans MT" w:hAnsi="Gill Sans MT"/>
          <w:sz w:val="22"/>
          <w:szCs w:val="22"/>
        </w:rPr>
        <w:fldChar w:fldCharType="begin"/>
      </w:r>
      <w:r w:rsidR="00406888">
        <w:rPr>
          <w:rFonts w:ascii="Gill Sans MT" w:hAnsi="Gill Sans MT"/>
          <w:sz w:val="22"/>
          <w:szCs w:val="22"/>
        </w:rPr>
        <w:instrText xml:space="preserve"> STYLEREF 1 \s </w:instrText>
      </w:r>
      <w:r w:rsidR="00406888">
        <w:rPr>
          <w:rFonts w:ascii="Gill Sans MT" w:hAnsi="Gill Sans MT"/>
          <w:sz w:val="22"/>
          <w:szCs w:val="22"/>
        </w:rPr>
        <w:fldChar w:fldCharType="separate"/>
      </w:r>
      <w:r w:rsidR="00680A48">
        <w:rPr>
          <w:rFonts w:ascii="Gill Sans MT" w:hAnsi="Gill Sans MT"/>
          <w:noProof/>
          <w:sz w:val="22"/>
          <w:szCs w:val="22"/>
        </w:rPr>
        <w:t>7</w:t>
      </w:r>
      <w:r w:rsidR="00406888">
        <w:rPr>
          <w:rFonts w:ascii="Gill Sans MT" w:hAnsi="Gill Sans MT"/>
          <w:sz w:val="22"/>
          <w:szCs w:val="22"/>
        </w:rPr>
        <w:fldChar w:fldCharType="end"/>
      </w:r>
      <w:r w:rsidR="00406888">
        <w:rPr>
          <w:rFonts w:ascii="Gill Sans MT" w:hAnsi="Gill Sans MT"/>
          <w:sz w:val="22"/>
          <w:szCs w:val="22"/>
        </w:rPr>
        <w:noBreakHyphen/>
      </w:r>
      <w:r w:rsidR="00406888">
        <w:rPr>
          <w:rFonts w:ascii="Gill Sans MT" w:hAnsi="Gill Sans MT"/>
          <w:sz w:val="22"/>
          <w:szCs w:val="22"/>
        </w:rPr>
        <w:fldChar w:fldCharType="begin"/>
      </w:r>
      <w:r w:rsidR="00406888">
        <w:rPr>
          <w:rFonts w:ascii="Gill Sans MT" w:hAnsi="Gill Sans MT"/>
          <w:sz w:val="22"/>
          <w:szCs w:val="22"/>
        </w:rPr>
        <w:instrText xml:space="preserve"> SEQ Table \* ARABIC \s 1 </w:instrText>
      </w:r>
      <w:r w:rsidR="00406888">
        <w:rPr>
          <w:rFonts w:ascii="Gill Sans MT" w:hAnsi="Gill Sans MT"/>
          <w:sz w:val="22"/>
          <w:szCs w:val="22"/>
        </w:rPr>
        <w:fldChar w:fldCharType="separate"/>
      </w:r>
      <w:r w:rsidR="00680A48">
        <w:rPr>
          <w:rFonts w:ascii="Gill Sans MT" w:hAnsi="Gill Sans MT"/>
          <w:noProof/>
          <w:sz w:val="22"/>
          <w:szCs w:val="22"/>
        </w:rPr>
        <w:t>1</w:t>
      </w:r>
      <w:r w:rsidR="00406888">
        <w:rPr>
          <w:rFonts w:ascii="Gill Sans MT" w:hAnsi="Gill Sans MT"/>
          <w:sz w:val="22"/>
          <w:szCs w:val="22"/>
        </w:rPr>
        <w:fldChar w:fldCharType="end"/>
      </w:r>
      <w:r w:rsidRPr="002769B7">
        <w:rPr>
          <w:rFonts w:ascii="Gill Sans MT" w:hAnsi="Gill Sans MT"/>
          <w:sz w:val="22"/>
          <w:szCs w:val="22"/>
        </w:rPr>
        <w:t>: Environmental and Social Assessments and Plans for different Categories of Activities</w:t>
      </w:r>
      <w:bookmarkEnd w:id="52"/>
      <w:bookmarkEnd w:id="53"/>
      <w:bookmarkEnd w:id="54"/>
    </w:p>
    <w:tbl>
      <w:tblPr>
        <w:tblStyle w:val="unVaodaynghebainaydibanhttpnhatquanglanxlphpnet1"/>
        <w:tblW w:w="9625" w:type="dxa"/>
        <w:tblLook w:val="04A0" w:firstRow="1" w:lastRow="0" w:firstColumn="1" w:lastColumn="0" w:noHBand="0" w:noVBand="1"/>
      </w:tblPr>
      <w:tblGrid>
        <w:gridCol w:w="1500"/>
        <w:gridCol w:w="2095"/>
        <w:gridCol w:w="2432"/>
        <w:gridCol w:w="1643"/>
        <w:gridCol w:w="1955"/>
      </w:tblGrid>
      <w:tr w:rsidR="005B6EAC" w:rsidRPr="00452534" w14:paraId="01D2269C" w14:textId="77777777" w:rsidTr="008A0B6B">
        <w:tc>
          <w:tcPr>
            <w:tcW w:w="1500" w:type="dxa"/>
          </w:tcPr>
          <w:p w14:paraId="5D3FA812"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 xml:space="preserve">Category of </w:t>
            </w:r>
          </w:p>
          <w:p w14:paraId="6E1FAA8E"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Sub-Project</w:t>
            </w:r>
          </w:p>
        </w:tc>
        <w:tc>
          <w:tcPr>
            <w:tcW w:w="2095" w:type="dxa"/>
          </w:tcPr>
          <w:p w14:paraId="4FDEF8A1"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Is E&amp;S and Social Impact Assessment Required? (beyond initial screening)</w:t>
            </w:r>
          </w:p>
          <w:p w14:paraId="37F519D2" w14:textId="77777777" w:rsidR="005B6EAC" w:rsidRPr="00452534" w:rsidRDefault="005B6EAC" w:rsidP="008A0B6B">
            <w:pPr>
              <w:jc w:val="both"/>
              <w:rPr>
                <w:rFonts w:ascii="Gill Sans MT" w:hAnsi="Gill Sans MT" w:cs="Times New Roman"/>
                <w:b/>
                <w:bCs/>
                <w:sz w:val="20"/>
                <w:szCs w:val="20"/>
              </w:rPr>
            </w:pPr>
          </w:p>
          <w:p w14:paraId="50EC6541" w14:textId="77777777" w:rsidR="005B6EAC" w:rsidRPr="00452534" w:rsidRDefault="005B6EAC" w:rsidP="008A0B6B">
            <w:pPr>
              <w:jc w:val="both"/>
              <w:rPr>
                <w:rFonts w:ascii="Gill Sans MT" w:hAnsi="Gill Sans MT" w:cs="Times New Roman"/>
                <w:b/>
                <w:bCs/>
                <w:i/>
                <w:iCs/>
                <w:sz w:val="20"/>
                <w:szCs w:val="20"/>
              </w:rPr>
            </w:pPr>
            <w:r w:rsidRPr="00452534">
              <w:rPr>
                <w:rFonts w:ascii="Gill Sans MT" w:hAnsi="Gill Sans MT" w:cs="Times New Roman"/>
                <w:b/>
                <w:bCs/>
                <w:i/>
                <w:iCs/>
                <w:sz w:val="20"/>
                <w:szCs w:val="20"/>
              </w:rPr>
              <w:t>WB Requirement</w:t>
            </w:r>
          </w:p>
        </w:tc>
        <w:tc>
          <w:tcPr>
            <w:tcW w:w="2432" w:type="dxa"/>
          </w:tcPr>
          <w:p w14:paraId="17F551E5"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Is E&amp;S Impact Assessment Required? (beyond initial screening)</w:t>
            </w:r>
          </w:p>
          <w:p w14:paraId="39538B85" w14:textId="77777777" w:rsidR="005B6EAC" w:rsidRPr="00452534" w:rsidRDefault="005B6EAC" w:rsidP="008A0B6B">
            <w:pPr>
              <w:jc w:val="both"/>
              <w:rPr>
                <w:rFonts w:ascii="Gill Sans MT" w:hAnsi="Gill Sans MT" w:cs="Times New Roman"/>
                <w:b/>
                <w:bCs/>
                <w:sz w:val="20"/>
                <w:szCs w:val="20"/>
              </w:rPr>
            </w:pPr>
          </w:p>
          <w:p w14:paraId="551C322D" w14:textId="77777777" w:rsidR="005B6EAC" w:rsidRPr="00452534" w:rsidRDefault="005B6EAC" w:rsidP="008A0B6B">
            <w:pPr>
              <w:jc w:val="both"/>
              <w:rPr>
                <w:rFonts w:ascii="Gill Sans MT" w:hAnsi="Gill Sans MT" w:cs="Times New Roman"/>
                <w:b/>
                <w:bCs/>
                <w:i/>
                <w:iCs/>
                <w:sz w:val="20"/>
                <w:szCs w:val="20"/>
              </w:rPr>
            </w:pPr>
            <w:r w:rsidRPr="00452534">
              <w:rPr>
                <w:rFonts w:ascii="Gill Sans MT" w:hAnsi="Gill Sans MT" w:cs="Times New Roman"/>
                <w:b/>
                <w:bCs/>
                <w:i/>
                <w:iCs/>
                <w:sz w:val="20"/>
                <w:szCs w:val="20"/>
              </w:rPr>
              <w:t>National Requirement</w:t>
            </w:r>
          </w:p>
        </w:tc>
        <w:tc>
          <w:tcPr>
            <w:tcW w:w="1643" w:type="dxa"/>
          </w:tcPr>
          <w:p w14:paraId="35BDBF6A" w14:textId="7D65B589" w:rsidR="005B6EAC" w:rsidRPr="00252D52" w:rsidRDefault="00D456C2" w:rsidP="008A0B6B">
            <w:pPr>
              <w:jc w:val="both"/>
              <w:rPr>
                <w:rFonts w:ascii="Gill Sans MT" w:hAnsi="Gill Sans MT" w:cs="Times New Roman"/>
                <w:b/>
                <w:bCs/>
                <w:sz w:val="20"/>
                <w:szCs w:val="20"/>
              </w:rPr>
            </w:pPr>
            <w:r w:rsidRPr="00252D52">
              <w:rPr>
                <w:rFonts w:ascii="Gill Sans MT" w:hAnsi="Gill Sans MT" w:cs="Times New Roman"/>
                <w:b/>
                <w:bCs/>
                <w:sz w:val="20"/>
                <w:szCs w:val="20"/>
              </w:rPr>
              <w:t>E&amp;S In</w:t>
            </w:r>
            <w:r w:rsidR="00C5092D" w:rsidRPr="00252D52">
              <w:rPr>
                <w:rFonts w:ascii="Gill Sans MT" w:hAnsi="Gill Sans MT" w:cs="Times New Roman"/>
                <w:b/>
                <w:bCs/>
                <w:sz w:val="20"/>
                <w:szCs w:val="20"/>
              </w:rPr>
              <w:t>strument required</w:t>
            </w:r>
          </w:p>
        </w:tc>
        <w:tc>
          <w:tcPr>
            <w:tcW w:w="1955" w:type="dxa"/>
          </w:tcPr>
          <w:p w14:paraId="4B6521E5"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Comments</w:t>
            </w:r>
          </w:p>
        </w:tc>
      </w:tr>
      <w:tr w:rsidR="005B6EAC" w:rsidRPr="00452534" w14:paraId="1B4DAC9F" w14:textId="77777777" w:rsidTr="008A0B6B">
        <w:tc>
          <w:tcPr>
            <w:tcW w:w="1500" w:type="dxa"/>
          </w:tcPr>
          <w:p w14:paraId="761FEF08"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Category I</w:t>
            </w:r>
          </w:p>
        </w:tc>
        <w:tc>
          <w:tcPr>
            <w:tcW w:w="2095" w:type="dxa"/>
          </w:tcPr>
          <w:p w14:paraId="4222073C" w14:textId="40C5DDF6"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Not supported</w:t>
            </w:r>
            <w:r w:rsidR="00975C09">
              <w:rPr>
                <w:rFonts w:ascii="Gill Sans MT" w:hAnsi="Gill Sans MT" w:cs="Times New Roman"/>
                <w:sz w:val="20"/>
                <w:szCs w:val="20"/>
              </w:rPr>
              <w:t xml:space="preserve"> by the project</w:t>
            </w:r>
          </w:p>
        </w:tc>
        <w:tc>
          <w:tcPr>
            <w:tcW w:w="2432" w:type="dxa"/>
          </w:tcPr>
          <w:p w14:paraId="2E7C66FC" w14:textId="71B0CA9F"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Not supported</w:t>
            </w:r>
            <w:r w:rsidR="00975C09">
              <w:rPr>
                <w:rFonts w:ascii="Gill Sans MT" w:hAnsi="Gill Sans MT" w:cs="Times New Roman"/>
                <w:sz w:val="20"/>
                <w:szCs w:val="20"/>
              </w:rPr>
              <w:t xml:space="preserve"> by the project</w:t>
            </w:r>
          </w:p>
        </w:tc>
        <w:tc>
          <w:tcPr>
            <w:tcW w:w="1643" w:type="dxa"/>
          </w:tcPr>
          <w:p w14:paraId="75879162" w14:textId="5A4903DA" w:rsidR="005B6EAC" w:rsidRPr="00252D52" w:rsidRDefault="005B6EAC" w:rsidP="008A0B6B">
            <w:pPr>
              <w:jc w:val="both"/>
              <w:rPr>
                <w:rFonts w:ascii="Gill Sans MT" w:hAnsi="Gill Sans MT" w:cs="Times New Roman"/>
                <w:sz w:val="20"/>
                <w:szCs w:val="20"/>
              </w:rPr>
            </w:pPr>
            <w:r w:rsidRPr="00252D52">
              <w:rPr>
                <w:rFonts w:ascii="Gill Sans MT" w:hAnsi="Gill Sans MT" w:cs="Times New Roman"/>
                <w:sz w:val="20"/>
                <w:szCs w:val="20"/>
              </w:rPr>
              <w:t>Not</w:t>
            </w:r>
            <w:r w:rsidR="001D610B" w:rsidRPr="00252D52">
              <w:rPr>
                <w:rFonts w:ascii="Gill Sans MT" w:hAnsi="Gill Sans MT" w:cs="Times New Roman"/>
                <w:sz w:val="20"/>
                <w:szCs w:val="20"/>
              </w:rPr>
              <w:t xml:space="preserve"> </w:t>
            </w:r>
            <w:r w:rsidR="00C5092D" w:rsidRPr="00252D52">
              <w:rPr>
                <w:rFonts w:ascii="Gill Sans MT" w:hAnsi="Gill Sans MT" w:cs="Times New Roman"/>
                <w:sz w:val="20"/>
                <w:szCs w:val="20"/>
              </w:rPr>
              <w:t>applic</w:t>
            </w:r>
            <w:r w:rsidR="001D610B" w:rsidRPr="00252D52">
              <w:rPr>
                <w:rFonts w:ascii="Gill Sans MT" w:hAnsi="Gill Sans MT" w:cs="Times New Roman"/>
                <w:sz w:val="20"/>
                <w:szCs w:val="20"/>
              </w:rPr>
              <w:t>able</w:t>
            </w:r>
          </w:p>
        </w:tc>
        <w:tc>
          <w:tcPr>
            <w:tcW w:w="1955" w:type="dxa"/>
          </w:tcPr>
          <w:p w14:paraId="6CE15383" w14:textId="10D8B606"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 xml:space="preserve">Not supported </w:t>
            </w:r>
            <w:r w:rsidR="00975C09">
              <w:rPr>
                <w:rFonts w:ascii="Gill Sans MT" w:hAnsi="Gill Sans MT" w:cs="Times New Roman"/>
                <w:sz w:val="20"/>
                <w:szCs w:val="20"/>
              </w:rPr>
              <w:t>by the project</w:t>
            </w:r>
          </w:p>
        </w:tc>
      </w:tr>
      <w:tr w:rsidR="005B6EAC" w:rsidRPr="00452534" w14:paraId="24661533" w14:textId="77777777" w:rsidTr="008A0B6B">
        <w:tc>
          <w:tcPr>
            <w:tcW w:w="1500" w:type="dxa"/>
          </w:tcPr>
          <w:p w14:paraId="0DE4161F"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Category II</w:t>
            </w:r>
          </w:p>
        </w:tc>
        <w:tc>
          <w:tcPr>
            <w:tcW w:w="2095" w:type="dxa"/>
          </w:tcPr>
          <w:p w14:paraId="02316C3F" w14:textId="6E33DD35"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Yes, ESA</w:t>
            </w:r>
          </w:p>
        </w:tc>
        <w:tc>
          <w:tcPr>
            <w:tcW w:w="2432" w:type="dxa"/>
          </w:tcPr>
          <w:p w14:paraId="3D125D37" w14:textId="77777777"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Yes, either IEE or EIA</w:t>
            </w:r>
          </w:p>
        </w:tc>
        <w:tc>
          <w:tcPr>
            <w:tcW w:w="1643" w:type="dxa"/>
          </w:tcPr>
          <w:p w14:paraId="048EE6E5" w14:textId="77777777" w:rsidR="005B6EAC" w:rsidRPr="00252D52" w:rsidRDefault="005B6EAC" w:rsidP="008A0B6B">
            <w:pPr>
              <w:jc w:val="both"/>
              <w:rPr>
                <w:rFonts w:ascii="Gill Sans MT" w:hAnsi="Gill Sans MT" w:cs="Times New Roman"/>
                <w:sz w:val="20"/>
                <w:szCs w:val="20"/>
              </w:rPr>
            </w:pPr>
            <w:r w:rsidRPr="00252D52">
              <w:rPr>
                <w:rFonts w:ascii="Gill Sans MT" w:hAnsi="Gill Sans MT" w:cs="Times New Roman"/>
                <w:sz w:val="20"/>
                <w:szCs w:val="20"/>
              </w:rPr>
              <w:t>Yes</w:t>
            </w:r>
          </w:p>
        </w:tc>
        <w:tc>
          <w:tcPr>
            <w:tcW w:w="1955" w:type="dxa"/>
          </w:tcPr>
          <w:p w14:paraId="793C967C" w14:textId="60FF9F43" w:rsidR="005B6EAC" w:rsidRPr="00452534" w:rsidRDefault="008C21DE" w:rsidP="008A0B6B">
            <w:pPr>
              <w:jc w:val="both"/>
              <w:rPr>
                <w:rFonts w:ascii="Gill Sans MT" w:hAnsi="Gill Sans MT" w:cs="Times New Roman"/>
                <w:sz w:val="20"/>
                <w:szCs w:val="20"/>
              </w:rPr>
            </w:pPr>
            <w:r w:rsidRPr="00452534">
              <w:rPr>
                <w:rFonts w:ascii="Gill Sans MT" w:hAnsi="Gill Sans MT" w:cs="Times New Roman"/>
                <w:sz w:val="20"/>
                <w:szCs w:val="20"/>
              </w:rPr>
              <w:t>Additional Management Plans might be required based on the impact</w:t>
            </w:r>
          </w:p>
        </w:tc>
      </w:tr>
      <w:tr w:rsidR="005B6EAC" w:rsidRPr="00452534" w14:paraId="72367028" w14:textId="77777777" w:rsidTr="008A0B6B">
        <w:tc>
          <w:tcPr>
            <w:tcW w:w="1500" w:type="dxa"/>
          </w:tcPr>
          <w:p w14:paraId="7B480CA2"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Category III</w:t>
            </w:r>
          </w:p>
        </w:tc>
        <w:tc>
          <w:tcPr>
            <w:tcW w:w="2095" w:type="dxa"/>
          </w:tcPr>
          <w:p w14:paraId="16198B28" w14:textId="77777777"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ESMP</w:t>
            </w:r>
          </w:p>
        </w:tc>
        <w:tc>
          <w:tcPr>
            <w:tcW w:w="2432" w:type="dxa"/>
          </w:tcPr>
          <w:p w14:paraId="6CFC2B03" w14:textId="77777777"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Brief Environmental Study may be required in some cases</w:t>
            </w:r>
          </w:p>
        </w:tc>
        <w:tc>
          <w:tcPr>
            <w:tcW w:w="1643" w:type="dxa"/>
          </w:tcPr>
          <w:p w14:paraId="210AF5BF" w14:textId="77777777" w:rsidR="005B6EAC" w:rsidRPr="00252D52" w:rsidRDefault="005B6EAC" w:rsidP="008A0B6B">
            <w:pPr>
              <w:jc w:val="both"/>
              <w:rPr>
                <w:rFonts w:ascii="Gill Sans MT" w:hAnsi="Gill Sans MT" w:cs="Times New Roman"/>
                <w:sz w:val="20"/>
                <w:szCs w:val="20"/>
              </w:rPr>
            </w:pPr>
            <w:r w:rsidRPr="00252D52">
              <w:rPr>
                <w:rFonts w:ascii="Gill Sans MT" w:hAnsi="Gill Sans MT" w:cs="Times New Roman"/>
                <w:sz w:val="20"/>
                <w:szCs w:val="20"/>
              </w:rPr>
              <w:t>Yes</w:t>
            </w:r>
          </w:p>
        </w:tc>
        <w:tc>
          <w:tcPr>
            <w:tcW w:w="1955" w:type="dxa"/>
          </w:tcPr>
          <w:p w14:paraId="3C826A57" w14:textId="77777777" w:rsidR="005B6EAC" w:rsidRPr="00452534" w:rsidRDefault="005B6EAC" w:rsidP="008A0B6B">
            <w:pPr>
              <w:jc w:val="both"/>
              <w:rPr>
                <w:rFonts w:ascii="Gill Sans MT" w:hAnsi="Gill Sans MT" w:cs="Times New Roman"/>
                <w:sz w:val="20"/>
                <w:szCs w:val="20"/>
              </w:rPr>
            </w:pPr>
          </w:p>
        </w:tc>
      </w:tr>
      <w:tr w:rsidR="005B6EAC" w:rsidRPr="00452534" w14:paraId="5901BDFC" w14:textId="77777777" w:rsidTr="008A0B6B">
        <w:tc>
          <w:tcPr>
            <w:tcW w:w="1500" w:type="dxa"/>
          </w:tcPr>
          <w:p w14:paraId="2D79A598" w14:textId="77777777" w:rsidR="005B6EAC" w:rsidRPr="00452534" w:rsidRDefault="005B6EAC" w:rsidP="008A0B6B">
            <w:pPr>
              <w:jc w:val="both"/>
              <w:rPr>
                <w:rFonts w:ascii="Gill Sans MT" w:hAnsi="Gill Sans MT" w:cs="Times New Roman"/>
                <w:b/>
                <w:bCs/>
                <w:sz w:val="20"/>
                <w:szCs w:val="20"/>
              </w:rPr>
            </w:pPr>
            <w:r w:rsidRPr="00452534">
              <w:rPr>
                <w:rFonts w:ascii="Gill Sans MT" w:hAnsi="Gill Sans MT" w:cs="Times New Roman"/>
                <w:b/>
                <w:bCs/>
                <w:sz w:val="20"/>
                <w:szCs w:val="20"/>
              </w:rPr>
              <w:t>Category IV</w:t>
            </w:r>
          </w:p>
        </w:tc>
        <w:tc>
          <w:tcPr>
            <w:tcW w:w="2095" w:type="dxa"/>
          </w:tcPr>
          <w:p w14:paraId="2ED283D3" w14:textId="77777777"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No</w:t>
            </w:r>
          </w:p>
        </w:tc>
        <w:tc>
          <w:tcPr>
            <w:tcW w:w="2432" w:type="dxa"/>
          </w:tcPr>
          <w:p w14:paraId="5D17F3B1" w14:textId="77777777"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No</w:t>
            </w:r>
          </w:p>
        </w:tc>
        <w:tc>
          <w:tcPr>
            <w:tcW w:w="1643" w:type="dxa"/>
          </w:tcPr>
          <w:p w14:paraId="7AECB66C" w14:textId="77777777" w:rsidR="005B6EAC" w:rsidRPr="00252D52" w:rsidRDefault="005B6EAC" w:rsidP="008A0B6B">
            <w:pPr>
              <w:jc w:val="both"/>
              <w:rPr>
                <w:rFonts w:ascii="Gill Sans MT" w:hAnsi="Gill Sans MT" w:cs="Times New Roman"/>
                <w:sz w:val="20"/>
                <w:szCs w:val="20"/>
              </w:rPr>
            </w:pPr>
            <w:r w:rsidRPr="00252D52">
              <w:rPr>
                <w:rFonts w:ascii="Gill Sans MT" w:hAnsi="Gill Sans MT" w:cs="Times New Roman"/>
                <w:sz w:val="20"/>
                <w:szCs w:val="20"/>
              </w:rPr>
              <w:t>No</w:t>
            </w:r>
          </w:p>
        </w:tc>
        <w:tc>
          <w:tcPr>
            <w:tcW w:w="1955" w:type="dxa"/>
          </w:tcPr>
          <w:p w14:paraId="661F475E" w14:textId="77777777" w:rsidR="005B6EAC" w:rsidRPr="00452534" w:rsidRDefault="005B6EAC" w:rsidP="008A0B6B">
            <w:pPr>
              <w:jc w:val="both"/>
              <w:rPr>
                <w:rFonts w:ascii="Gill Sans MT" w:hAnsi="Gill Sans MT" w:cs="Times New Roman"/>
                <w:sz w:val="20"/>
                <w:szCs w:val="20"/>
              </w:rPr>
            </w:pPr>
            <w:r w:rsidRPr="00452534">
              <w:rPr>
                <w:rFonts w:ascii="Gill Sans MT" w:hAnsi="Gill Sans MT" w:cs="Times New Roman"/>
                <w:sz w:val="20"/>
                <w:szCs w:val="20"/>
              </w:rPr>
              <w:t>Use ESCOP to mitigate adverse impacts during implementation.</w:t>
            </w:r>
          </w:p>
        </w:tc>
      </w:tr>
    </w:tbl>
    <w:p w14:paraId="32E24869" w14:textId="77777777" w:rsidR="005B6EAC" w:rsidRPr="002769B7" w:rsidRDefault="005B6EAC" w:rsidP="005B6EAC">
      <w:pPr>
        <w:spacing w:after="120" w:line="312" w:lineRule="auto"/>
        <w:jc w:val="both"/>
        <w:rPr>
          <w:rFonts w:ascii="Gill Sans MT" w:hAnsi="Gill Sans MT"/>
        </w:rPr>
      </w:pPr>
    </w:p>
    <w:p w14:paraId="2E00B225" w14:textId="77777777" w:rsidR="005B6EAC" w:rsidRPr="002769B7" w:rsidRDefault="005B6EAC" w:rsidP="002813FB">
      <w:pPr>
        <w:pStyle w:val="Heading2"/>
      </w:pPr>
      <w:bookmarkStart w:id="55" w:name="_Toc211338744"/>
      <w:r w:rsidRPr="002769B7">
        <w:t>Environmental and Social Assessment of Sub-Projects</w:t>
      </w:r>
      <w:bookmarkEnd w:id="55"/>
      <w:r w:rsidRPr="002769B7">
        <w:t xml:space="preserve"> </w:t>
      </w:r>
    </w:p>
    <w:p w14:paraId="6BBF12A6" w14:textId="40C8DC68" w:rsidR="005B6EAC" w:rsidRPr="002769B7" w:rsidRDefault="00935515" w:rsidP="00935515">
      <w:pPr>
        <w:spacing w:line="312" w:lineRule="auto"/>
        <w:jc w:val="both"/>
        <w:rPr>
          <w:rFonts w:ascii="Gill Sans MT" w:hAnsi="Gill Sans MT" w:cs="Times New Roman"/>
        </w:rPr>
      </w:pPr>
      <w:r w:rsidRPr="008E751F">
        <w:rPr>
          <w:rFonts w:ascii="Gill Sans MT" w:hAnsi="Gill Sans MT"/>
        </w:rPr>
        <w:lastRenderedPageBreak/>
        <w:t>After sub-projects have been screened and categorized, PIUs</w:t>
      </w:r>
      <w:r w:rsidR="00252D52">
        <w:rPr>
          <w:rFonts w:ascii="Gill Sans MT" w:hAnsi="Gill Sans MT"/>
        </w:rPr>
        <w:t xml:space="preserve"> </w:t>
      </w:r>
      <w:r w:rsidRPr="008E751F">
        <w:rPr>
          <w:rFonts w:ascii="Gill Sans MT" w:hAnsi="Gill Sans MT"/>
        </w:rPr>
        <w:t>will prepare a Terms of Reference (TOR) for Environmental and Social (E&amp;S) Assessments</w:t>
      </w:r>
      <w:r w:rsidR="00CF386D">
        <w:rPr>
          <w:rStyle w:val="FootnoteReference"/>
          <w:rFonts w:ascii="Gill Sans MT" w:hAnsi="Gill Sans MT"/>
        </w:rPr>
        <w:footnoteReference w:id="35"/>
      </w:r>
      <w:r w:rsidRPr="008E751F">
        <w:rPr>
          <w:rFonts w:ascii="Gill Sans MT" w:hAnsi="Gill Sans MT"/>
        </w:rPr>
        <w:t>. The PIUs will either conduct these assessments themselves or hire consultants to carry them out based on the approved TOR. If necessary, additional management plans, such as an Emergency Response Plan, will also be prepared alongside the E&amp;S Assessment reports and sub-project-specific ESMPs.</w:t>
      </w:r>
      <w:r w:rsidR="0048649A" w:rsidRPr="00452534">
        <w:rPr>
          <w:rStyle w:val="1PADBodytextChar"/>
          <w:rFonts w:ascii="Gill Sans MT" w:eastAsia="Calibri" w:hAnsi="Gill Sans MT" w:cs="Times New Roman"/>
        </w:rPr>
        <w:t xml:space="preserve"> </w:t>
      </w:r>
      <w:r w:rsidR="005B6EAC" w:rsidRPr="002769B7">
        <w:rPr>
          <w:rFonts w:ascii="Gill Sans MT" w:hAnsi="Gill Sans MT" w:cs="Times New Roman"/>
        </w:rPr>
        <w:t>The environmental and social assessment will apply a mitigation hierarchy, which will:</w:t>
      </w:r>
    </w:p>
    <w:p w14:paraId="1C3B6903" w14:textId="77777777" w:rsidR="005B6EAC" w:rsidRPr="002769B7" w:rsidRDefault="005B6EAC" w:rsidP="00843237">
      <w:pPr>
        <w:pStyle w:val="PADnumber"/>
        <w:numPr>
          <w:ilvl w:val="0"/>
          <w:numId w:val="7"/>
        </w:numPr>
        <w:spacing w:line="360" w:lineRule="auto"/>
        <w:ind w:left="567" w:hanging="567"/>
        <w:rPr>
          <w:rFonts w:ascii="Gill Sans MT" w:hAnsi="Gill Sans MT" w:cs="Times New Roman"/>
        </w:rPr>
      </w:pPr>
      <w:r w:rsidRPr="002769B7">
        <w:rPr>
          <w:rFonts w:ascii="Gill Sans MT" w:hAnsi="Gill Sans MT" w:cs="Times New Roman"/>
        </w:rPr>
        <w:t xml:space="preserve">Anticipate and avoid risks and impacts; </w:t>
      </w:r>
    </w:p>
    <w:p w14:paraId="2E385190" w14:textId="77777777" w:rsidR="005B6EAC" w:rsidRPr="002769B7" w:rsidRDefault="005B6EAC" w:rsidP="00843237">
      <w:pPr>
        <w:pStyle w:val="PADnumber"/>
        <w:numPr>
          <w:ilvl w:val="0"/>
          <w:numId w:val="6"/>
        </w:numPr>
        <w:spacing w:line="360" w:lineRule="auto"/>
        <w:ind w:left="567" w:hanging="567"/>
        <w:rPr>
          <w:rFonts w:ascii="Gill Sans MT" w:hAnsi="Gill Sans MT" w:cs="Times New Roman"/>
        </w:rPr>
      </w:pPr>
      <w:r w:rsidRPr="002769B7">
        <w:rPr>
          <w:rFonts w:ascii="Gill Sans MT" w:hAnsi="Gill Sans MT" w:cs="Times New Roman"/>
        </w:rPr>
        <w:t xml:space="preserve">Where avoidance is not possible, minimize or reduce risks and impacts to acceptable levels; </w:t>
      </w:r>
    </w:p>
    <w:p w14:paraId="419DC100" w14:textId="77777777" w:rsidR="005B6EAC" w:rsidRPr="002769B7" w:rsidRDefault="005B6EAC" w:rsidP="00843237">
      <w:pPr>
        <w:pStyle w:val="PADnumber"/>
        <w:numPr>
          <w:ilvl w:val="0"/>
          <w:numId w:val="6"/>
        </w:numPr>
        <w:spacing w:line="360" w:lineRule="auto"/>
        <w:ind w:left="567" w:hanging="567"/>
        <w:rPr>
          <w:rFonts w:ascii="Gill Sans MT" w:hAnsi="Gill Sans MT" w:cs="Times New Roman"/>
        </w:rPr>
      </w:pPr>
      <w:r w:rsidRPr="002769B7">
        <w:rPr>
          <w:rFonts w:ascii="Gill Sans MT" w:hAnsi="Gill Sans MT" w:cs="Times New Roman"/>
        </w:rPr>
        <w:t>Once risks and impacts have been minimized or reduced, mitigate; and;</w:t>
      </w:r>
    </w:p>
    <w:p w14:paraId="5C0205F9" w14:textId="77777777" w:rsidR="005B6EAC" w:rsidRPr="002769B7" w:rsidRDefault="005B6EAC" w:rsidP="00843237">
      <w:pPr>
        <w:pStyle w:val="PADnumber"/>
        <w:numPr>
          <w:ilvl w:val="0"/>
          <w:numId w:val="6"/>
        </w:numPr>
        <w:spacing w:line="360" w:lineRule="auto"/>
        <w:ind w:left="567" w:hanging="567"/>
        <w:rPr>
          <w:rFonts w:ascii="Gill Sans MT" w:hAnsi="Gill Sans MT" w:cs="Times New Roman"/>
        </w:rPr>
      </w:pPr>
      <w:r w:rsidRPr="002769B7">
        <w:rPr>
          <w:rFonts w:ascii="Gill Sans MT" w:hAnsi="Gill Sans MT" w:cs="Times New Roman"/>
        </w:rPr>
        <w:t>Where significant residual impacts remain, compensate for or offset them, where technically and financially feasible.</w:t>
      </w:r>
    </w:p>
    <w:p w14:paraId="461F0140" w14:textId="594A0841" w:rsidR="00935515" w:rsidRDefault="005B6EAC" w:rsidP="005B6EAC">
      <w:pPr>
        <w:spacing w:line="360" w:lineRule="auto"/>
        <w:jc w:val="both"/>
        <w:rPr>
          <w:rFonts w:ascii="Gill Sans MT" w:hAnsi="Gill Sans MT" w:cs="Times New Roman"/>
        </w:rPr>
      </w:pPr>
      <w:r w:rsidRPr="00233337">
        <w:rPr>
          <w:rFonts w:ascii="Gill Sans MT" w:hAnsi="Gill Sans MT" w:cs="Times New Roman"/>
        </w:rPr>
        <w:t xml:space="preserve">The assessment will be carried out to assess the risks or negative impacts of the sub-projects that may have on the physical, biological, and socio-economic and cultural environment and to determine measures for avoiding, mitigating, or offsetting such undesired effects. </w:t>
      </w:r>
      <w:r w:rsidR="00CF386D" w:rsidRPr="3AA2B6BB">
        <w:rPr>
          <w:rFonts w:ascii="Gill Sans MT" w:hAnsi="Gill Sans MT" w:cs="Times New Roman"/>
        </w:rPr>
        <w:t xml:space="preserve">The PIUs will ensure that all the impacts identified in the environmental and social assessment have been assessed and relevant mitigation measures are adequately provided in the ESMPs and in additional E&amp;S plans, if any. All subprojects E&amp;S assessments shall be reviewed by the </w:t>
      </w:r>
      <w:r w:rsidR="00D91D9E">
        <w:rPr>
          <w:rFonts w:ascii="Gill Sans MT" w:hAnsi="Gill Sans MT" w:cs="Times New Roman"/>
        </w:rPr>
        <w:t>PIU</w:t>
      </w:r>
      <w:r w:rsidR="00D91D9E" w:rsidRPr="3AA2B6BB">
        <w:rPr>
          <w:rFonts w:ascii="Gill Sans MT" w:hAnsi="Gill Sans MT" w:cs="Times New Roman"/>
        </w:rPr>
        <w:t xml:space="preserve"> </w:t>
      </w:r>
      <w:r w:rsidR="00CF386D" w:rsidRPr="3AA2B6BB">
        <w:rPr>
          <w:rFonts w:ascii="Gill Sans MT" w:hAnsi="Gill Sans MT" w:cs="Times New Roman"/>
        </w:rPr>
        <w:t>before submitting to the concerned agencies for no objection and/or approval</w:t>
      </w:r>
      <w:r w:rsidR="00CF386D">
        <w:rPr>
          <w:rFonts w:ascii="Gill Sans MT" w:hAnsi="Gill Sans MT" w:cs="Times New Roman"/>
        </w:rPr>
        <w:t xml:space="preserve">. </w:t>
      </w:r>
      <w:r w:rsidRPr="00233337">
        <w:rPr>
          <w:rFonts w:ascii="Gill Sans MT" w:hAnsi="Gill Sans MT" w:cs="Times New Roman"/>
        </w:rPr>
        <w:t xml:space="preserve">The assessment will inform decision-makers about the potential E&amp;S impacts of the proposed sub-projects and to suggest and document appropriate and reasonable mitigation measures to mitigate and/or minimize the adverse impacts. </w:t>
      </w:r>
    </w:p>
    <w:p w14:paraId="49F3A77C" w14:textId="082B884C" w:rsidR="00935515" w:rsidRPr="008E751F" w:rsidRDefault="00935515" w:rsidP="00CF386D">
      <w:pPr>
        <w:spacing w:line="360" w:lineRule="auto"/>
        <w:jc w:val="both"/>
        <w:rPr>
          <w:rFonts w:ascii="Gill Sans MT" w:hAnsi="Gill Sans MT"/>
        </w:rPr>
      </w:pPr>
      <w:bookmarkStart w:id="56" w:name="_Toc34617594"/>
      <w:r w:rsidRPr="008E751F">
        <w:rPr>
          <w:rFonts w:ascii="Gill Sans MT" w:hAnsi="Gill Sans MT"/>
        </w:rPr>
        <w:t>E&amp;S Specialists from PIUs will collaborate with the project design teams to integrate environmental and social measures into the project design. Site-specific measures identified in the assessments will be incorporated into the detailed designs and technical specifications, if applicable.</w:t>
      </w:r>
      <w:r>
        <w:rPr>
          <w:rFonts w:ascii="Gill Sans MT" w:hAnsi="Gill Sans MT"/>
        </w:rPr>
        <w:t xml:space="preserve"> </w:t>
      </w:r>
      <w:r w:rsidR="00CF386D">
        <w:rPr>
          <w:rFonts w:ascii="Gill Sans MT" w:hAnsi="Gill Sans MT"/>
        </w:rPr>
        <w:t>g</w:t>
      </w:r>
      <w:r w:rsidRPr="008E751F">
        <w:rPr>
          <w:rFonts w:ascii="Gill Sans MT" w:hAnsi="Gill Sans MT"/>
        </w:rPr>
        <w:t>uidance provided in Section 7.1 will be followed during the selection of project sites, planning, and design. No sub-project will begin until all required environmental and social documents have been prepared and approved by GoN and/or the World Bank (WB).</w:t>
      </w:r>
    </w:p>
    <w:p w14:paraId="3E2154EC" w14:textId="201B9DE1" w:rsidR="000C3B8B" w:rsidRPr="002769B7" w:rsidRDefault="000C3B8B" w:rsidP="000C3B8B">
      <w:pPr>
        <w:spacing w:line="360" w:lineRule="auto"/>
        <w:jc w:val="both"/>
        <w:rPr>
          <w:rFonts w:ascii="Gill Sans MT" w:hAnsi="Gill Sans MT" w:cs="Times New Roman"/>
        </w:rPr>
      </w:pPr>
      <w:r w:rsidRPr="3AA2B6BB">
        <w:rPr>
          <w:rFonts w:ascii="Gill Sans MT" w:hAnsi="Gill Sans MT" w:cs="Times New Roman"/>
        </w:rPr>
        <w:t>The enforcement, monitoring and compliance check will be carried out by the E&amp;S Specialists</w:t>
      </w:r>
      <w:r w:rsidR="6E50DBB8" w:rsidRPr="3AA2B6BB">
        <w:rPr>
          <w:rFonts w:ascii="Gill Sans MT" w:hAnsi="Gill Sans MT" w:cs="Times New Roman"/>
        </w:rPr>
        <w:t xml:space="preserve"> of PIUs</w:t>
      </w:r>
      <w:r w:rsidRPr="3AA2B6BB">
        <w:rPr>
          <w:rFonts w:ascii="Gill Sans MT" w:hAnsi="Gill Sans MT" w:cs="Times New Roman"/>
        </w:rPr>
        <w:t xml:space="preserve"> during the construction (contract award and commencement of works) and by the DOE and DOI during operation and maintenance of the project.</w:t>
      </w:r>
    </w:p>
    <w:p w14:paraId="16243896" w14:textId="558170B4" w:rsidR="005B6EAC" w:rsidRPr="002769B7" w:rsidRDefault="005B6EAC" w:rsidP="002813FB">
      <w:pPr>
        <w:pStyle w:val="Heading2"/>
      </w:pPr>
      <w:bookmarkStart w:id="57" w:name="_Toc211338745"/>
      <w:r w:rsidRPr="002769B7">
        <w:t>Environmental and Social Management Plans</w:t>
      </w:r>
      <w:bookmarkEnd w:id="56"/>
      <w:bookmarkEnd w:id="57"/>
    </w:p>
    <w:p w14:paraId="3AA5D7AF" w14:textId="09C977B6" w:rsidR="000701F6" w:rsidRDefault="005B6EAC" w:rsidP="005B6EAC">
      <w:pPr>
        <w:pStyle w:val="ESMFBodytext"/>
        <w:numPr>
          <w:ilvl w:val="0"/>
          <w:numId w:val="0"/>
        </w:numPr>
        <w:spacing w:line="360" w:lineRule="auto"/>
        <w:rPr>
          <w:rFonts w:ascii="Gill Sans MT" w:hAnsi="Gill Sans MT"/>
        </w:rPr>
      </w:pPr>
      <w:r w:rsidRPr="00105E06">
        <w:rPr>
          <w:rFonts w:ascii="Gill Sans MT" w:hAnsi="Gill Sans MT"/>
        </w:rPr>
        <w:lastRenderedPageBreak/>
        <w:t xml:space="preserve">Environmental and social screening of the sub-project will determine whether ESIAs with ESMPs or only ESMPs </w:t>
      </w:r>
      <w:r w:rsidR="00105E06">
        <w:rPr>
          <w:rFonts w:ascii="Gill Sans MT" w:hAnsi="Gill Sans MT"/>
        </w:rPr>
        <w:t>or</w:t>
      </w:r>
      <w:r w:rsidR="004D0D0B">
        <w:rPr>
          <w:rFonts w:ascii="Gill Sans MT" w:hAnsi="Gill Sans MT"/>
        </w:rPr>
        <w:t xml:space="preserve"> </w:t>
      </w:r>
      <w:r w:rsidR="00105E06">
        <w:rPr>
          <w:rFonts w:ascii="Gill Sans MT" w:hAnsi="Gill Sans MT"/>
        </w:rPr>
        <w:t xml:space="preserve">ESCoPs </w:t>
      </w:r>
      <w:r w:rsidRPr="00105E06">
        <w:rPr>
          <w:rFonts w:ascii="Gill Sans MT" w:hAnsi="Gill Sans MT"/>
        </w:rPr>
        <w:t xml:space="preserve">are required (see Table </w:t>
      </w:r>
      <w:r w:rsidR="00105E06">
        <w:rPr>
          <w:rFonts w:ascii="Gill Sans MT" w:hAnsi="Gill Sans MT"/>
        </w:rPr>
        <w:t>7</w:t>
      </w:r>
      <w:r w:rsidR="00B67F54" w:rsidRPr="00105E06">
        <w:rPr>
          <w:rFonts w:ascii="Gill Sans MT" w:hAnsi="Gill Sans MT"/>
        </w:rPr>
        <w:t>-1</w:t>
      </w:r>
      <w:r w:rsidRPr="00105E06">
        <w:rPr>
          <w:rFonts w:ascii="Gill Sans MT" w:hAnsi="Gill Sans MT"/>
        </w:rPr>
        <w:t>).</w:t>
      </w:r>
      <w:r w:rsidR="000701F6">
        <w:rPr>
          <w:rFonts w:ascii="Gill Sans MT" w:hAnsi="Gill Sans MT"/>
        </w:rPr>
        <w:t xml:space="preserve"> </w:t>
      </w:r>
      <w:r w:rsidR="000701F6" w:rsidRPr="000701F6">
        <w:rPr>
          <w:rFonts w:ascii="Gill Sans MT" w:hAnsi="Gill Sans MT"/>
        </w:rPr>
        <w:t>The ESMP must identify all significant adverse environmental and social impacts, describe detailed mitigation measures, and link them to relevant plans. It should outline monitoring objectives, technical monitoring details, reporting procedures, and institutional responsibilities for implementation. The ESMP must also include a phased implementation schedule, cost estimates, and funding sources for mitigation, monitoring, and capacity building. Mitigation measures should be integrated into procurement processes, and contracts must comply with OHS standards, Labour Management Procedures, and safeguard measures against SEA/SH and child labour.</w:t>
      </w:r>
    </w:p>
    <w:p w14:paraId="27F05523" w14:textId="6812F94D" w:rsidR="005B6EAC" w:rsidRDefault="005B6EAC" w:rsidP="005B6EAC">
      <w:pPr>
        <w:pStyle w:val="PADBullet"/>
        <w:numPr>
          <w:ilvl w:val="0"/>
          <w:numId w:val="0"/>
        </w:numPr>
        <w:spacing w:line="360" w:lineRule="auto"/>
        <w:jc w:val="both"/>
        <w:rPr>
          <w:rFonts w:ascii="Gill Sans MT" w:hAnsi="Gill Sans MT" w:cs="Times New Roman"/>
          <w:color w:val="FF0000"/>
          <w:lang w:val="en-GB"/>
        </w:rPr>
      </w:pPr>
      <w:r w:rsidRPr="00105E06">
        <w:rPr>
          <w:rFonts w:ascii="Gill Sans MT" w:hAnsi="Gill Sans MT"/>
          <w:lang w:val="en-GB"/>
        </w:rPr>
        <w:t xml:space="preserve">The key steps for managing any potential adverse impacts of any activity are presented in </w:t>
      </w:r>
      <w:r w:rsidRPr="00105E06">
        <w:rPr>
          <w:rFonts w:ascii="Gill Sans MT" w:hAnsi="Gill Sans MT"/>
          <w:color w:val="auto"/>
          <w:lang w:val="en-GB"/>
        </w:rPr>
        <w:t xml:space="preserve">following </w:t>
      </w:r>
      <w:r w:rsidR="00B67F54" w:rsidRPr="00105E06">
        <w:rPr>
          <w:rFonts w:ascii="Gill Sans MT" w:hAnsi="Gill Sans MT"/>
          <w:color w:val="auto"/>
          <w:lang w:val="en-GB"/>
        </w:rPr>
        <w:t>Table 6-2.</w:t>
      </w:r>
    </w:p>
    <w:p w14:paraId="475E03C3" w14:textId="635E3520" w:rsidR="005B6EAC" w:rsidRPr="002769B7" w:rsidRDefault="005B6EAC" w:rsidP="005B6EAC">
      <w:pPr>
        <w:pStyle w:val="Caption"/>
        <w:jc w:val="center"/>
        <w:rPr>
          <w:rFonts w:ascii="Gill Sans MT" w:hAnsi="Gill Sans MT"/>
          <w:sz w:val="22"/>
          <w:szCs w:val="22"/>
        </w:rPr>
      </w:pPr>
      <w:bookmarkStart w:id="58" w:name="_Toc70371730"/>
      <w:bookmarkStart w:id="59" w:name="_Toc98100426"/>
      <w:bookmarkStart w:id="60" w:name="_Toc98495672"/>
      <w:r w:rsidRPr="002769B7">
        <w:rPr>
          <w:rFonts w:ascii="Gill Sans MT" w:hAnsi="Gill Sans MT"/>
          <w:sz w:val="22"/>
          <w:szCs w:val="22"/>
        </w:rPr>
        <w:t xml:space="preserve">Table </w:t>
      </w:r>
      <w:r w:rsidR="00406888">
        <w:rPr>
          <w:rFonts w:ascii="Gill Sans MT" w:hAnsi="Gill Sans MT"/>
          <w:sz w:val="22"/>
          <w:szCs w:val="22"/>
        </w:rPr>
        <w:fldChar w:fldCharType="begin"/>
      </w:r>
      <w:r w:rsidR="00406888">
        <w:rPr>
          <w:rFonts w:ascii="Gill Sans MT" w:hAnsi="Gill Sans MT"/>
          <w:sz w:val="22"/>
          <w:szCs w:val="22"/>
        </w:rPr>
        <w:instrText xml:space="preserve"> STYLEREF 1 \s </w:instrText>
      </w:r>
      <w:r w:rsidR="00406888">
        <w:rPr>
          <w:rFonts w:ascii="Gill Sans MT" w:hAnsi="Gill Sans MT"/>
          <w:sz w:val="22"/>
          <w:szCs w:val="22"/>
        </w:rPr>
        <w:fldChar w:fldCharType="separate"/>
      </w:r>
      <w:r w:rsidR="00680A48">
        <w:rPr>
          <w:rFonts w:ascii="Gill Sans MT" w:hAnsi="Gill Sans MT"/>
          <w:noProof/>
          <w:sz w:val="22"/>
          <w:szCs w:val="22"/>
        </w:rPr>
        <w:t>7</w:t>
      </w:r>
      <w:r w:rsidR="00406888">
        <w:rPr>
          <w:rFonts w:ascii="Gill Sans MT" w:hAnsi="Gill Sans MT"/>
          <w:sz w:val="22"/>
          <w:szCs w:val="22"/>
        </w:rPr>
        <w:fldChar w:fldCharType="end"/>
      </w:r>
      <w:r w:rsidR="00406888">
        <w:rPr>
          <w:rFonts w:ascii="Gill Sans MT" w:hAnsi="Gill Sans MT"/>
          <w:sz w:val="22"/>
          <w:szCs w:val="22"/>
        </w:rPr>
        <w:noBreakHyphen/>
      </w:r>
      <w:r w:rsidR="00406888">
        <w:rPr>
          <w:rFonts w:ascii="Gill Sans MT" w:hAnsi="Gill Sans MT"/>
          <w:sz w:val="22"/>
          <w:szCs w:val="22"/>
        </w:rPr>
        <w:fldChar w:fldCharType="begin"/>
      </w:r>
      <w:r w:rsidR="00406888">
        <w:rPr>
          <w:rFonts w:ascii="Gill Sans MT" w:hAnsi="Gill Sans MT"/>
          <w:sz w:val="22"/>
          <w:szCs w:val="22"/>
        </w:rPr>
        <w:instrText xml:space="preserve"> SEQ Table \* ARABIC \s 1 </w:instrText>
      </w:r>
      <w:r w:rsidR="00406888">
        <w:rPr>
          <w:rFonts w:ascii="Gill Sans MT" w:hAnsi="Gill Sans MT"/>
          <w:sz w:val="22"/>
          <w:szCs w:val="22"/>
        </w:rPr>
        <w:fldChar w:fldCharType="separate"/>
      </w:r>
      <w:r w:rsidR="00680A48">
        <w:rPr>
          <w:rFonts w:ascii="Gill Sans MT" w:hAnsi="Gill Sans MT"/>
          <w:noProof/>
          <w:sz w:val="22"/>
          <w:szCs w:val="22"/>
        </w:rPr>
        <w:t>2</w:t>
      </w:r>
      <w:r w:rsidR="00406888">
        <w:rPr>
          <w:rFonts w:ascii="Gill Sans MT" w:hAnsi="Gill Sans MT"/>
          <w:sz w:val="22"/>
          <w:szCs w:val="22"/>
        </w:rPr>
        <w:fldChar w:fldCharType="end"/>
      </w:r>
      <w:r w:rsidRPr="002769B7">
        <w:rPr>
          <w:rFonts w:ascii="Gill Sans MT" w:hAnsi="Gill Sans MT"/>
          <w:sz w:val="22"/>
          <w:szCs w:val="22"/>
        </w:rPr>
        <w:t xml:space="preserve"> : Stages of Subproject Development &amp; E&amp;S Activities and Requirements</w:t>
      </w:r>
      <w:bookmarkEnd w:id="58"/>
      <w:bookmarkEnd w:id="59"/>
      <w:bookmarkEnd w:id="60"/>
    </w:p>
    <w:tbl>
      <w:tblPr>
        <w:tblStyle w:val="TableGrid"/>
        <w:tblW w:w="0" w:type="auto"/>
        <w:jc w:val="center"/>
        <w:tblLook w:val="04A0" w:firstRow="1" w:lastRow="0" w:firstColumn="1" w:lastColumn="0" w:noHBand="0" w:noVBand="1"/>
      </w:tblPr>
      <w:tblGrid>
        <w:gridCol w:w="3302"/>
        <w:gridCol w:w="3659"/>
        <w:gridCol w:w="2389"/>
      </w:tblGrid>
      <w:tr w:rsidR="005B6EAC" w:rsidRPr="00452534" w14:paraId="2C648A15" w14:textId="77777777" w:rsidTr="008A0B6B">
        <w:trPr>
          <w:jc w:val="center"/>
        </w:trPr>
        <w:tc>
          <w:tcPr>
            <w:tcW w:w="3302" w:type="dxa"/>
          </w:tcPr>
          <w:p w14:paraId="7CC334D7" w14:textId="77777777" w:rsidR="005B6EAC" w:rsidRPr="00452534" w:rsidRDefault="005B6EAC" w:rsidP="008A0B6B">
            <w:pPr>
              <w:rPr>
                <w:rFonts w:ascii="Gill Sans MT" w:hAnsi="Gill Sans MT" w:cs="Times New Roman"/>
                <w:b/>
                <w:bCs/>
                <w:sz w:val="20"/>
                <w:szCs w:val="20"/>
              </w:rPr>
            </w:pPr>
            <w:r w:rsidRPr="00452534">
              <w:rPr>
                <w:rFonts w:ascii="Gill Sans MT" w:hAnsi="Gill Sans MT" w:cs="Times New Roman"/>
                <w:b/>
                <w:bCs/>
                <w:sz w:val="20"/>
                <w:szCs w:val="20"/>
              </w:rPr>
              <w:t>Stage in subproject cycle</w:t>
            </w:r>
          </w:p>
        </w:tc>
        <w:tc>
          <w:tcPr>
            <w:tcW w:w="3659" w:type="dxa"/>
          </w:tcPr>
          <w:p w14:paraId="67CF169C" w14:textId="77777777" w:rsidR="005B6EAC" w:rsidRPr="00452534" w:rsidRDefault="005B6EAC" w:rsidP="008A0B6B">
            <w:pPr>
              <w:rPr>
                <w:rFonts w:ascii="Gill Sans MT" w:hAnsi="Gill Sans MT" w:cs="Times New Roman"/>
                <w:b/>
                <w:bCs/>
                <w:sz w:val="20"/>
                <w:szCs w:val="20"/>
              </w:rPr>
            </w:pPr>
            <w:r w:rsidRPr="00452534">
              <w:rPr>
                <w:rFonts w:ascii="Gill Sans MT" w:hAnsi="Gill Sans MT" w:cs="Times New Roman"/>
                <w:b/>
                <w:bCs/>
                <w:sz w:val="20"/>
                <w:szCs w:val="20"/>
              </w:rPr>
              <w:t>Step in assessment process</w:t>
            </w:r>
          </w:p>
        </w:tc>
        <w:tc>
          <w:tcPr>
            <w:tcW w:w="2389" w:type="dxa"/>
          </w:tcPr>
          <w:p w14:paraId="0EA35E47" w14:textId="77777777" w:rsidR="005B6EAC" w:rsidRPr="00452534" w:rsidRDefault="005B6EAC" w:rsidP="008A0B6B">
            <w:pPr>
              <w:rPr>
                <w:rFonts w:ascii="Gill Sans MT" w:hAnsi="Gill Sans MT" w:cs="Times New Roman"/>
                <w:b/>
                <w:bCs/>
                <w:sz w:val="20"/>
                <w:szCs w:val="20"/>
              </w:rPr>
            </w:pPr>
            <w:r w:rsidRPr="00452534">
              <w:rPr>
                <w:rFonts w:ascii="Gill Sans MT" w:hAnsi="Gill Sans MT" w:cs="Times New Roman"/>
                <w:b/>
                <w:bCs/>
                <w:sz w:val="20"/>
                <w:szCs w:val="20"/>
              </w:rPr>
              <w:t>Required Document</w:t>
            </w:r>
          </w:p>
        </w:tc>
      </w:tr>
      <w:tr w:rsidR="005B6EAC" w:rsidRPr="00452534" w14:paraId="48974AE2" w14:textId="77777777" w:rsidTr="008A0B6B">
        <w:trPr>
          <w:jc w:val="center"/>
        </w:trPr>
        <w:tc>
          <w:tcPr>
            <w:tcW w:w="3302" w:type="dxa"/>
          </w:tcPr>
          <w:p w14:paraId="28121BA0" w14:textId="77777777" w:rsidR="005B6EAC" w:rsidRPr="00452534" w:rsidRDefault="005B6EAC" w:rsidP="008A0B6B">
            <w:pPr>
              <w:rPr>
                <w:rFonts w:ascii="Gill Sans MT" w:hAnsi="Gill Sans MT" w:cs="Times New Roman"/>
                <w:b/>
                <w:bCs/>
                <w:sz w:val="20"/>
                <w:szCs w:val="20"/>
              </w:rPr>
            </w:pPr>
            <w:r w:rsidRPr="00452534">
              <w:rPr>
                <w:rFonts w:ascii="Gill Sans MT" w:hAnsi="Gill Sans MT" w:cs="Times New Roman"/>
                <w:b/>
                <w:bCs/>
                <w:sz w:val="20"/>
                <w:szCs w:val="20"/>
              </w:rPr>
              <w:t>Subproject Identification</w:t>
            </w:r>
          </w:p>
        </w:tc>
        <w:tc>
          <w:tcPr>
            <w:tcW w:w="3659" w:type="dxa"/>
          </w:tcPr>
          <w:p w14:paraId="59BA945A"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Environmental and social screening to determine key risks and impacts</w:t>
            </w:r>
          </w:p>
          <w:p w14:paraId="65DA289E"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Field verification if feasible</w:t>
            </w:r>
          </w:p>
        </w:tc>
        <w:tc>
          <w:tcPr>
            <w:tcW w:w="2389" w:type="dxa"/>
          </w:tcPr>
          <w:p w14:paraId="7D553320"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Environmental and Social Screening Form / Report</w:t>
            </w:r>
          </w:p>
        </w:tc>
      </w:tr>
      <w:tr w:rsidR="005B6EAC" w:rsidRPr="00452534" w14:paraId="45808B1A" w14:textId="77777777" w:rsidTr="008A0B6B">
        <w:trPr>
          <w:jc w:val="center"/>
        </w:trPr>
        <w:tc>
          <w:tcPr>
            <w:tcW w:w="3302" w:type="dxa"/>
          </w:tcPr>
          <w:p w14:paraId="6F20AE78" w14:textId="77777777" w:rsidR="005B6EAC" w:rsidRPr="00452534" w:rsidRDefault="005B6EAC" w:rsidP="008A0B6B">
            <w:pPr>
              <w:rPr>
                <w:rFonts w:ascii="Gill Sans MT" w:hAnsi="Gill Sans MT" w:cs="Times New Roman"/>
                <w:b/>
                <w:bCs/>
                <w:sz w:val="20"/>
                <w:szCs w:val="20"/>
              </w:rPr>
            </w:pPr>
            <w:r w:rsidRPr="00452534">
              <w:rPr>
                <w:rFonts w:ascii="Gill Sans MT" w:hAnsi="Gill Sans MT" w:cs="Times New Roman"/>
                <w:b/>
                <w:bCs/>
                <w:sz w:val="20"/>
                <w:szCs w:val="20"/>
              </w:rPr>
              <w:t>Subproject planning and design (for activities that do not require assessment and only require Guidance)</w:t>
            </w:r>
          </w:p>
        </w:tc>
        <w:tc>
          <w:tcPr>
            <w:tcW w:w="3659" w:type="dxa"/>
          </w:tcPr>
          <w:p w14:paraId="53D220C9"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Consultation with key stakeholders</w:t>
            </w:r>
          </w:p>
          <w:p w14:paraId="3F40AE23"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Preparation of Guidance</w:t>
            </w:r>
          </w:p>
          <w:p w14:paraId="2F655CDE" w14:textId="3AF2F0F0"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 xml:space="preserve">Follow environmental guidance and criteria (Section </w:t>
            </w:r>
            <w:r w:rsidR="00452534" w:rsidRPr="00452534">
              <w:rPr>
                <w:rFonts w:ascii="Gill Sans MT" w:hAnsi="Gill Sans MT" w:cs="Times New Roman"/>
                <w:sz w:val="20"/>
                <w:szCs w:val="20"/>
              </w:rPr>
              <w:t>7</w:t>
            </w:r>
            <w:r w:rsidRPr="00452534">
              <w:rPr>
                <w:rFonts w:ascii="Gill Sans MT" w:hAnsi="Gill Sans MT" w:cs="Times New Roman"/>
                <w:sz w:val="20"/>
                <w:szCs w:val="20"/>
              </w:rPr>
              <w:t>.1) during subproject site selection, planning and design of subproject</w:t>
            </w:r>
          </w:p>
          <w:p w14:paraId="5EA8768E" w14:textId="428E5A21"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Ensure integration of guidance into bidding documents</w:t>
            </w:r>
          </w:p>
        </w:tc>
        <w:tc>
          <w:tcPr>
            <w:tcW w:w="2389" w:type="dxa"/>
          </w:tcPr>
          <w:p w14:paraId="7FD9117B" w14:textId="7A245BF3" w:rsidR="005B6EAC" w:rsidRPr="00452534" w:rsidRDefault="008C21DE" w:rsidP="008A0B6B">
            <w:pPr>
              <w:rPr>
                <w:rFonts w:ascii="Gill Sans MT" w:hAnsi="Gill Sans MT" w:cs="Times New Roman"/>
                <w:sz w:val="20"/>
                <w:szCs w:val="20"/>
              </w:rPr>
            </w:pPr>
            <w:r w:rsidRPr="00452534">
              <w:rPr>
                <w:rFonts w:ascii="Gill Sans MT" w:hAnsi="Gill Sans MT" w:cs="Times New Roman"/>
                <w:sz w:val="20"/>
                <w:szCs w:val="20"/>
              </w:rPr>
              <w:t>Site specific good practice guidance- ESCOP</w:t>
            </w:r>
          </w:p>
        </w:tc>
      </w:tr>
      <w:tr w:rsidR="005B6EAC" w:rsidRPr="00452534" w14:paraId="60F27648" w14:textId="77777777" w:rsidTr="008A0B6B">
        <w:trPr>
          <w:jc w:val="center"/>
        </w:trPr>
        <w:tc>
          <w:tcPr>
            <w:tcW w:w="3302" w:type="dxa"/>
          </w:tcPr>
          <w:p w14:paraId="6F65422E" w14:textId="77777777" w:rsidR="005B6EAC" w:rsidRPr="00452534" w:rsidRDefault="005B6EAC" w:rsidP="008A0B6B">
            <w:pPr>
              <w:rPr>
                <w:rFonts w:ascii="Gill Sans MT" w:hAnsi="Gill Sans MT" w:cs="Times New Roman"/>
                <w:b/>
                <w:bCs/>
                <w:sz w:val="20"/>
                <w:szCs w:val="20"/>
              </w:rPr>
            </w:pPr>
            <w:r w:rsidRPr="00452534">
              <w:rPr>
                <w:rFonts w:ascii="Gill Sans MT" w:hAnsi="Gill Sans MT" w:cs="Times New Roman"/>
                <w:b/>
                <w:bCs/>
                <w:sz w:val="20"/>
                <w:szCs w:val="20"/>
              </w:rPr>
              <w:t>Subproject planning and design (for activities that require assessment and preparation of ESMPs to meet ESS requirements)</w:t>
            </w:r>
          </w:p>
        </w:tc>
        <w:tc>
          <w:tcPr>
            <w:tcW w:w="3659" w:type="dxa"/>
          </w:tcPr>
          <w:p w14:paraId="1AA8C178"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 xml:space="preserve">Prepare ToR to carry out ESIA and/or ESMP and other mitigation plans; </w:t>
            </w:r>
          </w:p>
          <w:p w14:paraId="09818551"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Assessment of the E&amp;S impacts and mitigation measures</w:t>
            </w:r>
          </w:p>
          <w:p w14:paraId="48E41A44" w14:textId="77777777" w:rsidR="005B6EAC" w:rsidRPr="00452534" w:rsidRDefault="005B6EAC" w:rsidP="008A0B6B">
            <w:pPr>
              <w:rPr>
                <w:rFonts w:ascii="Gill Sans MT" w:hAnsi="Gill Sans MT" w:cs="Times New Roman"/>
                <w:sz w:val="20"/>
                <w:szCs w:val="20"/>
              </w:rPr>
            </w:pPr>
            <w:r w:rsidRPr="00452534">
              <w:rPr>
                <w:rFonts w:ascii="Gill Sans MT" w:hAnsi="Gill Sans MT" w:cs="Times New Roman"/>
                <w:sz w:val="20"/>
                <w:szCs w:val="20"/>
              </w:rPr>
              <w:t>ESIA/ESMP preparation</w:t>
            </w:r>
          </w:p>
          <w:p w14:paraId="71D07220" w14:textId="77777777" w:rsidR="005B6EAC" w:rsidRPr="00452534" w:rsidRDefault="005B6EAC" w:rsidP="008A0B6B">
            <w:pPr>
              <w:rPr>
                <w:rFonts w:ascii="Gill Sans MT" w:hAnsi="Gill Sans MT" w:cs="Times New Roman"/>
                <w:sz w:val="20"/>
                <w:szCs w:val="20"/>
              </w:rPr>
            </w:pPr>
          </w:p>
        </w:tc>
        <w:tc>
          <w:tcPr>
            <w:tcW w:w="2389" w:type="dxa"/>
          </w:tcPr>
          <w:p w14:paraId="64B72424" w14:textId="3F0AB3EB" w:rsidR="005B6EAC" w:rsidRPr="00452534" w:rsidRDefault="008C21DE" w:rsidP="008A0B6B">
            <w:pPr>
              <w:rPr>
                <w:rFonts w:ascii="Gill Sans MT" w:hAnsi="Gill Sans MT" w:cs="Times New Roman"/>
                <w:sz w:val="20"/>
                <w:szCs w:val="20"/>
              </w:rPr>
            </w:pPr>
            <w:r w:rsidRPr="00452534">
              <w:rPr>
                <w:rFonts w:ascii="Gill Sans MT" w:hAnsi="Gill Sans MT" w:cs="Times New Roman"/>
                <w:sz w:val="20"/>
                <w:szCs w:val="20"/>
              </w:rPr>
              <w:t>ESA</w:t>
            </w:r>
            <w:r w:rsidRPr="00452534">
              <w:rPr>
                <w:rStyle w:val="FootnoteReference"/>
                <w:rFonts w:ascii="Gill Sans MT" w:hAnsi="Gill Sans MT" w:cs="Times New Roman"/>
                <w:sz w:val="20"/>
                <w:szCs w:val="20"/>
              </w:rPr>
              <w:footnoteReference w:id="36"/>
            </w:r>
            <w:r w:rsidRPr="00452534">
              <w:rPr>
                <w:rFonts w:ascii="Gill Sans MT" w:hAnsi="Gill Sans MT" w:cs="Times New Roman"/>
                <w:sz w:val="20"/>
                <w:szCs w:val="20"/>
              </w:rPr>
              <w:t>/ESMP</w:t>
            </w:r>
          </w:p>
        </w:tc>
      </w:tr>
      <w:tr w:rsidR="005B6EAC" w:rsidRPr="00452534" w14:paraId="58F3A3B8" w14:textId="77777777" w:rsidTr="008A0B6B">
        <w:trPr>
          <w:jc w:val="center"/>
        </w:trPr>
        <w:tc>
          <w:tcPr>
            <w:tcW w:w="3302" w:type="dxa"/>
          </w:tcPr>
          <w:p w14:paraId="50B09600" w14:textId="77777777" w:rsidR="005B6EAC" w:rsidRPr="00B42A8E" w:rsidRDefault="005B6EAC" w:rsidP="008A0B6B">
            <w:pPr>
              <w:rPr>
                <w:rFonts w:ascii="Gill Sans MT" w:hAnsi="Gill Sans MT" w:cs="Times New Roman"/>
                <w:b/>
                <w:bCs/>
                <w:sz w:val="20"/>
                <w:szCs w:val="20"/>
              </w:rPr>
            </w:pPr>
            <w:r w:rsidRPr="00B42A8E">
              <w:rPr>
                <w:rFonts w:ascii="Gill Sans MT" w:hAnsi="Gill Sans MT" w:cs="Times New Roman"/>
                <w:b/>
                <w:bCs/>
                <w:sz w:val="20"/>
                <w:szCs w:val="20"/>
              </w:rPr>
              <w:t>Subproject review and approval</w:t>
            </w:r>
          </w:p>
        </w:tc>
        <w:tc>
          <w:tcPr>
            <w:tcW w:w="3659" w:type="dxa"/>
          </w:tcPr>
          <w:p w14:paraId="217762C8"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Review and approval of reports: Review reports to assess if all possible issues have been adequately addressed to facilitate the decision-making process; decide if project should proceed, or if further alternatives must be examined or be abandoned.</w:t>
            </w:r>
          </w:p>
        </w:tc>
        <w:tc>
          <w:tcPr>
            <w:tcW w:w="2389" w:type="dxa"/>
          </w:tcPr>
          <w:p w14:paraId="7C1551E4" w14:textId="043D0FEC" w:rsidR="005B6EAC" w:rsidRPr="00B42A8E" w:rsidRDefault="008C21DE" w:rsidP="008A0B6B">
            <w:pPr>
              <w:rPr>
                <w:rFonts w:ascii="Gill Sans MT" w:hAnsi="Gill Sans MT" w:cs="Times New Roman"/>
                <w:sz w:val="20"/>
                <w:szCs w:val="20"/>
              </w:rPr>
            </w:pPr>
            <w:r w:rsidRPr="00B42A8E">
              <w:rPr>
                <w:rFonts w:ascii="Gill Sans MT" w:hAnsi="Gill Sans MT" w:cs="Times New Roman"/>
                <w:sz w:val="20"/>
                <w:szCs w:val="20"/>
              </w:rPr>
              <w:t>ESA/ESMP</w:t>
            </w:r>
          </w:p>
        </w:tc>
      </w:tr>
      <w:tr w:rsidR="005B6EAC" w:rsidRPr="00452534" w14:paraId="13AE3300" w14:textId="77777777" w:rsidTr="008A0B6B">
        <w:trPr>
          <w:jc w:val="center"/>
        </w:trPr>
        <w:tc>
          <w:tcPr>
            <w:tcW w:w="3302" w:type="dxa"/>
          </w:tcPr>
          <w:p w14:paraId="15DCA87B" w14:textId="77777777" w:rsidR="005B6EAC" w:rsidRPr="00B42A8E" w:rsidRDefault="005B6EAC" w:rsidP="008A0B6B">
            <w:pPr>
              <w:rPr>
                <w:rFonts w:ascii="Gill Sans MT" w:hAnsi="Gill Sans MT" w:cs="Times New Roman"/>
                <w:b/>
                <w:bCs/>
                <w:sz w:val="20"/>
                <w:szCs w:val="20"/>
              </w:rPr>
            </w:pPr>
            <w:r w:rsidRPr="00B42A8E">
              <w:rPr>
                <w:rFonts w:ascii="Gill Sans MT" w:hAnsi="Gill Sans MT" w:cs="Times New Roman"/>
                <w:b/>
                <w:bCs/>
                <w:sz w:val="20"/>
                <w:szCs w:val="20"/>
              </w:rPr>
              <w:t>Procurement of works and services</w:t>
            </w:r>
          </w:p>
        </w:tc>
        <w:tc>
          <w:tcPr>
            <w:tcW w:w="3659" w:type="dxa"/>
          </w:tcPr>
          <w:p w14:paraId="4D3839F8"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Integrate ESMP, other management plans, Code of Conduct into bidding documents if works are to be carried out by contractors</w:t>
            </w:r>
          </w:p>
        </w:tc>
        <w:tc>
          <w:tcPr>
            <w:tcW w:w="2389" w:type="dxa"/>
          </w:tcPr>
          <w:p w14:paraId="0114BD48"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ESIA/ESMP, Bidding document</w:t>
            </w:r>
          </w:p>
        </w:tc>
      </w:tr>
      <w:tr w:rsidR="005B6EAC" w:rsidRPr="00452534" w14:paraId="349D09AE" w14:textId="77777777" w:rsidTr="008A0B6B">
        <w:trPr>
          <w:jc w:val="center"/>
        </w:trPr>
        <w:tc>
          <w:tcPr>
            <w:tcW w:w="3302" w:type="dxa"/>
          </w:tcPr>
          <w:p w14:paraId="1CE73130" w14:textId="77777777" w:rsidR="005B6EAC" w:rsidRPr="00B42A8E" w:rsidRDefault="005B6EAC" w:rsidP="008A0B6B">
            <w:pPr>
              <w:rPr>
                <w:rFonts w:ascii="Gill Sans MT" w:hAnsi="Gill Sans MT" w:cs="Times New Roman"/>
                <w:b/>
                <w:bCs/>
                <w:sz w:val="20"/>
                <w:szCs w:val="20"/>
              </w:rPr>
            </w:pPr>
            <w:r w:rsidRPr="00B42A8E">
              <w:rPr>
                <w:rFonts w:ascii="Gill Sans MT" w:hAnsi="Gill Sans MT" w:cs="Times New Roman"/>
                <w:b/>
                <w:bCs/>
                <w:sz w:val="20"/>
                <w:szCs w:val="20"/>
              </w:rPr>
              <w:t>Implementation/Construction</w:t>
            </w:r>
          </w:p>
        </w:tc>
        <w:tc>
          <w:tcPr>
            <w:tcW w:w="3659" w:type="dxa"/>
          </w:tcPr>
          <w:p w14:paraId="6C56C787"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Orient/train contractor and other workers/field staff on ESMP requirements</w:t>
            </w:r>
          </w:p>
          <w:p w14:paraId="58317A5E"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 xml:space="preserve">Supervise, monitor and report on ESMP compliance </w:t>
            </w:r>
          </w:p>
          <w:p w14:paraId="7D30552A"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lastRenderedPageBreak/>
              <w:t>Take corrective action where needed</w:t>
            </w:r>
          </w:p>
        </w:tc>
        <w:tc>
          <w:tcPr>
            <w:tcW w:w="2389" w:type="dxa"/>
          </w:tcPr>
          <w:p w14:paraId="4240377A"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lastRenderedPageBreak/>
              <w:t>Compliance Monitoring Report</w:t>
            </w:r>
          </w:p>
        </w:tc>
      </w:tr>
      <w:tr w:rsidR="005B6EAC" w:rsidRPr="00452534" w14:paraId="2199E03C" w14:textId="77777777" w:rsidTr="008A0B6B">
        <w:trPr>
          <w:jc w:val="center"/>
        </w:trPr>
        <w:tc>
          <w:tcPr>
            <w:tcW w:w="3302" w:type="dxa"/>
          </w:tcPr>
          <w:p w14:paraId="07892132" w14:textId="77777777" w:rsidR="005B6EAC" w:rsidRPr="00B42A8E" w:rsidRDefault="005B6EAC" w:rsidP="008A0B6B">
            <w:pPr>
              <w:rPr>
                <w:rFonts w:ascii="Gill Sans MT" w:hAnsi="Gill Sans MT" w:cs="Times New Roman"/>
                <w:b/>
                <w:bCs/>
                <w:sz w:val="20"/>
                <w:szCs w:val="20"/>
              </w:rPr>
            </w:pPr>
            <w:r w:rsidRPr="00B42A8E">
              <w:rPr>
                <w:rFonts w:ascii="Gill Sans MT" w:hAnsi="Gill Sans MT" w:cs="Times New Roman"/>
                <w:b/>
                <w:bCs/>
                <w:sz w:val="20"/>
                <w:szCs w:val="20"/>
              </w:rPr>
              <w:t>Completion and Operation</w:t>
            </w:r>
          </w:p>
        </w:tc>
        <w:tc>
          <w:tcPr>
            <w:tcW w:w="3659" w:type="dxa"/>
          </w:tcPr>
          <w:p w14:paraId="32CB2B7E"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Post construction maintenance and operation in line with ESMP</w:t>
            </w:r>
          </w:p>
        </w:tc>
        <w:tc>
          <w:tcPr>
            <w:tcW w:w="2389" w:type="dxa"/>
          </w:tcPr>
          <w:p w14:paraId="375060AF" w14:textId="77777777" w:rsidR="005B6EAC" w:rsidRPr="00B42A8E" w:rsidRDefault="005B6EAC" w:rsidP="008A0B6B">
            <w:pPr>
              <w:rPr>
                <w:rFonts w:ascii="Gill Sans MT" w:hAnsi="Gill Sans MT" w:cs="Times New Roman"/>
                <w:sz w:val="20"/>
                <w:szCs w:val="20"/>
              </w:rPr>
            </w:pPr>
            <w:r w:rsidRPr="00B42A8E">
              <w:rPr>
                <w:rFonts w:ascii="Gill Sans MT" w:hAnsi="Gill Sans MT" w:cs="Times New Roman"/>
                <w:sz w:val="20"/>
                <w:szCs w:val="20"/>
              </w:rPr>
              <w:t>Compliance Monitoring Report</w:t>
            </w:r>
          </w:p>
        </w:tc>
      </w:tr>
    </w:tbl>
    <w:p w14:paraId="273C1C4A" w14:textId="77777777" w:rsidR="005B6EAC" w:rsidRDefault="005B6EAC" w:rsidP="005B6EAC">
      <w:pPr>
        <w:pStyle w:val="ESMFBodytext"/>
        <w:numPr>
          <w:ilvl w:val="0"/>
          <w:numId w:val="0"/>
        </w:numPr>
        <w:spacing w:line="360" w:lineRule="auto"/>
        <w:rPr>
          <w:rFonts w:ascii="Gill Sans MT" w:hAnsi="Gill Sans MT" w:cs="Times New Roman"/>
          <w:b/>
        </w:rPr>
      </w:pPr>
    </w:p>
    <w:p w14:paraId="7B0FD4D9" w14:textId="77777777" w:rsidR="006C3B09" w:rsidRDefault="006C3B09" w:rsidP="005B6EAC">
      <w:pPr>
        <w:pStyle w:val="ESMFBodytext"/>
        <w:numPr>
          <w:ilvl w:val="0"/>
          <w:numId w:val="0"/>
        </w:numPr>
        <w:spacing w:line="360" w:lineRule="auto"/>
        <w:rPr>
          <w:rFonts w:ascii="Gill Sans MT" w:hAnsi="Gill Sans MT" w:cs="Times New Roman"/>
          <w:b/>
        </w:rPr>
      </w:pPr>
    </w:p>
    <w:p w14:paraId="48160917" w14:textId="77777777" w:rsidR="005B6EAC" w:rsidRPr="002769B7" w:rsidRDefault="005B6EAC" w:rsidP="002813FB">
      <w:pPr>
        <w:pStyle w:val="Heading2"/>
      </w:pPr>
      <w:bookmarkStart w:id="61" w:name="_Toc211338746"/>
      <w:r w:rsidRPr="002769B7">
        <w:t>Financial Intermediaries</w:t>
      </w:r>
      <w:bookmarkEnd w:id="61"/>
    </w:p>
    <w:p w14:paraId="3B24DD93" w14:textId="1C2932F6" w:rsidR="00406888" w:rsidRPr="00FA2A93" w:rsidRDefault="00406888" w:rsidP="00406888">
      <w:pPr>
        <w:pStyle w:val="ESMFBodytext"/>
        <w:numPr>
          <w:ilvl w:val="0"/>
          <w:numId w:val="0"/>
        </w:numPr>
        <w:rPr>
          <w:rFonts w:ascii="Gill Sans MT" w:hAnsi="Gill Sans MT"/>
        </w:rPr>
      </w:pPr>
      <w:r w:rsidRPr="00FA2A93">
        <w:rPr>
          <w:rFonts w:ascii="Gill Sans MT" w:hAnsi="Gill Sans MT"/>
        </w:rPr>
        <w:t xml:space="preserve">The sections outline the principles, rules, guidelines and procedures for E&amp;S issues management </w:t>
      </w:r>
      <w:r w:rsidR="00DF4C77">
        <w:rPr>
          <w:rFonts w:ascii="Gill Sans MT" w:hAnsi="Gill Sans MT"/>
        </w:rPr>
        <w:t>under</w:t>
      </w:r>
      <w:r w:rsidRPr="00FA2A93">
        <w:rPr>
          <w:rFonts w:ascii="Gill Sans MT" w:hAnsi="Gill Sans MT"/>
        </w:rPr>
        <w:t xml:space="preserve"> sub-component 1.2 of the project. This is the sub-component that focuses on incentives provided through a dedicated financing mechanism to promote cleaner technologies and fuels.  As sub-compo</w:t>
      </w:r>
      <w:r w:rsidR="007A0BE2" w:rsidRPr="00FA2A93">
        <w:rPr>
          <w:rFonts w:ascii="Gill Sans MT" w:hAnsi="Gill Sans MT"/>
        </w:rPr>
        <w:t>nent 1.2 will utilize a Financial I</w:t>
      </w:r>
      <w:r w:rsidRPr="00FA2A93">
        <w:rPr>
          <w:rFonts w:ascii="Gill Sans MT" w:hAnsi="Gill Sans MT"/>
        </w:rPr>
        <w:t>ntermediar</w:t>
      </w:r>
      <w:r w:rsidR="007A0BE2" w:rsidRPr="00FA2A93">
        <w:rPr>
          <w:rFonts w:ascii="Gill Sans MT" w:hAnsi="Gill Sans MT"/>
        </w:rPr>
        <w:t>y</w:t>
      </w:r>
      <w:r w:rsidRPr="00FA2A93">
        <w:rPr>
          <w:rFonts w:ascii="Gill Sans MT" w:hAnsi="Gill Sans MT"/>
        </w:rPr>
        <w:t xml:space="preserve"> (FIs) for the channelling of project funds to the industries, as per the requirements of ESS 9, environmental and social risks and impacts associated with the activities of the borrowing industries will be addressed by the environmental and social management systems (ESMSs) of the selected FIs themselves.</w:t>
      </w:r>
    </w:p>
    <w:p w14:paraId="3097ABB0" w14:textId="7B3A431E" w:rsidR="002A251F" w:rsidRPr="00D91D9E" w:rsidRDefault="00246842" w:rsidP="00370634">
      <w:pPr>
        <w:spacing w:before="100" w:beforeAutospacing="1" w:after="100" w:afterAutospacing="1" w:line="240" w:lineRule="auto"/>
        <w:jc w:val="both"/>
        <w:rPr>
          <w:rFonts w:ascii="Gill Sans MT" w:eastAsia="Times New Roman" w:hAnsi="Gill Sans MT" w:cs="Calibri"/>
        </w:rPr>
      </w:pPr>
      <w:r>
        <w:rPr>
          <w:rFonts w:ascii="Gill Sans MT" w:hAnsi="Gill Sans MT"/>
        </w:rPr>
        <w:t xml:space="preserve">During the project preparation, it was determined that RBB will serve as a handling bank. The </w:t>
      </w:r>
      <w:r w:rsidR="00406888" w:rsidRPr="00FA2A93">
        <w:rPr>
          <w:rFonts w:ascii="Gill Sans MT" w:hAnsi="Gill Sans MT"/>
        </w:rPr>
        <w:t>World Bank assess</w:t>
      </w:r>
      <w:r>
        <w:rPr>
          <w:rFonts w:ascii="Gill Sans MT" w:hAnsi="Gill Sans MT"/>
        </w:rPr>
        <w:t>ed</w:t>
      </w:r>
      <w:r w:rsidR="00406888" w:rsidRPr="00FA2A93">
        <w:rPr>
          <w:rFonts w:ascii="Gill Sans MT" w:hAnsi="Gill Sans MT"/>
        </w:rPr>
        <w:t xml:space="preserve"> </w:t>
      </w:r>
      <w:r>
        <w:rPr>
          <w:rFonts w:ascii="Gill Sans MT" w:hAnsi="Gill Sans MT"/>
        </w:rPr>
        <w:t>the RBB’s</w:t>
      </w:r>
      <w:r w:rsidR="00406888" w:rsidRPr="00FA2A93">
        <w:rPr>
          <w:rFonts w:ascii="Gill Sans MT" w:hAnsi="Gill Sans MT"/>
        </w:rPr>
        <w:t xml:space="preserve"> capacity for environmental and social risk management</w:t>
      </w:r>
      <w:r>
        <w:rPr>
          <w:rFonts w:ascii="Gill Sans MT" w:hAnsi="Gill Sans MT"/>
        </w:rPr>
        <w:t xml:space="preserve">. The RBB </w:t>
      </w:r>
      <w:r w:rsidR="00CC4225">
        <w:rPr>
          <w:rFonts w:ascii="Gill Sans MT" w:hAnsi="Gill Sans MT"/>
        </w:rPr>
        <w:t xml:space="preserve">follows the Environmental and Social Risk Management (ESRM) </w:t>
      </w:r>
      <w:r w:rsidR="009E00D0">
        <w:rPr>
          <w:rFonts w:ascii="Gill Sans MT" w:hAnsi="Gill Sans MT"/>
        </w:rPr>
        <w:t xml:space="preserve">guideline </w:t>
      </w:r>
      <w:r w:rsidR="00CC4225">
        <w:rPr>
          <w:rFonts w:ascii="Gill Sans MT" w:hAnsi="Gill Sans MT"/>
        </w:rPr>
        <w:t xml:space="preserve">for Banks and Financial Institutions. The Guidelines are approved by the Nepal Rastra Bank Central Office (Banks and Financial Institutions Regulations Department, February 2022). The RBB has </w:t>
      </w:r>
      <w:r w:rsidR="00D21169">
        <w:rPr>
          <w:rFonts w:ascii="Gill Sans MT" w:hAnsi="Gill Sans MT"/>
        </w:rPr>
        <w:t xml:space="preserve">a solid ESMS in place and screens </w:t>
      </w:r>
      <w:r w:rsidR="00A608BE">
        <w:rPr>
          <w:rFonts w:ascii="Gill Sans MT" w:hAnsi="Gill Sans MT"/>
        </w:rPr>
        <w:t xml:space="preserve">its operations through its ESMS. </w:t>
      </w:r>
      <w:r w:rsidR="00E041F8">
        <w:rPr>
          <w:rFonts w:ascii="Gill Sans MT" w:hAnsi="Gill Sans MT"/>
        </w:rPr>
        <w:t>There are some gaps between the RBB’s ESMS and the WB ESF. These gaps will be addressed before RBB received project funds. During the project implementation, the RBB and PIU-MoICS will screen all interested F</w:t>
      </w:r>
      <w:r w:rsidR="00D46232">
        <w:rPr>
          <w:rFonts w:ascii="Gill Sans MT" w:hAnsi="Gill Sans MT"/>
        </w:rPr>
        <w:t>I</w:t>
      </w:r>
      <w:r w:rsidR="00E041F8">
        <w:rPr>
          <w:rFonts w:ascii="Gill Sans MT" w:hAnsi="Gill Sans MT"/>
        </w:rPr>
        <w:t xml:space="preserve">s. Review of the FI’s ESMS is one of the eligibility criteria. </w:t>
      </w:r>
      <w:r w:rsidR="000E13F3">
        <w:rPr>
          <w:rFonts w:ascii="Gill Sans MT" w:hAnsi="Gill Sans MT"/>
        </w:rPr>
        <w:t>Once on board, t</w:t>
      </w:r>
      <w:r w:rsidR="00406888" w:rsidRPr="00FA2A93">
        <w:rPr>
          <w:rFonts w:ascii="Gill Sans MT" w:hAnsi="Gill Sans MT"/>
        </w:rPr>
        <w:t xml:space="preserve">he selected commercial banks or financial institutions will be required to screen </w:t>
      </w:r>
      <w:r w:rsidR="560590AB" w:rsidRPr="00FA2A93">
        <w:rPr>
          <w:rFonts w:ascii="Gill Sans MT" w:hAnsi="Gill Sans MT"/>
        </w:rPr>
        <w:t xml:space="preserve">application documents, including the E&amp;S requirements, from the industries interested in cleaner energy sources (i.e replacement of </w:t>
      </w:r>
      <w:r w:rsidR="00D91D9E" w:rsidRPr="00FA2A93">
        <w:rPr>
          <w:rFonts w:ascii="Gill Sans MT" w:hAnsi="Gill Sans MT"/>
        </w:rPr>
        <w:t>boilers</w:t>
      </w:r>
      <w:r w:rsidR="560590AB" w:rsidRPr="00FA2A93">
        <w:rPr>
          <w:rFonts w:ascii="Gill Sans MT" w:hAnsi="Gill Sans MT"/>
        </w:rPr>
        <w:t>)</w:t>
      </w:r>
      <w:r w:rsidR="76FC378F" w:rsidRPr="00FA2A93">
        <w:rPr>
          <w:rFonts w:ascii="Gill Sans MT" w:hAnsi="Gill Sans MT"/>
        </w:rPr>
        <w:t xml:space="preserve"> and ensure that the enterprises are compliant with the national requirements and the ESF requirements outlined in this ESMF. </w:t>
      </w:r>
      <w:r w:rsidR="00370634" w:rsidRPr="00D91D9E">
        <w:rPr>
          <w:rFonts w:ascii="Gill Sans MT" w:eastAsia="Times New Roman" w:hAnsi="Gill Sans MT" w:cs="Calibri"/>
        </w:rPr>
        <w:t>To support</w:t>
      </w:r>
      <w:r w:rsidR="006142BD" w:rsidRPr="00D91D9E">
        <w:rPr>
          <w:rFonts w:ascii="Gill Sans MT" w:eastAsia="Times New Roman" w:hAnsi="Gill Sans MT" w:cs="Calibri"/>
        </w:rPr>
        <w:t xml:space="preserve"> industries</w:t>
      </w:r>
      <w:r w:rsidR="00370634" w:rsidRPr="00D91D9E">
        <w:rPr>
          <w:rFonts w:ascii="Gill Sans MT" w:eastAsia="Times New Roman" w:hAnsi="Gill Sans MT" w:cs="Calibri"/>
        </w:rPr>
        <w:t xml:space="preserve"> in accessing financing for boiler conversion and similar initiatives under the project, a consulting firm or individual consultants will be hired at the level of PCU-</w:t>
      </w:r>
      <w:r w:rsidR="000E13F3">
        <w:rPr>
          <w:rFonts w:ascii="Gill Sans MT" w:eastAsia="Times New Roman" w:hAnsi="Gill Sans MT" w:cs="Calibri"/>
        </w:rPr>
        <w:t>MoICS</w:t>
      </w:r>
      <w:r w:rsidR="00370634" w:rsidRPr="00D91D9E">
        <w:rPr>
          <w:rFonts w:ascii="Gill Sans MT" w:eastAsia="Times New Roman" w:hAnsi="Gill Sans MT" w:cs="Calibri"/>
        </w:rPr>
        <w:t>. These consultants will work directly with interested enterprises to assist in the preparation of comprehensive funding application packages. This includes integrating all necessary environmental and social (E&amp;S) documentation in line with the requirements of</w:t>
      </w:r>
      <w:r w:rsidR="00370634" w:rsidRPr="00D91D9E">
        <w:rPr>
          <w:rFonts w:ascii="Gill Sans MT" w:eastAsia="Calibri" w:hAnsi="Gill Sans MT" w:cs="Calibri"/>
          <w:lang w:val="en-GB"/>
        </w:rPr>
        <w:t xml:space="preserve"> the FI’s Environmental and Social Management System (ESMS) and</w:t>
      </w:r>
      <w:r w:rsidR="00370634" w:rsidRPr="00D91D9E">
        <w:rPr>
          <w:rFonts w:ascii="Gill Sans MT" w:eastAsia="Times New Roman" w:hAnsi="Gill Sans MT" w:cs="Calibri"/>
        </w:rPr>
        <w:t xml:space="preserve"> the Environmental and Social Framework (ESF) of the World Bank.</w:t>
      </w:r>
    </w:p>
    <w:p w14:paraId="387A6B7D" w14:textId="605ED17E" w:rsidR="00370634" w:rsidRPr="00D91D9E" w:rsidRDefault="00370634" w:rsidP="00370634">
      <w:pPr>
        <w:spacing w:before="100" w:beforeAutospacing="1" w:after="100" w:afterAutospacing="1" w:line="240" w:lineRule="auto"/>
        <w:jc w:val="both"/>
        <w:rPr>
          <w:rFonts w:ascii="Gill Sans MT" w:eastAsia="Times New Roman" w:hAnsi="Gill Sans MT" w:cs="Calibri"/>
        </w:rPr>
      </w:pPr>
      <w:r w:rsidRPr="00D91D9E">
        <w:rPr>
          <w:rFonts w:ascii="Gill Sans MT" w:eastAsia="Times New Roman" w:hAnsi="Gill Sans MT" w:cs="Calibri"/>
        </w:rPr>
        <w:t>As part of their role, the consultants will carry out preliminary E&amp;S screening of subprojects prior to any detailed technical assessment. This screening will follow the criteria and checklists provided in the ESMF annexes (Annex-2) to ensure that proposed subprojects do not fall under the category of 'excluded' or high-risk activities ("red flag industries") that are not eligible for support under the project. Only subprojects that pass this initial screening will proceed to the next stage, where the consultants will support the preparation of Environmental and Social Management Plans (ESMPs) and other relevant instruments such as site-specific Labor Management Procedures (LMPs).</w:t>
      </w:r>
    </w:p>
    <w:p w14:paraId="4B7A7C0B" w14:textId="77777777" w:rsidR="00370634" w:rsidRPr="00D91D9E" w:rsidRDefault="00370634" w:rsidP="00370634">
      <w:pPr>
        <w:spacing w:before="100" w:beforeAutospacing="1" w:after="100" w:afterAutospacing="1" w:line="240" w:lineRule="auto"/>
        <w:jc w:val="both"/>
        <w:rPr>
          <w:rFonts w:ascii="Gill Sans MT" w:eastAsia="Times New Roman" w:hAnsi="Gill Sans MT" w:cs="Calibri"/>
        </w:rPr>
      </w:pPr>
      <w:r w:rsidRPr="00D91D9E">
        <w:rPr>
          <w:rFonts w:ascii="Gill Sans MT" w:eastAsia="Times New Roman" w:hAnsi="Gill Sans MT" w:cs="Calibri"/>
        </w:rPr>
        <w:t>During the loan processing stage, the Financial Intermediary (FI) will play a key role in ensuring compliance with ESS9 of the World Bank’s ESF. The FI will use the same E&amp;S screening checklist (Annex-6) to verify the following aspects before approving any loan application:</w:t>
      </w:r>
    </w:p>
    <w:p w14:paraId="34F57F79" w14:textId="77777777" w:rsidR="00370634" w:rsidRPr="00D91D9E" w:rsidRDefault="00370634" w:rsidP="00370634">
      <w:pPr>
        <w:numPr>
          <w:ilvl w:val="0"/>
          <w:numId w:val="35"/>
        </w:numPr>
        <w:spacing w:before="100" w:beforeAutospacing="1" w:after="100" w:afterAutospacing="1" w:line="240" w:lineRule="auto"/>
        <w:jc w:val="both"/>
        <w:rPr>
          <w:rFonts w:ascii="Gill Sans MT" w:eastAsia="Times New Roman" w:hAnsi="Gill Sans MT" w:cs="Calibri"/>
        </w:rPr>
      </w:pPr>
      <w:r w:rsidRPr="00D91D9E">
        <w:rPr>
          <w:rFonts w:ascii="Gill Sans MT" w:eastAsia="Times New Roman" w:hAnsi="Gill Sans MT" w:cs="Calibri"/>
          <w:b/>
          <w:bCs/>
        </w:rPr>
        <w:t>Eligibility Check</w:t>
      </w:r>
      <w:r w:rsidRPr="00D91D9E">
        <w:rPr>
          <w:rFonts w:ascii="Gill Sans MT" w:eastAsia="Times New Roman" w:hAnsi="Gill Sans MT" w:cs="Calibri"/>
        </w:rPr>
        <w:t>: Confirm that the proposed activity complies with the project’s ESMF, including exclusion criteria and applicable environmental and social standards;</w:t>
      </w:r>
    </w:p>
    <w:p w14:paraId="492817C1" w14:textId="77777777" w:rsidR="00370634" w:rsidRPr="00D91D9E" w:rsidRDefault="00370634" w:rsidP="00370634">
      <w:pPr>
        <w:numPr>
          <w:ilvl w:val="0"/>
          <w:numId w:val="35"/>
        </w:numPr>
        <w:spacing w:before="100" w:beforeAutospacing="1" w:after="100" w:afterAutospacing="1" w:line="240" w:lineRule="auto"/>
        <w:jc w:val="both"/>
        <w:rPr>
          <w:rFonts w:ascii="Gill Sans MT" w:eastAsia="Times New Roman" w:hAnsi="Gill Sans MT" w:cs="Calibri"/>
        </w:rPr>
      </w:pPr>
      <w:r w:rsidRPr="00D91D9E">
        <w:rPr>
          <w:rFonts w:ascii="Gill Sans MT" w:eastAsia="Times New Roman" w:hAnsi="Gill Sans MT" w:cs="Calibri"/>
          <w:b/>
          <w:bCs/>
        </w:rPr>
        <w:lastRenderedPageBreak/>
        <w:t>E&amp;S Documentation</w:t>
      </w:r>
      <w:r w:rsidRPr="00D91D9E">
        <w:rPr>
          <w:rFonts w:ascii="Gill Sans MT" w:eastAsia="Times New Roman" w:hAnsi="Gill Sans MT" w:cs="Calibri"/>
        </w:rPr>
        <w:t>: Ensure that required E&amp;S instruments (e.g., ESMP, LMP) have been properly prepared and disclosed;</w:t>
      </w:r>
    </w:p>
    <w:p w14:paraId="222415F1" w14:textId="33C3DED7" w:rsidR="00370634" w:rsidRPr="00D91D9E" w:rsidRDefault="00370634" w:rsidP="00370634">
      <w:pPr>
        <w:numPr>
          <w:ilvl w:val="0"/>
          <w:numId w:val="35"/>
        </w:numPr>
        <w:spacing w:before="100" w:beforeAutospacing="1" w:after="100" w:afterAutospacing="1" w:line="240" w:lineRule="auto"/>
        <w:jc w:val="both"/>
        <w:rPr>
          <w:rFonts w:ascii="Gill Sans MT" w:eastAsia="Times New Roman" w:hAnsi="Gill Sans MT" w:cs="Calibri"/>
        </w:rPr>
      </w:pPr>
      <w:r w:rsidRPr="00D91D9E">
        <w:rPr>
          <w:rFonts w:ascii="Gill Sans MT" w:eastAsia="Times New Roman" w:hAnsi="Gill Sans MT" w:cs="Calibri"/>
          <w:b/>
          <w:bCs/>
        </w:rPr>
        <w:t>Regulatory Compliance</w:t>
      </w:r>
      <w:r w:rsidRPr="00D91D9E">
        <w:rPr>
          <w:rFonts w:ascii="Gill Sans MT" w:eastAsia="Times New Roman" w:hAnsi="Gill Sans MT" w:cs="Calibri"/>
        </w:rPr>
        <w:t>: Confirm that the necessary environmental regulatory approvals (such as Initial Environmental Examination (IEE) or Environment and Social Management Plan or Environment and Social Code of Practices (ESCoPs)) have been obtained or are clearly identified to be obtained before the commencement of any operations.</w:t>
      </w:r>
    </w:p>
    <w:p w14:paraId="5D6A7552" w14:textId="77777777" w:rsidR="00370634" w:rsidRPr="00D91D9E" w:rsidRDefault="00370634" w:rsidP="00370634">
      <w:pPr>
        <w:numPr>
          <w:ilvl w:val="0"/>
          <w:numId w:val="35"/>
        </w:numPr>
        <w:spacing w:before="100" w:beforeAutospacing="1" w:after="100" w:afterAutospacing="1" w:line="240" w:lineRule="auto"/>
        <w:jc w:val="both"/>
        <w:rPr>
          <w:rFonts w:ascii="Gill Sans MT" w:eastAsia="Times New Roman" w:hAnsi="Gill Sans MT" w:cs="Calibri"/>
        </w:rPr>
      </w:pPr>
      <w:r w:rsidRPr="00D91D9E">
        <w:rPr>
          <w:rFonts w:ascii="Gill Sans MT" w:eastAsia="Times New Roman" w:hAnsi="Gill Sans MT" w:cs="Calibri"/>
          <w:b/>
          <w:bCs/>
        </w:rPr>
        <w:t>Risk Management</w:t>
      </w:r>
      <w:r w:rsidRPr="00D91D9E">
        <w:rPr>
          <w:rFonts w:ascii="Gill Sans MT" w:eastAsia="Times New Roman" w:hAnsi="Gill Sans MT" w:cs="Calibri"/>
        </w:rPr>
        <w:t>: Assess whether the subproject has adequate mitigation and monitoring measures in place to address potential E&amp;S risks and impacts.</w:t>
      </w:r>
    </w:p>
    <w:p w14:paraId="5823C286" w14:textId="1BB6F32C" w:rsidR="00370634" w:rsidRPr="0054073E" w:rsidRDefault="00370634" w:rsidP="00370634">
      <w:pPr>
        <w:spacing w:before="100" w:beforeAutospacing="1" w:after="100" w:afterAutospacing="1" w:line="240" w:lineRule="auto"/>
        <w:jc w:val="both"/>
        <w:rPr>
          <w:rFonts w:ascii="Calibri" w:eastAsia="Times New Roman" w:hAnsi="Calibri" w:cs="Calibri"/>
        </w:rPr>
      </w:pPr>
      <w:r w:rsidRPr="00D91D9E">
        <w:rPr>
          <w:rFonts w:ascii="Gill Sans MT" w:eastAsia="Times New Roman" w:hAnsi="Gill Sans MT" w:cs="Calibri"/>
        </w:rPr>
        <w:t>The FI will maintain proper documentation of all E&amp;S assessments and decisions made during the appraisal and financing process. Regular monitoring will also be conducted to ensure that enterprises comply with their E&amp;S commitments throughout project implementation using the checklist (Annex-7).</w:t>
      </w:r>
    </w:p>
    <w:p w14:paraId="10389210" w14:textId="17E7202E" w:rsidR="001E52B9" w:rsidRDefault="001E52B9">
      <w:pPr>
        <w:rPr>
          <w:rFonts w:ascii="Gill Sans MT" w:eastAsia="Calibri" w:hAnsi="Gill Sans MT" w:cs="Mangal"/>
          <w:lang w:val="en-GB"/>
        </w:rPr>
      </w:pPr>
    </w:p>
    <w:p w14:paraId="6548351F" w14:textId="1F458817" w:rsidR="001E52B9" w:rsidRPr="00DF5EB4" w:rsidRDefault="001E52B9" w:rsidP="002813FB">
      <w:pPr>
        <w:pStyle w:val="Heading1"/>
      </w:pPr>
      <w:bookmarkStart w:id="62" w:name="_Toc70371691"/>
      <w:bookmarkStart w:id="63" w:name="_Toc211338747"/>
      <w:bookmarkStart w:id="64" w:name="_Hlk192089674"/>
      <w:r w:rsidRPr="00DF5EB4">
        <w:t>Stakeholder Engagement</w:t>
      </w:r>
      <w:r w:rsidR="00F86D8F">
        <w:t>,</w:t>
      </w:r>
      <w:r w:rsidRPr="00DF5EB4">
        <w:t xml:space="preserve"> Disclosure</w:t>
      </w:r>
      <w:bookmarkEnd w:id="62"/>
      <w:r w:rsidR="00F86D8F">
        <w:t xml:space="preserve"> And grievance redress mechanism</w:t>
      </w:r>
      <w:bookmarkEnd w:id="63"/>
    </w:p>
    <w:p w14:paraId="27641E4F" w14:textId="77777777" w:rsidR="00734D1E" w:rsidRDefault="001E52B9" w:rsidP="001E52B9">
      <w:pPr>
        <w:spacing w:after="120" w:line="312" w:lineRule="auto"/>
        <w:jc w:val="both"/>
        <w:rPr>
          <w:rFonts w:ascii="Gill Sans MT" w:hAnsi="Gill Sans MT" w:cs="Times New Roman"/>
        </w:rPr>
      </w:pPr>
      <w:r w:rsidRPr="00DF5EB4">
        <w:rPr>
          <w:rFonts w:ascii="Gill Sans MT" w:hAnsi="Gill Sans MT" w:cs="Times New Roman"/>
        </w:rPr>
        <w:t>A constructive engagement with the project stakeholder throughout the project life cycle is crucial to build a strong trust with the local community as well being critical to the success of the project. Stakeholder activities aim to build trust with the project stakeholders that include project affected parties, those who have interest in project activities and the vulnerable groups that can be disproportionately affected by project activities through periodic consultation, information disclosure and grievance management throughout the project lifecycle. A</w:t>
      </w:r>
      <w:r w:rsidR="00F27D74">
        <w:rPr>
          <w:rFonts w:ascii="Gill Sans MT" w:hAnsi="Gill Sans MT" w:cs="Times New Roman"/>
        </w:rPr>
        <w:t xml:space="preserve"> standalone</w:t>
      </w:r>
      <w:r w:rsidRPr="00DF5EB4">
        <w:rPr>
          <w:rFonts w:ascii="Gill Sans MT" w:hAnsi="Gill Sans MT" w:cs="Times New Roman"/>
        </w:rPr>
        <w:t xml:space="preserve"> SEP has been prepared for the project in compliance with the World Bank’s ESS10 </w:t>
      </w:r>
      <w:r w:rsidR="00101D22">
        <w:rPr>
          <w:rFonts w:ascii="Gill Sans MT" w:hAnsi="Gill Sans MT" w:cs="Times New Roman"/>
        </w:rPr>
        <w:t xml:space="preserve">with an objective </w:t>
      </w:r>
      <w:r w:rsidRPr="00DF5EB4">
        <w:rPr>
          <w:rFonts w:ascii="Gill Sans MT" w:hAnsi="Gill Sans MT" w:cs="Times New Roman"/>
        </w:rPr>
        <w:t>to</w:t>
      </w:r>
      <w:r w:rsidR="00101D22">
        <w:rPr>
          <w:rFonts w:ascii="Gill Sans MT" w:hAnsi="Gill Sans MT" w:cs="Times New Roman"/>
        </w:rPr>
        <w:t xml:space="preserve"> </w:t>
      </w:r>
      <w:r w:rsidR="00101D22" w:rsidRPr="00DF5EB4">
        <w:rPr>
          <w:rFonts w:ascii="Gill Sans MT" w:hAnsi="Gill Sans MT" w:cs="Times New Roman"/>
        </w:rPr>
        <w:t>achieve effective stakeholder involvement and to promote better understanding of project goals and activities among the stakeholders</w:t>
      </w:r>
      <w:r w:rsidR="00101D22">
        <w:rPr>
          <w:rFonts w:ascii="Gill Sans MT" w:hAnsi="Gill Sans MT" w:cs="Times New Roman"/>
        </w:rPr>
        <w:t>.</w:t>
      </w:r>
      <w:r w:rsidRPr="00DF5EB4">
        <w:rPr>
          <w:rFonts w:ascii="Gill Sans MT" w:hAnsi="Gill Sans MT" w:cs="Times New Roman"/>
        </w:rPr>
        <w:t xml:space="preserve"> The overall purpose of the SEP is to define a set of actions to meaningfully engage the stakeholders through periodic consultations, dissemination of the project-related information that are easily accessible and understandable to </w:t>
      </w:r>
      <w:r w:rsidR="00101D22">
        <w:rPr>
          <w:rFonts w:ascii="Gill Sans MT" w:hAnsi="Gill Sans MT" w:cs="Times New Roman"/>
        </w:rPr>
        <w:t>the p</w:t>
      </w:r>
      <w:r w:rsidR="00101D22" w:rsidRPr="007D69E5">
        <w:rPr>
          <w:rFonts w:ascii="Gill Sans MT" w:hAnsi="Gill Sans MT" w:cs="Times New Roman"/>
        </w:rPr>
        <w:t>roject-affected and beneficiary parties</w:t>
      </w:r>
      <w:r w:rsidR="00101D22" w:rsidRPr="00DF5EB4" w:rsidDel="00101D22">
        <w:rPr>
          <w:rFonts w:ascii="Gill Sans MT" w:hAnsi="Gill Sans MT" w:cs="Times New Roman"/>
        </w:rPr>
        <w:t xml:space="preserve"> </w:t>
      </w:r>
      <w:r w:rsidR="00101D22">
        <w:rPr>
          <w:rFonts w:ascii="Gill Sans MT" w:hAnsi="Gill Sans MT" w:cs="Times New Roman"/>
        </w:rPr>
        <w:t xml:space="preserve">and other interested parties </w:t>
      </w:r>
      <w:r w:rsidRPr="00DF5EB4">
        <w:rPr>
          <w:rFonts w:ascii="Gill Sans MT" w:hAnsi="Gill Sans MT" w:cs="Times New Roman"/>
        </w:rPr>
        <w:t xml:space="preserve">during entire project cycle. </w:t>
      </w:r>
      <w:r w:rsidR="00101D22" w:rsidRPr="00DF1CBE">
        <w:rPr>
          <w:rFonts w:ascii="Gill Sans MT" w:hAnsi="Gill Sans MT" w:cs="Times New Roman"/>
        </w:rPr>
        <w:t xml:space="preserve">The SEP </w:t>
      </w:r>
      <w:r w:rsidR="00101D22">
        <w:rPr>
          <w:rFonts w:ascii="Gill Sans MT" w:hAnsi="Gill Sans MT" w:cs="Times New Roman"/>
        </w:rPr>
        <w:t xml:space="preserve">has </w:t>
      </w:r>
      <w:r w:rsidR="00101D22" w:rsidRPr="00DF1CBE">
        <w:rPr>
          <w:rFonts w:ascii="Gill Sans MT" w:hAnsi="Gill Sans MT" w:cs="Times New Roman"/>
        </w:rPr>
        <w:t>define</w:t>
      </w:r>
      <w:r w:rsidR="00101D22">
        <w:rPr>
          <w:rFonts w:ascii="Gill Sans MT" w:hAnsi="Gill Sans MT" w:cs="Times New Roman"/>
        </w:rPr>
        <w:t>d</w:t>
      </w:r>
      <w:r w:rsidR="00101D22" w:rsidRPr="00DF1CBE">
        <w:rPr>
          <w:rFonts w:ascii="Gill Sans MT" w:hAnsi="Gill Sans MT" w:cs="Times New Roman"/>
        </w:rPr>
        <w:t xml:space="preserve"> and categorize</w:t>
      </w:r>
      <w:r w:rsidR="00101D22">
        <w:rPr>
          <w:rFonts w:ascii="Gill Sans MT" w:hAnsi="Gill Sans MT" w:cs="Times New Roman"/>
        </w:rPr>
        <w:t>d</w:t>
      </w:r>
      <w:r w:rsidR="00101D22" w:rsidRPr="00DF1CBE">
        <w:rPr>
          <w:rFonts w:ascii="Gill Sans MT" w:hAnsi="Gill Sans MT" w:cs="Times New Roman"/>
        </w:rPr>
        <w:t xml:space="preserve"> (maps) project stakeholders to help analyse various groups, to consider their interest in the project, and to identify the most effective and appropriate forms of communication and engagement with those groups, so that engagement can be tailored to these groups.</w:t>
      </w:r>
      <w:r w:rsidR="00101D22">
        <w:rPr>
          <w:rFonts w:ascii="Gill Sans MT" w:hAnsi="Gill Sans MT" w:cs="Times New Roman"/>
        </w:rPr>
        <w:t xml:space="preserve"> </w:t>
      </w:r>
      <w:r w:rsidRPr="00DF5EB4">
        <w:rPr>
          <w:rFonts w:ascii="Gill Sans MT" w:hAnsi="Gill Sans MT" w:cs="Times New Roman"/>
        </w:rPr>
        <w:t xml:space="preserve">In addition, specific and targeted approaches are adopted </w:t>
      </w:r>
      <w:r w:rsidR="00101D22">
        <w:rPr>
          <w:rFonts w:ascii="Gill Sans MT" w:hAnsi="Gill Sans MT" w:cs="Times New Roman"/>
        </w:rPr>
        <w:t xml:space="preserve">in the SEP </w:t>
      </w:r>
      <w:r w:rsidRPr="00DF5EB4">
        <w:rPr>
          <w:rFonts w:ascii="Gill Sans MT" w:hAnsi="Gill Sans MT" w:cs="Times New Roman"/>
        </w:rPr>
        <w:t>to ensure that poor and vulnerable marginalized groups which include women, indigenous people, Dalits,</w:t>
      </w:r>
      <w:r w:rsidR="00DF5EB4">
        <w:rPr>
          <w:rFonts w:ascii="Gill Sans MT" w:hAnsi="Gill Sans MT" w:cs="Times New Roman"/>
        </w:rPr>
        <w:t xml:space="preserve"> Madhesis</w:t>
      </w:r>
      <w:r w:rsidRPr="00DF5EB4">
        <w:rPr>
          <w:rFonts w:ascii="Gill Sans MT" w:hAnsi="Gill Sans MT" w:cs="Times New Roman"/>
        </w:rPr>
        <w:t xml:space="preserve"> have meaningful participation in the decision-making process, and in design and implementation of the activities. The SEP is a “living” document and will be updated as required to address the changing project implementation circumstances and needs of the stakeholders.</w:t>
      </w:r>
      <w:r w:rsidR="00734D1E">
        <w:rPr>
          <w:rFonts w:ascii="Gill Sans MT" w:hAnsi="Gill Sans MT" w:cs="Times New Roman"/>
        </w:rPr>
        <w:t xml:space="preserve"> </w:t>
      </w:r>
    </w:p>
    <w:p w14:paraId="1E2AC0C7" w14:textId="1DC82008" w:rsidR="001E52B9" w:rsidRPr="00DF5EB4" w:rsidRDefault="00734D1E" w:rsidP="001E52B9">
      <w:pPr>
        <w:spacing w:after="120" w:line="312" w:lineRule="auto"/>
        <w:jc w:val="both"/>
        <w:rPr>
          <w:rFonts w:ascii="Gill Sans MT" w:hAnsi="Gill Sans MT" w:cs="Times New Roman"/>
        </w:rPr>
      </w:pPr>
      <w:r w:rsidRPr="00220E69">
        <w:rPr>
          <w:rFonts w:ascii="Gill Sans MT" w:hAnsi="Gill Sans MT" w:cs="Times New Roman"/>
        </w:rPr>
        <w:t xml:space="preserve">During the project preparation, there were extensive consultations with different stakeholders, including </w:t>
      </w:r>
      <w:r w:rsidR="00220E69">
        <w:rPr>
          <w:rFonts w:ascii="Gill Sans MT" w:hAnsi="Gill Sans MT" w:cs="Times New Roman"/>
        </w:rPr>
        <w:t xml:space="preserve">small and medium </w:t>
      </w:r>
      <w:r w:rsidRPr="00220E69">
        <w:rPr>
          <w:rFonts w:ascii="Gill Sans MT" w:hAnsi="Gill Sans MT" w:cs="Times New Roman"/>
        </w:rPr>
        <w:t xml:space="preserve">enterprises </w:t>
      </w:r>
      <w:r w:rsidR="004D2D0D" w:rsidRPr="00220E69">
        <w:rPr>
          <w:rFonts w:ascii="Gill Sans MT" w:hAnsi="Gill Sans MT" w:cs="Times New Roman"/>
        </w:rPr>
        <w:t xml:space="preserve">and women entrepreneurs. Comments and reflections were reflected in the project design and in communication strategy. </w:t>
      </w:r>
      <w:r w:rsidR="008B45BF" w:rsidRPr="00220E69">
        <w:rPr>
          <w:rFonts w:ascii="Gill Sans MT" w:hAnsi="Gill Sans MT" w:cs="Times New Roman"/>
        </w:rPr>
        <w:t>Half-da</w:t>
      </w:r>
      <w:r w:rsidR="00220E69">
        <w:rPr>
          <w:rFonts w:ascii="Gill Sans MT" w:hAnsi="Gill Sans MT" w:cs="Times New Roman"/>
        </w:rPr>
        <w:t>y</w:t>
      </w:r>
      <w:r w:rsidR="008B45BF" w:rsidRPr="00220E69">
        <w:rPr>
          <w:rFonts w:ascii="Gill Sans MT" w:hAnsi="Gill Sans MT" w:cs="Times New Roman"/>
        </w:rPr>
        <w:t xml:space="preserve"> Consultations with women-led Enterprise</w:t>
      </w:r>
      <w:r w:rsidR="00C06BB3">
        <w:rPr>
          <w:rFonts w:ascii="Gill Sans MT" w:hAnsi="Gill Sans MT" w:cs="Times New Roman"/>
        </w:rPr>
        <w:t xml:space="preserve">s were held on April 22, 2025. Consultations on this ESMF were initially held on July 31, 2025 and on </w:t>
      </w:r>
      <w:r w:rsidR="007D4D59">
        <w:rPr>
          <w:rFonts w:ascii="Gill Sans MT" w:hAnsi="Gill Sans MT" w:cs="Times New Roman"/>
        </w:rPr>
        <w:t xml:space="preserve">a </w:t>
      </w:r>
      <w:r w:rsidR="00C06BB3">
        <w:rPr>
          <w:rFonts w:ascii="Gill Sans MT" w:hAnsi="Gill Sans MT" w:cs="Times New Roman"/>
        </w:rPr>
        <w:t xml:space="preserve">later version </w:t>
      </w:r>
      <w:r w:rsidR="000E1056">
        <w:rPr>
          <w:rFonts w:ascii="Gill Sans MT" w:hAnsi="Gill Sans MT" w:cs="Times New Roman"/>
        </w:rPr>
        <w:t>on November 4 and 13, 2025. Minutes of the consultations are included in the Annex</w:t>
      </w:r>
      <w:r w:rsidR="00DF1AF6">
        <w:rPr>
          <w:rFonts w:ascii="Gill Sans MT" w:hAnsi="Gill Sans MT" w:cs="Times New Roman"/>
        </w:rPr>
        <w:t xml:space="preserve"> 9</w:t>
      </w:r>
      <w:r w:rsidR="000E1056">
        <w:rPr>
          <w:rFonts w:ascii="Gill Sans MT" w:hAnsi="Gill Sans MT" w:cs="Times New Roman"/>
        </w:rPr>
        <w:t>.</w:t>
      </w:r>
    </w:p>
    <w:p w14:paraId="40FCB46E" w14:textId="6E513F93" w:rsidR="001E52B9" w:rsidRPr="00490A8B" w:rsidRDefault="001E52B9" w:rsidP="002813FB">
      <w:pPr>
        <w:pStyle w:val="Heading2"/>
      </w:pPr>
      <w:bookmarkStart w:id="65" w:name="_Toc70371696"/>
      <w:bookmarkStart w:id="66" w:name="_Toc211338748"/>
      <w:r w:rsidRPr="00490A8B">
        <w:lastRenderedPageBreak/>
        <w:t>Information Disclosure</w:t>
      </w:r>
      <w:bookmarkEnd w:id="65"/>
      <w:bookmarkEnd w:id="66"/>
    </w:p>
    <w:p w14:paraId="39A2A6D8" w14:textId="687D15AE" w:rsidR="001E52B9" w:rsidRPr="00490A8B" w:rsidRDefault="001E52B9" w:rsidP="001E52B9">
      <w:pPr>
        <w:spacing w:after="120" w:line="312" w:lineRule="auto"/>
        <w:jc w:val="both"/>
        <w:rPr>
          <w:rFonts w:ascii="Gill Sans MT" w:hAnsi="Gill Sans MT" w:cs="Times New Roman"/>
        </w:rPr>
      </w:pPr>
      <w:r w:rsidRPr="00490A8B">
        <w:rPr>
          <w:rFonts w:ascii="Gill Sans MT" w:hAnsi="Gill Sans MT" w:cs="Times New Roman"/>
        </w:rPr>
        <w:t xml:space="preserve">All relevant documentation and management plans prepared under the project, for example, the ESMF, SEP, and Environmental and Social Commitment Plan (ESCP), </w:t>
      </w:r>
      <w:r w:rsidR="00B432EB">
        <w:rPr>
          <w:rFonts w:ascii="Gill Sans MT" w:hAnsi="Gill Sans MT" w:cs="Times New Roman"/>
        </w:rPr>
        <w:t>are required to</w:t>
      </w:r>
      <w:r w:rsidRPr="00490A8B">
        <w:rPr>
          <w:rFonts w:ascii="Gill Sans MT" w:hAnsi="Gill Sans MT" w:cs="Times New Roman"/>
        </w:rPr>
        <w:t xml:space="preserve"> be disclosed and made accessible to all stakeholders. The information will be disclosed through all relevant means, including through face-to-face and virtual consultations with the project stakeholders, distribution of hard copies, posters, leaflets and brochures, through social media, project website and local media so that these are accessible to all project beneficiaries of the project, including those in remote areas.</w:t>
      </w:r>
    </w:p>
    <w:p w14:paraId="2FE77FDE" w14:textId="6059F0D4" w:rsidR="001E52B9" w:rsidRPr="00490A8B" w:rsidRDefault="000A46F2" w:rsidP="001E52B9">
      <w:pPr>
        <w:spacing w:after="120" w:line="312" w:lineRule="auto"/>
        <w:jc w:val="both"/>
        <w:rPr>
          <w:rFonts w:ascii="Gill Sans MT" w:hAnsi="Gill Sans MT" w:cs="Times New Roman"/>
        </w:rPr>
      </w:pPr>
      <w:r>
        <w:rPr>
          <w:rFonts w:ascii="Gill Sans MT" w:hAnsi="Gill Sans MT" w:cs="Times New Roman"/>
        </w:rPr>
        <w:t xml:space="preserve">This ESMF will be disclosed by MoICS and DoE. </w:t>
      </w:r>
    </w:p>
    <w:p w14:paraId="2705837F" w14:textId="77777777" w:rsidR="001E52B9" w:rsidRPr="00490A8B" w:rsidRDefault="001E52B9" w:rsidP="002813FB">
      <w:pPr>
        <w:pStyle w:val="Heading2"/>
      </w:pPr>
      <w:bookmarkStart w:id="67" w:name="_Toc70371699"/>
      <w:bookmarkStart w:id="68" w:name="_Toc211338749"/>
      <w:r w:rsidRPr="00490A8B">
        <w:t>Grievance Redressal Mechanism (GRM)</w:t>
      </w:r>
      <w:bookmarkEnd w:id="67"/>
      <w:bookmarkEnd w:id="68"/>
      <w:r w:rsidRPr="00490A8B">
        <w:t xml:space="preserve"> </w:t>
      </w:r>
    </w:p>
    <w:p w14:paraId="1B64D14A" w14:textId="1E25CB93" w:rsidR="002F1217" w:rsidRPr="00490A8B" w:rsidRDefault="006653F5" w:rsidP="002F1217">
      <w:pPr>
        <w:spacing w:after="120" w:line="312" w:lineRule="auto"/>
        <w:jc w:val="both"/>
        <w:rPr>
          <w:rFonts w:ascii="Gill Sans MT" w:hAnsi="Gill Sans MT" w:cs="Times New Roman"/>
        </w:rPr>
      </w:pPr>
      <w:r w:rsidRPr="00F27D74">
        <w:rPr>
          <w:rFonts w:ascii="Gill Sans MT" w:hAnsi="Gill Sans MT"/>
        </w:rPr>
        <w:t>MoICS, and DoE ha</w:t>
      </w:r>
      <w:r w:rsidR="000973BC">
        <w:rPr>
          <w:rFonts w:ascii="Gill Sans MT" w:hAnsi="Gill Sans MT"/>
        </w:rPr>
        <w:t>ve</w:t>
      </w:r>
      <w:r w:rsidRPr="00F27D74">
        <w:rPr>
          <w:rFonts w:ascii="Gill Sans MT" w:hAnsi="Gill Sans MT"/>
        </w:rPr>
        <w:t xml:space="preserve"> </w:t>
      </w:r>
      <w:r w:rsidR="003F6ADC">
        <w:rPr>
          <w:rFonts w:ascii="Gill Sans MT" w:hAnsi="Gill Sans MT"/>
        </w:rPr>
        <w:t xml:space="preserve">existing </w:t>
      </w:r>
      <w:r w:rsidRPr="00F27D74">
        <w:rPr>
          <w:rFonts w:ascii="Gill Sans MT" w:hAnsi="Gill Sans MT"/>
        </w:rPr>
        <w:t>grievance management systems and focal points, as mandated by Nepal's Good Governance framework (2008 Act and 2009 Rules) in addressing the grievances within their scope area.</w:t>
      </w:r>
      <w:r w:rsidR="00E105FE" w:rsidRPr="00F27D74">
        <w:rPr>
          <w:rFonts w:ascii="Gill Sans MT" w:hAnsi="Gill Sans MT" w:cs="Times New Roman"/>
        </w:rPr>
        <w:t xml:space="preserve"> </w:t>
      </w:r>
      <w:r w:rsidR="00F65AC5" w:rsidRPr="006F4B1F">
        <w:rPr>
          <w:rFonts w:ascii="Gill Sans MT" w:hAnsi="Gill Sans MT" w:cs="Times New Roman"/>
        </w:rPr>
        <w:t>However, t</w:t>
      </w:r>
      <w:r w:rsidRPr="006F4B1F">
        <w:rPr>
          <w:rFonts w:ascii="Gill Sans MT" w:hAnsi="Gill Sans MT" w:cs="Times New Roman"/>
        </w:rPr>
        <w:t>o ensure project related grievances, concerns and complaints of project stakeholders including beneficiaries are promptly address</w:t>
      </w:r>
      <w:r w:rsidR="00F27D74">
        <w:rPr>
          <w:rFonts w:ascii="Gill Sans MT" w:hAnsi="Gill Sans MT" w:cs="Times New Roman"/>
        </w:rPr>
        <w:t>ed</w:t>
      </w:r>
      <w:r>
        <w:rPr>
          <w:rFonts w:ascii="Gill Sans MT" w:hAnsi="Gill Sans MT" w:cs="Times New Roman"/>
        </w:rPr>
        <w:t xml:space="preserve">, </w:t>
      </w:r>
      <w:r w:rsidR="00E105FE">
        <w:rPr>
          <w:rFonts w:ascii="Gill Sans MT" w:hAnsi="Gill Sans MT" w:cs="Times New Roman"/>
        </w:rPr>
        <w:t>t</w:t>
      </w:r>
      <w:r w:rsidR="001E52B9" w:rsidRPr="00490A8B">
        <w:rPr>
          <w:rFonts w:ascii="Gill Sans MT" w:hAnsi="Gill Sans MT" w:cs="Times New Roman"/>
        </w:rPr>
        <w:t xml:space="preserve">he project will put in place an effective and functioning </w:t>
      </w:r>
      <w:r w:rsidR="00621EED">
        <w:rPr>
          <w:rFonts w:ascii="Gill Sans MT" w:hAnsi="Gill Sans MT" w:cs="Times New Roman"/>
        </w:rPr>
        <w:t xml:space="preserve">project-focused </w:t>
      </w:r>
      <w:r w:rsidR="001E52B9" w:rsidRPr="00490A8B">
        <w:rPr>
          <w:rFonts w:ascii="Gill Sans MT" w:hAnsi="Gill Sans MT" w:cs="Times New Roman"/>
        </w:rPr>
        <w:t xml:space="preserve">grievance redress mechanism (GRM). </w:t>
      </w:r>
      <w:r w:rsidR="003F6ADC">
        <w:rPr>
          <w:rFonts w:ascii="Gill Sans MT" w:hAnsi="Gill Sans MT" w:cs="Times New Roman"/>
        </w:rPr>
        <w:t xml:space="preserve">All the project related grievances registered through multi-entry point will be registered and will be handled by this GRM. </w:t>
      </w:r>
      <w:r w:rsidR="001E52B9" w:rsidRPr="00490A8B">
        <w:rPr>
          <w:rFonts w:ascii="Gill Sans MT" w:hAnsi="Gill Sans MT" w:cs="Times New Roman"/>
        </w:rPr>
        <w:t xml:space="preserve">The GRM will follow an understandable and transparent process that is culturally-appropriate and readily accessible to all affected communities. The project will offer the grievance redressal services at no cost to complainants. The existence of the GRM will not impede access to judicial and administrative remedies. The project expects that a functioning and effective grievance redressal will contribute to build trust and cooperation as an integral component of broader community consultations. </w:t>
      </w:r>
      <w:r w:rsidR="002F1217" w:rsidRPr="00490A8B">
        <w:rPr>
          <w:rFonts w:ascii="Gill Sans MT" w:hAnsi="Gill Sans MT" w:cs="Times New Roman"/>
        </w:rPr>
        <w:t>The SEP explains in detail the mechanism in place, including the structure of the GRM, intake channels for grievance, procedure for resolution and the escalation process.</w:t>
      </w:r>
    </w:p>
    <w:p w14:paraId="2ECE6AF3" w14:textId="02A50E54" w:rsidR="00B7162F" w:rsidRPr="00B7162F" w:rsidRDefault="002F1217" w:rsidP="00B7162F">
      <w:pPr>
        <w:spacing w:after="120" w:line="312" w:lineRule="auto"/>
        <w:jc w:val="both"/>
        <w:rPr>
          <w:rFonts w:ascii="Gill Sans MT" w:hAnsi="Gill Sans MT"/>
          <w:color w:val="000000" w:themeColor="text1"/>
          <w:lang w:bidi="ne-NP"/>
        </w:rPr>
      </w:pPr>
      <w:r w:rsidRPr="00490A8B">
        <w:rPr>
          <w:rFonts w:ascii="Gill Sans MT" w:hAnsi="Gill Sans MT" w:cs="Times New Roman"/>
        </w:rPr>
        <w:t xml:space="preserve">The project proposes </w:t>
      </w:r>
      <w:r w:rsidR="00B4614F">
        <w:rPr>
          <w:rFonts w:ascii="Gill Sans MT" w:hAnsi="Gill Sans MT" w:cs="Times New Roman"/>
        </w:rPr>
        <w:t xml:space="preserve">single </w:t>
      </w:r>
      <w:r w:rsidRPr="00490A8B">
        <w:rPr>
          <w:rFonts w:ascii="Gill Sans MT" w:hAnsi="Gill Sans MT" w:cs="Times New Roman"/>
        </w:rPr>
        <w:t>tier GRM</w:t>
      </w:r>
      <w:r w:rsidR="009A220F">
        <w:rPr>
          <w:rFonts w:ascii="Gill Sans MT" w:hAnsi="Gill Sans MT" w:cs="Times New Roman"/>
        </w:rPr>
        <w:t xml:space="preserve"> at both the PIUs at MoICS and DoE. The GRM at MoICS will oversee the project related grievances for component 1 including that of HB and FI and GRM at DoE will oversee the project related grievances for component 2.</w:t>
      </w:r>
      <w:r w:rsidR="00D40572">
        <w:rPr>
          <w:rFonts w:ascii="Gill Sans MT" w:hAnsi="Gill Sans MT" w:cs="Times New Roman"/>
        </w:rPr>
        <w:t xml:space="preserve"> </w:t>
      </w:r>
      <w:r w:rsidR="00B7162F" w:rsidRPr="00B7162F">
        <w:rPr>
          <w:rFonts w:ascii="Gill Sans MT" w:hAnsi="Gill Sans MT"/>
          <w:color w:val="000000" w:themeColor="text1"/>
          <w:lang w:bidi="ne-NP"/>
        </w:rPr>
        <w:t>The GRM Committee will be led by</w:t>
      </w:r>
      <w:r w:rsidR="009A220F">
        <w:rPr>
          <w:rFonts w:ascii="Gill Sans MT" w:hAnsi="Gill Sans MT"/>
          <w:color w:val="000000" w:themeColor="text1"/>
          <w:lang w:bidi="ne-NP"/>
        </w:rPr>
        <w:t xml:space="preserve"> National</w:t>
      </w:r>
      <w:r w:rsidR="00B7162F" w:rsidRPr="00B7162F">
        <w:rPr>
          <w:rFonts w:ascii="Gill Sans MT" w:hAnsi="Gill Sans MT"/>
          <w:color w:val="000000" w:themeColor="text1"/>
          <w:lang w:bidi="ne-NP"/>
        </w:rPr>
        <w:t xml:space="preserve"> Project Manager</w:t>
      </w:r>
      <w:r w:rsidR="009A220F">
        <w:rPr>
          <w:rFonts w:ascii="Gill Sans MT" w:hAnsi="Gill Sans MT"/>
          <w:color w:val="000000" w:themeColor="text1"/>
          <w:lang w:bidi="ne-NP"/>
        </w:rPr>
        <w:t xml:space="preserve"> (NPM) for each component</w:t>
      </w:r>
      <w:r w:rsidR="00B7162F" w:rsidRPr="00B7162F">
        <w:rPr>
          <w:rFonts w:ascii="Gill Sans MT" w:hAnsi="Gill Sans MT"/>
          <w:color w:val="000000" w:themeColor="text1"/>
          <w:lang w:bidi="ne-NP"/>
        </w:rPr>
        <w:t xml:space="preserve"> and will comprise of environmental specialist and social specialist. The social specialist</w:t>
      </w:r>
      <w:r w:rsidR="00B92FE5">
        <w:rPr>
          <w:rFonts w:ascii="Gill Sans MT" w:hAnsi="Gill Sans MT"/>
          <w:color w:val="000000" w:themeColor="text1"/>
          <w:lang w:bidi="ne-NP"/>
        </w:rPr>
        <w:t xml:space="preserve"> in PIU-MoICS and the Environmental and Social specialist at PIU-DoE</w:t>
      </w:r>
      <w:r w:rsidR="00B7162F" w:rsidRPr="00B7162F">
        <w:rPr>
          <w:rFonts w:ascii="Gill Sans MT" w:hAnsi="Gill Sans MT"/>
          <w:color w:val="000000" w:themeColor="text1"/>
          <w:lang w:bidi="ne-NP"/>
        </w:rPr>
        <w:t xml:space="preserve"> will act as a GRM and SEA/SH and GBV focal person.</w:t>
      </w:r>
      <w:r w:rsidR="00B92FE5">
        <w:rPr>
          <w:rFonts w:ascii="Gill Sans MT" w:hAnsi="Gill Sans MT"/>
          <w:color w:val="000000" w:themeColor="text1"/>
          <w:lang w:bidi="ne-NP"/>
        </w:rPr>
        <w:t xml:space="preserve"> These specialists will be additionally trained to properly handle any SEA/SH allegations. </w:t>
      </w:r>
      <w:r w:rsidR="00B7162F" w:rsidRPr="00B7162F">
        <w:rPr>
          <w:rFonts w:ascii="Gill Sans MT" w:hAnsi="Gill Sans MT"/>
          <w:color w:val="000000" w:themeColor="text1"/>
          <w:lang w:bidi="ne-NP"/>
        </w:rPr>
        <w:t xml:space="preserve"> This committee is required to assess and address grievances within </w:t>
      </w:r>
      <w:r w:rsidR="008E4FF8">
        <w:rPr>
          <w:rFonts w:ascii="Gill Sans MT" w:hAnsi="Gill Sans MT"/>
          <w:color w:val="000000" w:themeColor="text1"/>
          <w:lang w:bidi="ne-NP"/>
        </w:rPr>
        <w:t>fifteen</w:t>
      </w:r>
      <w:r w:rsidR="00B7162F" w:rsidRPr="00B7162F">
        <w:rPr>
          <w:rFonts w:ascii="Gill Sans MT" w:hAnsi="Gill Sans MT"/>
          <w:color w:val="000000" w:themeColor="text1"/>
          <w:lang w:bidi="ne-NP"/>
        </w:rPr>
        <w:t xml:space="preserve"> (</w:t>
      </w:r>
      <w:r w:rsidR="008E4FF8">
        <w:rPr>
          <w:rFonts w:ascii="Gill Sans MT" w:hAnsi="Gill Sans MT"/>
          <w:color w:val="000000" w:themeColor="text1"/>
          <w:lang w:bidi="ne-NP"/>
        </w:rPr>
        <w:t>15</w:t>
      </w:r>
      <w:r w:rsidR="00B7162F" w:rsidRPr="00B7162F">
        <w:rPr>
          <w:rFonts w:ascii="Gill Sans MT" w:hAnsi="Gill Sans MT"/>
          <w:color w:val="000000" w:themeColor="text1"/>
          <w:lang w:bidi="ne-NP"/>
        </w:rPr>
        <w:t xml:space="preserve">) days. </w:t>
      </w:r>
      <w:r w:rsidR="007233D4">
        <w:rPr>
          <w:rFonts w:ascii="Gill Sans MT" w:hAnsi="Gill Sans MT"/>
          <w:color w:val="000000" w:themeColor="text1"/>
          <w:lang w:bidi="ne-NP"/>
        </w:rPr>
        <w:t xml:space="preserve">As part of their reporting requirement, </w:t>
      </w:r>
      <w:r w:rsidR="00E12097">
        <w:rPr>
          <w:rFonts w:ascii="Gill Sans MT" w:hAnsi="Gill Sans MT"/>
          <w:color w:val="000000" w:themeColor="text1"/>
          <w:lang w:bidi="ne-NP"/>
        </w:rPr>
        <w:t xml:space="preserve">each PIU GRM </w:t>
      </w:r>
      <w:r w:rsidR="00DE7076">
        <w:rPr>
          <w:rFonts w:ascii="Gill Sans MT" w:hAnsi="Gill Sans MT"/>
          <w:color w:val="000000" w:themeColor="text1"/>
          <w:lang w:bidi="ne-NP"/>
        </w:rPr>
        <w:t>is required to</w:t>
      </w:r>
      <w:r w:rsidR="00E12097">
        <w:rPr>
          <w:rFonts w:ascii="Gill Sans MT" w:hAnsi="Gill Sans MT"/>
          <w:color w:val="000000" w:themeColor="text1"/>
          <w:lang w:bidi="ne-NP"/>
        </w:rPr>
        <w:t xml:space="preserve"> report on its performance to </w:t>
      </w:r>
      <w:r w:rsidR="00452CDF" w:rsidRPr="00B03CEA">
        <w:rPr>
          <w:sz w:val="20"/>
          <w:szCs w:val="20"/>
        </w:rPr>
        <w:t xml:space="preserve">a </w:t>
      </w:r>
      <w:r w:rsidR="00452CDF" w:rsidRPr="00452CDF">
        <w:rPr>
          <w:rFonts w:ascii="Gill Sans MT" w:hAnsi="Gill Sans MT"/>
        </w:rPr>
        <w:t>Project Steering Committee (PSC)</w:t>
      </w:r>
      <w:r w:rsidR="00DE7076">
        <w:rPr>
          <w:rFonts w:ascii="Gill Sans MT" w:hAnsi="Gill Sans MT"/>
        </w:rPr>
        <w:t xml:space="preserve">: </w:t>
      </w:r>
      <w:r w:rsidR="002E7F68">
        <w:rPr>
          <w:rFonts w:ascii="Gill Sans MT" w:hAnsi="Gill Sans MT"/>
        </w:rPr>
        <w:t>indicating number of grievances received and resolved</w:t>
      </w:r>
      <w:r w:rsidR="00452CDF" w:rsidRPr="00452CDF">
        <w:rPr>
          <w:rFonts w:ascii="Gill Sans MT" w:hAnsi="Gill Sans MT"/>
        </w:rPr>
        <w:t xml:space="preserve">. </w:t>
      </w:r>
      <w:r w:rsidR="00B7162F" w:rsidRPr="00452CDF">
        <w:rPr>
          <w:rFonts w:ascii="Gill Sans MT" w:hAnsi="Gill Sans MT"/>
          <w:color w:val="000000" w:themeColor="text1"/>
          <w:lang w:bidi="ne-NP"/>
        </w:rPr>
        <w:t>Every</w:t>
      </w:r>
      <w:r w:rsidR="00B7162F" w:rsidRPr="00B7162F">
        <w:rPr>
          <w:rFonts w:ascii="Gill Sans MT" w:hAnsi="Gill Sans MT"/>
          <w:color w:val="000000" w:themeColor="text1"/>
          <w:lang w:bidi="ne-NP"/>
        </w:rPr>
        <w:t xml:space="preserve"> FI will be required to have a grievance mechanism</w:t>
      </w:r>
      <w:r w:rsidR="002004DD">
        <w:rPr>
          <w:rFonts w:ascii="Gill Sans MT" w:hAnsi="Gill Sans MT"/>
          <w:color w:val="000000" w:themeColor="text1"/>
          <w:lang w:bidi="ne-NP"/>
        </w:rPr>
        <w:t xml:space="preserve"> as part of their ESMS</w:t>
      </w:r>
      <w:r w:rsidR="00B7162F" w:rsidRPr="00B7162F">
        <w:rPr>
          <w:rFonts w:ascii="Gill Sans MT" w:hAnsi="Gill Sans MT"/>
          <w:color w:val="000000" w:themeColor="text1"/>
          <w:lang w:bidi="ne-NP"/>
        </w:rPr>
        <w:t xml:space="preserve">. All grievances that come to FI will be screened through the FI ESMS. If no resolution for a grievance is found, it will then be passed on to the responsible PIU GRM.  FI will regularly report on the number of grievances received and resolved.  </w:t>
      </w:r>
    </w:p>
    <w:p w14:paraId="63D14C1C" w14:textId="57902979" w:rsidR="00756D92" w:rsidRPr="00756D92" w:rsidRDefault="00B7162F" w:rsidP="007C2E47">
      <w:pPr>
        <w:spacing w:after="120" w:line="312" w:lineRule="auto"/>
        <w:jc w:val="both"/>
        <w:rPr>
          <w:rFonts w:ascii="Gill Sans MT" w:hAnsi="Gill Sans MT"/>
          <w:color w:val="000000" w:themeColor="text1"/>
          <w:lang w:bidi="ne-NP"/>
        </w:rPr>
      </w:pPr>
      <w:r>
        <w:rPr>
          <w:rFonts w:ascii="Gill Sans MT" w:hAnsi="Gill Sans MT"/>
          <w:color w:val="000000" w:themeColor="text1"/>
          <w:lang w:bidi="ne-NP"/>
        </w:rPr>
        <w:t xml:space="preserve"> </w:t>
      </w:r>
      <w:r w:rsidR="00756D92" w:rsidRPr="00B42A8E">
        <w:rPr>
          <w:rFonts w:ascii="Gill Sans MT" w:hAnsi="Gill Sans MT"/>
          <w:color w:val="000000" w:themeColor="text1"/>
          <w:lang w:bidi="ne-NP"/>
        </w:rPr>
        <w:t xml:space="preserve">Once a grievance is resolved, the complainant receives a formal closure notification summarizing the actions taken and the final decision. If the complainant remains dissatisfied or if a grievance remains </w:t>
      </w:r>
      <w:r w:rsidR="00756D92" w:rsidRPr="00B42A8E">
        <w:rPr>
          <w:rFonts w:ascii="Gill Sans MT" w:hAnsi="Gill Sans MT"/>
          <w:color w:val="000000" w:themeColor="text1"/>
          <w:lang w:bidi="ne-NP"/>
        </w:rPr>
        <w:lastRenderedPageBreak/>
        <w:t>unresolved after final stage, they will be informed about the appeal process and legal recourse as per the Government of Nepal’s grievance policies. Additionally, the complainant has the right to legal recourse at any time during the process.</w:t>
      </w:r>
    </w:p>
    <w:p w14:paraId="19F117E6" w14:textId="163C910F" w:rsidR="00756D92" w:rsidRPr="00B42A8E" w:rsidRDefault="00756D92" w:rsidP="007C2E47">
      <w:pPr>
        <w:spacing w:line="312" w:lineRule="auto"/>
        <w:jc w:val="both"/>
        <w:rPr>
          <w:rFonts w:ascii="Gill Sans MT" w:hAnsi="Gill Sans MT"/>
          <w:color w:val="000000" w:themeColor="text1"/>
          <w:lang w:bidi="ne-NP"/>
        </w:rPr>
      </w:pPr>
      <w:r w:rsidRPr="00756D92">
        <w:rPr>
          <w:rFonts w:ascii="Gill Sans MT" w:hAnsi="Gill Sans MT"/>
          <w:color w:val="000000" w:themeColor="text1"/>
          <w:lang w:bidi="ne-NP"/>
        </w:rPr>
        <w:t>The project GRM will not impede the existing GRM at  MoICS and DoE for uptake of project related grievances</w:t>
      </w:r>
      <w:r w:rsidRPr="00B42A8E">
        <w:rPr>
          <w:rFonts w:ascii="Gill Sans MT" w:hAnsi="Gill Sans MT"/>
          <w:color w:val="000000" w:themeColor="text1"/>
          <w:lang w:bidi="ne-NP"/>
        </w:rPr>
        <w:t>.</w:t>
      </w:r>
      <w:r w:rsidRPr="00756D92">
        <w:rPr>
          <w:rFonts w:ascii="Gill Sans MT" w:hAnsi="Gill Sans MT"/>
          <w:color w:val="000000" w:themeColor="text1"/>
          <w:lang w:bidi="ne-NP"/>
        </w:rPr>
        <w:t xml:space="preserve"> Mechanism will be established to uptake the project related grievances through multiple intake points into the project GRM system.</w:t>
      </w:r>
    </w:p>
    <w:p w14:paraId="05C1323D" w14:textId="271C853C" w:rsidR="00B67F54" w:rsidRPr="00B67F54" w:rsidRDefault="00B67F54" w:rsidP="001E52B9">
      <w:pPr>
        <w:spacing w:after="120" w:line="312" w:lineRule="auto"/>
        <w:jc w:val="both"/>
        <w:rPr>
          <w:rFonts w:ascii="Gill Sans MT" w:hAnsi="Gill Sans MT" w:cs="Times New Roman"/>
        </w:rPr>
      </w:pPr>
    </w:p>
    <w:p w14:paraId="5894368A" w14:textId="57A708E3" w:rsidR="00604ECB" w:rsidRDefault="00B2269F" w:rsidP="00604ECB">
      <w:pPr>
        <w:keepNext/>
        <w:spacing w:after="120" w:line="312" w:lineRule="auto"/>
        <w:jc w:val="both"/>
      </w:pPr>
      <w:r w:rsidRPr="00B2269F">
        <w:rPr>
          <w:noProof/>
        </w:rPr>
        <w:t xml:space="preserve"> </w:t>
      </w:r>
      <w:r>
        <w:rPr>
          <w:noProof/>
          <w:lang w:val="en-US"/>
        </w:rPr>
        <w:drawing>
          <wp:inline distT="0" distB="0" distL="0" distR="0" wp14:anchorId="77972914" wp14:editId="0685E2B0">
            <wp:extent cx="5943600" cy="3423285"/>
            <wp:effectExtent l="19050" t="19050" r="19050" b="24765"/>
            <wp:docPr id="11701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6718" name=""/>
                    <pic:cNvPicPr/>
                  </pic:nvPicPr>
                  <pic:blipFill>
                    <a:blip r:embed="rId24"/>
                    <a:stretch>
                      <a:fillRect/>
                    </a:stretch>
                  </pic:blipFill>
                  <pic:spPr>
                    <a:xfrm>
                      <a:off x="0" y="0"/>
                      <a:ext cx="5943600" cy="3423285"/>
                    </a:xfrm>
                    <a:prstGeom prst="rect">
                      <a:avLst/>
                    </a:prstGeom>
                    <a:ln w="6350">
                      <a:solidFill>
                        <a:schemeClr val="tx1"/>
                      </a:solidFill>
                    </a:ln>
                  </pic:spPr>
                </pic:pic>
              </a:graphicData>
            </a:graphic>
          </wp:inline>
        </w:drawing>
      </w:r>
    </w:p>
    <w:p w14:paraId="45BEBF61" w14:textId="07D4AEEF" w:rsidR="00604ECB" w:rsidRDefault="00604ECB" w:rsidP="00604ECB">
      <w:pPr>
        <w:pStyle w:val="Caption"/>
        <w:jc w:val="center"/>
        <w:rPr>
          <w:rFonts w:ascii="Gill Sans MT" w:hAnsi="Gill Sans MT"/>
          <w:sz w:val="22"/>
          <w:szCs w:val="22"/>
          <w:lang w:val="en-US"/>
        </w:rPr>
      </w:pPr>
      <w:r w:rsidRPr="00604ECB">
        <w:rPr>
          <w:rFonts w:ascii="Gill Sans MT" w:hAnsi="Gill Sans MT"/>
          <w:sz w:val="22"/>
          <w:szCs w:val="22"/>
        </w:rPr>
        <w:t xml:space="preserve">Figure </w:t>
      </w:r>
      <w:r w:rsidR="00B67F54">
        <w:rPr>
          <w:rFonts w:ascii="Gill Sans MT" w:hAnsi="Gill Sans MT"/>
          <w:sz w:val="22"/>
          <w:szCs w:val="22"/>
        </w:rPr>
        <w:fldChar w:fldCharType="begin"/>
      </w:r>
      <w:r w:rsidR="00B67F54">
        <w:rPr>
          <w:rFonts w:ascii="Gill Sans MT" w:hAnsi="Gill Sans MT"/>
          <w:sz w:val="22"/>
          <w:szCs w:val="22"/>
        </w:rPr>
        <w:instrText xml:space="preserve"> STYLEREF 1 \s </w:instrText>
      </w:r>
      <w:r w:rsidR="00B67F54">
        <w:rPr>
          <w:rFonts w:ascii="Gill Sans MT" w:hAnsi="Gill Sans MT"/>
          <w:sz w:val="22"/>
          <w:szCs w:val="22"/>
        </w:rPr>
        <w:fldChar w:fldCharType="separate"/>
      </w:r>
      <w:r w:rsidR="00680A48">
        <w:rPr>
          <w:rFonts w:ascii="Gill Sans MT" w:hAnsi="Gill Sans MT"/>
          <w:noProof/>
          <w:sz w:val="22"/>
          <w:szCs w:val="22"/>
        </w:rPr>
        <w:t>8</w:t>
      </w:r>
      <w:r w:rsidR="00B67F54">
        <w:rPr>
          <w:rFonts w:ascii="Gill Sans MT" w:hAnsi="Gill Sans MT"/>
          <w:sz w:val="22"/>
          <w:szCs w:val="22"/>
        </w:rPr>
        <w:fldChar w:fldCharType="end"/>
      </w:r>
      <w:r w:rsidR="00B67F54">
        <w:rPr>
          <w:rFonts w:ascii="Gill Sans MT" w:hAnsi="Gill Sans MT"/>
          <w:sz w:val="22"/>
          <w:szCs w:val="22"/>
        </w:rPr>
        <w:noBreakHyphen/>
      </w:r>
      <w:r w:rsidR="00B67F54">
        <w:rPr>
          <w:rFonts w:ascii="Gill Sans MT" w:hAnsi="Gill Sans MT"/>
          <w:sz w:val="22"/>
          <w:szCs w:val="22"/>
        </w:rPr>
        <w:fldChar w:fldCharType="begin"/>
      </w:r>
      <w:r w:rsidR="00B67F54">
        <w:rPr>
          <w:rFonts w:ascii="Gill Sans MT" w:hAnsi="Gill Sans MT"/>
          <w:sz w:val="22"/>
          <w:szCs w:val="22"/>
        </w:rPr>
        <w:instrText xml:space="preserve"> SEQ Figure \* ARABIC \s 1 </w:instrText>
      </w:r>
      <w:r w:rsidR="00B67F54">
        <w:rPr>
          <w:rFonts w:ascii="Gill Sans MT" w:hAnsi="Gill Sans MT"/>
          <w:sz w:val="22"/>
          <w:szCs w:val="22"/>
        </w:rPr>
        <w:fldChar w:fldCharType="separate"/>
      </w:r>
      <w:r w:rsidR="00680A48">
        <w:rPr>
          <w:rFonts w:ascii="Gill Sans MT" w:hAnsi="Gill Sans MT"/>
          <w:noProof/>
          <w:sz w:val="22"/>
          <w:szCs w:val="22"/>
        </w:rPr>
        <w:t>1</w:t>
      </w:r>
      <w:r w:rsidR="00B67F54">
        <w:rPr>
          <w:rFonts w:ascii="Gill Sans MT" w:hAnsi="Gill Sans MT"/>
          <w:sz w:val="22"/>
          <w:szCs w:val="22"/>
        </w:rPr>
        <w:fldChar w:fldCharType="end"/>
      </w:r>
      <w:r w:rsidRPr="00604ECB">
        <w:rPr>
          <w:rFonts w:ascii="Gill Sans MT" w:hAnsi="Gill Sans MT"/>
          <w:sz w:val="22"/>
          <w:szCs w:val="22"/>
          <w:lang w:val="en-US"/>
        </w:rPr>
        <w:t xml:space="preserve">:  </w:t>
      </w:r>
      <w:r w:rsidR="00DE71F7">
        <w:rPr>
          <w:rFonts w:ascii="Gill Sans MT" w:hAnsi="Gill Sans MT"/>
          <w:sz w:val="22"/>
          <w:szCs w:val="22"/>
          <w:lang w:val="en-US"/>
        </w:rPr>
        <w:t xml:space="preserve">Flow Chart of </w:t>
      </w:r>
      <w:r w:rsidRPr="00604ECB">
        <w:rPr>
          <w:rFonts w:ascii="Gill Sans MT" w:hAnsi="Gill Sans MT"/>
          <w:sz w:val="22"/>
          <w:szCs w:val="22"/>
          <w:lang w:val="en-US"/>
        </w:rPr>
        <w:t xml:space="preserve"> Grievance Management Procedure</w:t>
      </w:r>
    </w:p>
    <w:p w14:paraId="44E405B7" w14:textId="77777777" w:rsidR="00550814" w:rsidRPr="00550814" w:rsidRDefault="00550814" w:rsidP="00550814">
      <w:pPr>
        <w:rPr>
          <w:lang w:val="en-US"/>
        </w:rPr>
      </w:pPr>
    </w:p>
    <w:p w14:paraId="6062BCCD" w14:textId="77777777" w:rsidR="001E52B9" w:rsidRPr="00604ECB" w:rsidRDefault="001E52B9" w:rsidP="002813FB">
      <w:pPr>
        <w:pStyle w:val="Heading2"/>
      </w:pPr>
      <w:bookmarkStart w:id="69" w:name="_Toc70371700"/>
      <w:bookmarkStart w:id="70" w:name="_Toc211338750"/>
      <w:r w:rsidRPr="00604ECB">
        <w:t>Handling SEA/SH-Related Grievance</w:t>
      </w:r>
      <w:bookmarkEnd w:id="69"/>
      <w:bookmarkEnd w:id="70"/>
    </w:p>
    <w:p w14:paraId="4D10B57C" w14:textId="3B694700" w:rsidR="00B7162F" w:rsidRPr="007C2E47" w:rsidRDefault="00B7162F" w:rsidP="007C2E47">
      <w:pPr>
        <w:spacing w:line="312" w:lineRule="auto"/>
        <w:jc w:val="both"/>
        <w:rPr>
          <w:rFonts w:ascii="Gill Sans MT" w:hAnsi="Gill Sans MT"/>
        </w:rPr>
      </w:pPr>
      <w:r w:rsidRPr="007C2E47">
        <w:rPr>
          <w:rFonts w:ascii="Gill Sans MT" w:hAnsi="Gill Sans MT"/>
        </w:rPr>
        <w:t xml:space="preserve">The SEA/SH risk assessment for Nepal CAP Project is low. The  PIUs will include SEA/SH clause in direct workers contract and will enforce zero tolerance for SEA/SH and adherence to Codes of Conduct (CoCs) in all workplaces. A mandatory orientation training on SEA/SH will be provided from the PCU and PIUs during the onboarding of direct workers. </w:t>
      </w:r>
      <w:r w:rsidR="005E3B1D" w:rsidRPr="007C2E47">
        <w:rPr>
          <w:rFonts w:ascii="Gill Sans MT" w:hAnsi="Gill Sans MT"/>
        </w:rPr>
        <w:t>Additional trainings will be carried out throughout the project implementation in line with the training plan.</w:t>
      </w:r>
    </w:p>
    <w:p w14:paraId="150F29D2" w14:textId="06EE1A53" w:rsidR="00B7162F" w:rsidRPr="007C2E47" w:rsidRDefault="00B7162F" w:rsidP="007C2E47">
      <w:pPr>
        <w:spacing w:line="312" w:lineRule="auto"/>
        <w:jc w:val="both"/>
        <w:rPr>
          <w:rFonts w:ascii="Gill Sans MT" w:hAnsi="Gill Sans MT"/>
        </w:rPr>
      </w:pPr>
      <w:r w:rsidRPr="007C2E47">
        <w:rPr>
          <w:rFonts w:ascii="Gill Sans MT" w:hAnsi="Gill Sans MT"/>
        </w:rPr>
        <w:t>For any SEA/SH related grievances, the Grievant can file a written or verbal complaint, or a representative can file a complaint after receiving the survivor’s consent.</w:t>
      </w:r>
      <w:r w:rsidR="001E67FF" w:rsidRPr="007C2E47">
        <w:rPr>
          <w:rFonts w:ascii="Gill Sans MT" w:hAnsi="Gill Sans MT"/>
        </w:rPr>
        <w:t xml:space="preserve"> The complaints are registered without indicating the name of survivor.</w:t>
      </w:r>
      <w:r w:rsidR="00CE2B30" w:rsidRPr="007C2E47">
        <w:rPr>
          <w:rFonts w:ascii="Gill Sans MT" w:hAnsi="Gill Sans MT"/>
        </w:rPr>
        <w:t xml:space="preserve"> The GRM will have a designated focal point who will be properly trained to receive</w:t>
      </w:r>
      <w:r w:rsidR="007531D7" w:rsidRPr="007C2E47">
        <w:rPr>
          <w:rFonts w:ascii="Gill Sans MT" w:hAnsi="Gill Sans MT"/>
        </w:rPr>
        <w:t xml:space="preserve">, </w:t>
      </w:r>
      <w:r w:rsidR="007531D7" w:rsidRPr="007C2E47">
        <w:rPr>
          <w:rFonts w:ascii="Gill Sans MT" w:hAnsi="Gill Sans MT"/>
        </w:rPr>
        <w:lastRenderedPageBreak/>
        <w:t xml:space="preserve">manage and direct these grievances. </w:t>
      </w:r>
      <w:r w:rsidR="00FA5A06" w:rsidRPr="007C2E47">
        <w:rPr>
          <w:rFonts w:ascii="Gill Sans MT" w:hAnsi="Gill Sans MT" w:cstheme="minorHAnsi"/>
          <w:lang w:val="en-GB"/>
        </w:rPr>
        <w:t>A guidance note on SEA-SH incident response will be developed for the project.</w:t>
      </w:r>
      <w:r w:rsidRPr="007C2E47">
        <w:rPr>
          <w:rFonts w:ascii="Gill Sans MT" w:hAnsi="Gill Sans MT"/>
        </w:rPr>
        <w:t xml:space="preserve"> Grievances can be filed to the SEA/SH gender focal point at the project implementation units (PIUs). The incident is reported to the World Bank within 24 hours using ESIRT through </w:t>
      </w:r>
      <w:r w:rsidR="00B2269F" w:rsidRPr="007C2E47">
        <w:rPr>
          <w:rFonts w:ascii="Gill Sans MT" w:hAnsi="Gill Sans MT"/>
        </w:rPr>
        <w:t>respective PIUs handling the incident.</w:t>
      </w:r>
      <w:r w:rsidRPr="007C2E47">
        <w:rPr>
          <w:rFonts w:ascii="Gill Sans MT" w:hAnsi="Gill Sans MT"/>
        </w:rPr>
        <w:t xml:space="preserve"> </w:t>
      </w:r>
    </w:p>
    <w:p w14:paraId="46F1ED13" w14:textId="0968184B" w:rsidR="001E52B9" w:rsidRPr="007C2E47" w:rsidRDefault="00B7162F" w:rsidP="007C2E47">
      <w:pPr>
        <w:spacing w:line="312" w:lineRule="auto"/>
        <w:jc w:val="both"/>
        <w:rPr>
          <w:rFonts w:ascii="Gill Sans MT" w:hAnsi="Gill Sans MT"/>
        </w:rPr>
      </w:pPr>
      <w:r w:rsidRPr="007C2E47">
        <w:rPr>
          <w:rFonts w:ascii="Gill Sans MT" w:hAnsi="Gill Sans MT"/>
        </w:rPr>
        <w:t xml:space="preserve">Screening for SEA-SH risks will be integrated in the FI ESMS. </w:t>
      </w:r>
      <w:r w:rsidR="00495FAD" w:rsidRPr="007C2E47">
        <w:rPr>
          <w:rFonts w:ascii="Gill Sans MT" w:hAnsi="Gill Sans MT"/>
        </w:rPr>
        <w:t xml:space="preserve">SEA/SH protocols will be reviewed as part of the FI’s eligibility review. </w:t>
      </w:r>
    </w:p>
    <w:bookmarkEnd w:id="64"/>
    <w:p w14:paraId="4EA7F1BA" w14:textId="357D0A0D" w:rsidR="002F1217" w:rsidRDefault="002F1217">
      <w:pPr>
        <w:rPr>
          <w:rFonts w:ascii="Gill Sans MT" w:eastAsia="Calibri" w:hAnsi="Gill Sans MT" w:cs="Mangal"/>
          <w:lang w:val="en-GB"/>
        </w:rPr>
      </w:pPr>
      <w:r>
        <w:rPr>
          <w:rFonts w:ascii="Gill Sans MT" w:hAnsi="Gill Sans MT"/>
        </w:rPr>
        <w:br w:type="page"/>
      </w:r>
    </w:p>
    <w:p w14:paraId="3D07AE9A" w14:textId="77777777" w:rsidR="007606BA" w:rsidRPr="00A4372B" w:rsidRDefault="007606BA" w:rsidP="002813FB">
      <w:pPr>
        <w:pStyle w:val="Heading1"/>
      </w:pPr>
      <w:bookmarkStart w:id="71" w:name="_Toc195770237"/>
      <w:bookmarkStart w:id="72" w:name="_Toc196817573"/>
      <w:bookmarkStart w:id="73" w:name="_Toc70371701"/>
      <w:bookmarkStart w:id="74" w:name="_Toc211338751"/>
      <w:bookmarkEnd w:id="71"/>
      <w:bookmarkEnd w:id="72"/>
      <w:r w:rsidRPr="00A4372B">
        <w:lastRenderedPageBreak/>
        <w:t>Project Implementation Arrangements, Responsibilities, and Capacity Building</w:t>
      </w:r>
      <w:bookmarkEnd w:id="73"/>
      <w:bookmarkEnd w:id="74"/>
      <w:r w:rsidRPr="00A4372B">
        <w:t xml:space="preserve"> </w:t>
      </w:r>
    </w:p>
    <w:p w14:paraId="6AC2317E" w14:textId="7BED3ED3" w:rsidR="007606BA" w:rsidRPr="00764589" w:rsidRDefault="007606BA" w:rsidP="002813FB">
      <w:pPr>
        <w:pStyle w:val="Heading2"/>
      </w:pPr>
      <w:bookmarkStart w:id="75" w:name="_Toc70371702"/>
      <w:bookmarkStart w:id="76" w:name="_Toc211338752"/>
      <w:r w:rsidRPr="00764589">
        <w:t>Overall Project Management and Coordination</w:t>
      </w:r>
      <w:bookmarkEnd w:id="75"/>
      <w:bookmarkEnd w:id="76"/>
    </w:p>
    <w:p w14:paraId="36F1B007" w14:textId="77777777" w:rsidR="007606BA" w:rsidRPr="00630324" w:rsidRDefault="007606BA" w:rsidP="007606BA">
      <w:pPr>
        <w:spacing w:after="120" w:line="312" w:lineRule="auto"/>
        <w:jc w:val="both"/>
        <w:rPr>
          <w:rFonts w:ascii="Gill Sans MT" w:hAnsi="Gill Sans MT" w:cs="Times New Roman"/>
          <w:b/>
          <w:bCs/>
        </w:rPr>
      </w:pPr>
      <w:r w:rsidRPr="00630324">
        <w:rPr>
          <w:rFonts w:ascii="Gill Sans MT" w:hAnsi="Gill Sans MT" w:cs="Times New Roman"/>
          <w:b/>
          <w:bCs/>
        </w:rPr>
        <w:t>Project Steering Committee (PSC)</w:t>
      </w:r>
    </w:p>
    <w:p w14:paraId="70FABCAE" w14:textId="041CA08A" w:rsidR="007606BA" w:rsidRDefault="007606BA" w:rsidP="007606BA">
      <w:pPr>
        <w:spacing w:after="120" w:line="312" w:lineRule="auto"/>
        <w:jc w:val="both"/>
        <w:rPr>
          <w:rFonts w:ascii="Gill Sans MT" w:hAnsi="Gill Sans MT" w:cs="Times New Roman"/>
        </w:rPr>
      </w:pPr>
      <w:r w:rsidRPr="006F39D6">
        <w:rPr>
          <w:rFonts w:ascii="Gill Sans MT" w:hAnsi="Gill Sans MT" w:cs="Times New Roman"/>
        </w:rPr>
        <w:t xml:space="preserve">The project will establish an </w:t>
      </w:r>
      <w:r w:rsidRPr="00FF0426">
        <w:rPr>
          <w:rFonts w:ascii="Gill Sans MT" w:hAnsi="Gill Sans MT"/>
        </w:rPr>
        <w:t>inter-ministerial</w:t>
      </w:r>
      <w:r w:rsidRPr="006F39D6">
        <w:rPr>
          <w:rFonts w:ascii="Gill Sans MT" w:hAnsi="Gill Sans MT" w:cs="Times New Roman"/>
        </w:rPr>
        <w:t xml:space="preserve"> PSC to provide overall policy guidance and ensure coordination across different comp</w:t>
      </w:r>
      <w:r>
        <w:rPr>
          <w:rFonts w:ascii="Gill Sans MT" w:hAnsi="Gill Sans MT" w:cs="Times New Roman"/>
        </w:rPr>
        <w:t>onents of the Nepal CAP Project</w:t>
      </w:r>
      <w:r w:rsidRPr="006F39D6">
        <w:rPr>
          <w:rFonts w:ascii="Gill Sans MT" w:hAnsi="Gill Sans MT" w:cs="Times New Roman"/>
        </w:rPr>
        <w:t>. For this, the project has envisaged a Project Steering Committee (PSC), which will have representation from the , MoICS,</w:t>
      </w:r>
      <w:r w:rsidR="00B2269F">
        <w:rPr>
          <w:rFonts w:ascii="Gill Sans MT" w:hAnsi="Gill Sans MT" w:cs="Times New Roman"/>
        </w:rPr>
        <w:t xml:space="preserve"> MoFE,</w:t>
      </w:r>
      <w:r w:rsidRPr="006F39D6">
        <w:rPr>
          <w:rFonts w:ascii="Gill Sans MT" w:hAnsi="Gill Sans MT" w:cs="Times New Roman"/>
        </w:rPr>
        <w:t xml:space="preserve"> </w:t>
      </w:r>
      <w:r>
        <w:rPr>
          <w:rFonts w:ascii="Gill Sans MT" w:hAnsi="Gill Sans MT" w:cs="Times New Roman"/>
        </w:rPr>
        <w:t>Ministry of Finance (</w:t>
      </w:r>
      <w:r w:rsidRPr="006F39D6">
        <w:rPr>
          <w:rFonts w:ascii="Gill Sans MT" w:hAnsi="Gill Sans MT" w:cs="Times New Roman"/>
        </w:rPr>
        <w:t>MoF</w:t>
      </w:r>
      <w:r>
        <w:rPr>
          <w:rFonts w:ascii="Gill Sans MT" w:hAnsi="Gill Sans MT" w:cs="Times New Roman"/>
        </w:rPr>
        <w:t>)</w:t>
      </w:r>
      <w:r w:rsidRPr="006F39D6">
        <w:rPr>
          <w:rFonts w:ascii="Gill Sans MT" w:hAnsi="Gill Sans MT" w:cs="Times New Roman"/>
        </w:rPr>
        <w:t xml:space="preserve">, </w:t>
      </w:r>
      <w:r>
        <w:rPr>
          <w:rFonts w:ascii="Gill Sans MT" w:hAnsi="Gill Sans MT" w:cs="Times New Roman"/>
        </w:rPr>
        <w:t>Ministry of Health and Population (</w:t>
      </w:r>
      <w:r w:rsidRPr="006F39D6">
        <w:rPr>
          <w:rFonts w:ascii="Gill Sans MT" w:hAnsi="Gill Sans MT" w:cs="Times New Roman"/>
        </w:rPr>
        <w:t>MoHP</w:t>
      </w:r>
      <w:r>
        <w:rPr>
          <w:rFonts w:ascii="Gill Sans MT" w:hAnsi="Gill Sans MT" w:cs="Times New Roman"/>
        </w:rPr>
        <w:t>)</w:t>
      </w:r>
      <w:r w:rsidRPr="006F39D6">
        <w:rPr>
          <w:rFonts w:ascii="Gill Sans MT" w:hAnsi="Gill Sans MT" w:cs="Times New Roman"/>
        </w:rPr>
        <w:t xml:space="preserve">, </w:t>
      </w:r>
      <w:r>
        <w:rPr>
          <w:rFonts w:ascii="Gill Sans MT" w:hAnsi="Gill Sans MT" w:cs="Times New Roman"/>
        </w:rPr>
        <w:t>Ministry of Physical Infrastructure and Transport (</w:t>
      </w:r>
      <w:r w:rsidRPr="006F39D6">
        <w:rPr>
          <w:rFonts w:ascii="Gill Sans MT" w:hAnsi="Gill Sans MT" w:cs="Times New Roman"/>
        </w:rPr>
        <w:t>MoPIT</w:t>
      </w:r>
      <w:r>
        <w:rPr>
          <w:rFonts w:ascii="Gill Sans MT" w:hAnsi="Gill Sans MT" w:cs="Times New Roman"/>
        </w:rPr>
        <w:t>)</w:t>
      </w:r>
      <w:r w:rsidRPr="006F39D6">
        <w:rPr>
          <w:rFonts w:ascii="Gill Sans MT" w:hAnsi="Gill Sans MT" w:cs="Times New Roman"/>
        </w:rPr>
        <w:t xml:space="preserve">, </w:t>
      </w:r>
      <w:r>
        <w:rPr>
          <w:rFonts w:ascii="Gill Sans MT" w:hAnsi="Gill Sans MT" w:cs="Times New Roman"/>
        </w:rPr>
        <w:t>Department of Environment (</w:t>
      </w:r>
      <w:r w:rsidRPr="006F39D6">
        <w:rPr>
          <w:rFonts w:ascii="Gill Sans MT" w:hAnsi="Gill Sans MT" w:cs="Times New Roman"/>
        </w:rPr>
        <w:t>DoE</w:t>
      </w:r>
      <w:r>
        <w:rPr>
          <w:rFonts w:ascii="Gill Sans MT" w:hAnsi="Gill Sans MT" w:cs="Times New Roman"/>
        </w:rPr>
        <w:t>)</w:t>
      </w:r>
      <w:r w:rsidRPr="006F39D6">
        <w:rPr>
          <w:rFonts w:ascii="Gill Sans MT" w:hAnsi="Gill Sans MT" w:cs="Times New Roman"/>
        </w:rPr>
        <w:t xml:space="preserve">, </w:t>
      </w:r>
      <w:r>
        <w:rPr>
          <w:rFonts w:ascii="Gill Sans MT" w:hAnsi="Gill Sans MT" w:cs="Times New Roman"/>
        </w:rPr>
        <w:t>Department of Industry (</w:t>
      </w:r>
      <w:r w:rsidRPr="006F39D6">
        <w:rPr>
          <w:rFonts w:ascii="Gill Sans MT" w:hAnsi="Gill Sans MT" w:cs="Times New Roman"/>
        </w:rPr>
        <w:t>DoI</w:t>
      </w:r>
      <w:r>
        <w:rPr>
          <w:rFonts w:ascii="Gill Sans MT" w:hAnsi="Gill Sans MT" w:cs="Times New Roman"/>
        </w:rPr>
        <w:t>)</w:t>
      </w:r>
      <w:r w:rsidRPr="006F39D6">
        <w:rPr>
          <w:rFonts w:ascii="Gill Sans MT" w:hAnsi="Gill Sans MT" w:cs="Times New Roman"/>
        </w:rPr>
        <w:t xml:space="preserve">, and </w:t>
      </w:r>
      <w:r>
        <w:rPr>
          <w:rFonts w:ascii="Gill Sans MT" w:hAnsi="Gill Sans MT" w:cs="Times New Roman"/>
        </w:rPr>
        <w:t>Federation of Nepalese Chamber of Commerce and Industry/</w:t>
      </w:r>
      <w:r w:rsidRPr="00995C4B">
        <w:t xml:space="preserve"> </w:t>
      </w:r>
      <w:r w:rsidRPr="00995C4B">
        <w:rPr>
          <w:rFonts w:ascii="Gill Sans MT" w:hAnsi="Gill Sans MT" w:cs="Times New Roman"/>
        </w:rPr>
        <w:t>Confederation of Nepalese Industries</w:t>
      </w:r>
      <w:r>
        <w:rPr>
          <w:rFonts w:ascii="Gill Sans MT" w:hAnsi="Gill Sans MT" w:cs="Times New Roman"/>
        </w:rPr>
        <w:t xml:space="preserve"> (</w:t>
      </w:r>
      <w:r w:rsidRPr="006F39D6">
        <w:rPr>
          <w:rFonts w:ascii="Gill Sans MT" w:hAnsi="Gill Sans MT" w:cs="Times New Roman"/>
        </w:rPr>
        <w:t>FNCCI/CNI</w:t>
      </w:r>
      <w:r w:rsidR="00D130AF">
        <w:rPr>
          <w:rFonts w:ascii="Gill Sans MT" w:hAnsi="Gill Sans MT" w:cs="Times New Roman"/>
        </w:rPr>
        <w:t>)</w:t>
      </w:r>
      <w:r w:rsidRPr="006F39D6">
        <w:rPr>
          <w:rFonts w:ascii="Gill Sans MT" w:hAnsi="Gill Sans MT" w:cs="Times New Roman"/>
        </w:rPr>
        <w:t xml:space="preserve">, </w:t>
      </w:r>
      <w:r w:rsidRPr="00995C4B">
        <w:rPr>
          <w:rFonts w:ascii="Gill Sans MT" w:hAnsi="Gill Sans MT" w:cs="Times New Roman"/>
        </w:rPr>
        <w:t xml:space="preserve">Alternative Energy Promotion Centre </w:t>
      </w:r>
      <w:r>
        <w:rPr>
          <w:rFonts w:ascii="Gill Sans MT" w:hAnsi="Gill Sans MT" w:cs="Times New Roman"/>
        </w:rPr>
        <w:t>(</w:t>
      </w:r>
      <w:r w:rsidRPr="006F39D6">
        <w:rPr>
          <w:rFonts w:ascii="Gill Sans MT" w:hAnsi="Gill Sans MT" w:cs="Times New Roman"/>
        </w:rPr>
        <w:t>AEPC</w:t>
      </w:r>
      <w:r>
        <w:rPr>
          <w:rFonts w:ascii="Gill Sans MT" w:hAnsi="Gill Sans MT" w:cs="Times New Roman"/>
        </w:rPr>
        <w:t>)</w:t>
      </w:r>
      <w:r w:rsidRPr="006F39D6">
        <w:rPr>
          <w:rFonts w:ascii="Gill Sans MT" w:hAnsi="Gill Sans MT" w:cs="Times New Roman"/>
        </w:rPr>
        <w:t xml:space="preserve">, </w:t>
      </w:r>
      <w:r>
        <w:rPr>
          <w:rFonts w:ascii="Gill Sans MT" w:hAnsi="Gill Sans MT" w:cs="Times New Roman"/>
        </w:rPr>
        <w:t>Department of Transport Management (</w:t>
      </w:r>
      <w:r w:rsidRPr="006F39D6">
        <w:rPr>
          <w:rFonts w:ascii="Gill Sans MT" w:hAnsi="Gill Sans MT" w:cs="Times New Roman"/>
        </w:rPr>
        <w:t>DoTM</w:t>
      </w:r>
      <w:r>
        <w:rPr>
          <w:rFonts w:ascii="Gill Sans MT" w:hAnsi="Gill Sans MT" w:cs="Times New Roman"/>
        </w:rPr>
        <w:t>)</w:t>
      </w:r>
      <w:r w:rsidRPr="006F39D6">
        <w:rPr>
          <w:rFonts w:ascii="Gill Sans MT" w:hAnsi="Gill Sans MT" w:cs="Times New Roman"/>
        </w:rPr>
        <w:t xml:space="preserve">, etc. </w:t>
      </w:r>
      <w:r w:rsidRPr="00B94799">
        <w:rPr>
          <w:rFonts w:ascii="Gill Sans MT" w:hAnsi="Gill Sans MT" w:cs="Times New Roman"/>
        </w:rPr>
        <w:t>The project steering committee will be chaired by Secretary of Mo</w:t>
      </w:r>
      <w:r w:rsidR="00B94799" w:rsidRPr="00D91D9E">
        <w:rPr>
          <w:rFonts w:ascii="Gill Sans MT" w:hAnsi="Gill Sans MT" w:cs="Times New Roman"/>
        </w:rPr>
        <w:t>ICS</w:t>
      </w:r>
      <w:r w:rsidRPr="00D91D9E">
        <w:rPr>
          <w:rFonts w:ascii="Gill Sans MT" w:hAnsi="Gill Sans MT" w:cs="Times New Roman"/>
          <w:highlight w:val="yellow"/>
        </w:rPr>
        <w:t>.</w:t>
      </w:r>
      <w:r>
        <w:rPr>
          <w:rFonts w:ascii="Gill Sans MT" w:hAnsi="Gill Sans MT" w:cs="Times New Roman"/>
        </w:rPr>
        <w:t xml:space="preserve"> The main responsibility of the PSC will be t</w:t>
      </w:r>
      <w:r w:rsidRPr="00891AA0">
        <w:rPr>
          <w:rFonts w:ascii="Gill Sans MT" w:hAnsi="Gill Sans MT" w:cs="Times New Roman"/>
        </w:rPr>
        <w:t xml:space="preserve">o </w:t>
      </w:r>
      <w:r>
        <w:rPr>
          <w:rFonts w:ascii="Gill Sans MT" w:hAnsi="Gill Sans MT" w:cs="Times New Roman"/>
        </w:rPr>
        <w:t>i) conduct</w:t>
      </w:r>
      <w:r w:rsidRPr="006F39D6">
        <w:rPr>
          <w:rFonts w:ascii="Gill Sans MT" w:hAnsi="Gill Sans MT" w:cs="Times New Roman"/>
        </w:rPr>
        <w:t xml:space="preserve"> semi-annual project implementation</w:t>
      </w:r>
      <w:r>
        <w:rPr>
          <w:rFonts w:ascii="Gill Sans MT" w:hAnsi="Gill Sans MT" w:cs="Times New Roman"/>
        </w:rPr>
        <w:t xml:space="preserve"> review;</w:t>
      </w:r>
      <w:r w:rsidRPr="006F39D6">
        <w:rPr>
          <w:rFonts w:ascii="Gill Sans MT" w:hAnsi="Gill Sans MT" w:cs="Times New Roman"/>
        </w:rPr>
        <w:t xml:space="preserve"> </w:t>
      </w:r>
      <w:r>
        <w:rPr>
          <w:rFonts w:ascii="Gill Sans MT" w:hAnsi="Gill Sans MT" w:cs="Times New Roman"/>
        </w:rPr>
        <w:t xml:space="preserve">ii) </w:t>
      </w:r>
      <w:r w:rsidRPr="00891AA0">
        <w:rPr>
          <w:rFonts w:ascii="Gill Sans MT" w:hAnsi="Gill Sans MT" w:cs="Times New Roman"/>
        </w:rPr>
        <w:t>provide policy orientation and supervise the implementation of the project activities</w:t>
      </w:r>
      <w:r>
        <w:rPr>
          <w:rFonts w:ascii="Gill Sans MT" w:hAnsi="Gill Sans MT" w:cs="Times New Roman"/>
        </w:rPr>
        <w:t xml:space="preserve">; iii) </w:t>
      </w:r>
      <w:r w:rsidRPr="006F39D6">
        <w:rPr>
          <w:rFonts w:ascii="Gill Sans MT" w:hAnsi="Gill Sans MT" w:cs="Times New Roman"/>
        </w:rPr>
        <w:t>facilitate and ensure smooth coordination across all project components to ensure alignment with the project’s intended development objectives; (iv) resolve disputes or conflicts related to the project if any; and (v) endorse the Project Operations Manual</w:t>
      </w:r>
      <w:r>
        <w:rPr>
          <w:rFonts w:ascii="Gill Sans MT" w:hAnsi="Gill Sans MT" w:cs="Times New Roman"/>
        </w:rPr>
        <w:t xml:space="preserve">. </w:t>
      </w:r>
    </w:p>
    <w:p w14:paraId="621965D6" w14:textId="77777777" w:rsidR="007606BA" w:rsidRPr="00630324" w:rsidRDefault="007606BA" w:rsidP="007606BA">
      <w:pPr>
        <w:spacing w:after="120" w:line="312" w:lineRule="auto"/>
        <w:jc w:val="both"/>
        <w:rPr>
          <w:rFonts w:ascii="Gill Sans MT" w:hAnsi="Gill Sans MT" w:cs="Times New Roman"/>
          <w:b/>
          <w:bCs/>
        </w:rPr>
      </w:pPr>
      <w:r w:rsidRPr="00630324">
        <w:rPr>
          <w:rFonts w:ascii="Gill Sans MT" w:hAnsi="Gill Sans MT" w:cs="Times New Roman"/>
          <w:b/>
          <w:bCs/>
        </w:rPr>
        <w:t>Ministry of Industry, Commerce and Supply (MoICS)</w:t>
      </w:r>
    </w:p>
    <w:p w14:paraId="03649D09" w14:textId="049A6A3F" w:rsidR="007606BA" w:rsidRDefault="007606BA" w:rsidP="007606BA">
      <w:pPr>
        <w:spacing w:after="120" w:line="312" w:lineRule="auto"/>
        <w:jc w:val="both"/>
        <w:rPr>
          <w:rFonts w:ascii="Gill Sans MT" w:hAnsi="Gill Sans MT" w:cs="Times New Roman"/>
        </w:rPr>
      </w:pPr>
      <w:r>
        <w:rPr>
          <w:rFonts w:ascii="Gill Sans MT" w:hAnsi="Gill Sans MT" w:cs="Times New Roman"/>
        </w:rPr>
        <w:t>MoICS will lead the implementation of Component 1 project activities through a Financial Intermediary (FI). A</w:t>
      </w:r>
      <w:r w:rsidRPr="00891AA0">
        <w:rPr>
          <w:rFonts w:ascii="Gill Sans MT" w:hAnsi="Gill Sans MT" w:cs="Times New Roman"/>
        </w:rPr>
        <w:t xml:space="preserve"> </w:t>
      </w:r>
      <w:r>
        <w:rPr>
          <w:rFonts w:ascii="Gill Sans MT" w:hAnsi="Gill Sans MT" w:cs="Times New Roman"/>
        </w:rPr>
        <w:t>Project Implementation Unit (PIU-</w:t>
      </w:r>
      <w:r w:rsidR="00420855">
        <w:rPr>
          <w:rFonts w:ascii="Gill Sans MT" w:hAnsi="Gill Sans MT" w:cs="Times New Roman"/>
        </w:rPr>
        <w:t>MoICS</w:t>
      </w:r>
      <w:r>
        <w:rPr>
          <w:rFonts w:ascii="Gill Sans MT" w:hAnsi="Gill Sans MT" w:cs="Times New Roman"/>
        </w:rPr>
        <w:t xml:space="preserve">) will be established </w:t>
      </w:r>
      <w:r w:rsidR="005F3374" w:rsidRPr="005F3374">
        <w:rPr>
          <w:rFonts w:ascii="Gill Sans MT" w:hAnsi="Gill Sans MT" w:cs="Times New Roman"/>
        </w:rPr>
        <w:t>at the Industrial Technology and Environment Division of MoICS and will be responsible for implementing the industrial pollution abatement activities</w:t>
      </w:r>
      <w:r>
        <w:rPr>
          <w:rFonts w:ascii="Gill Sans MT" w:hAnsi="Gill Sans MT" w:cs="Times New Roman"/>
        </w:rPr>
        <w:t xml:space="preserve">. </w:t>
      </w:r>
      <w:r w:rsidR="005F3374">
        <w:rPr>
          <w:rFonts w:ascii="Gill Sans MT" w:hAnsi="Gill Sans MT" w:cs="Times New Roman"/>
        </w:rPr>
        <w:t xml:space="preserve">The </w:t>
      </w:r>
      <w:r w:rsidR="005F3374" w:rsidRPr="005F3374">
        <w:rPr>
          <w:rFonts w:ascii="Gill Sans MT" w:hAnsi="Gill Sans MT" w:cs="Times New Roman"/>
        </w:rPr>
        <w:t>PIU</w:t>
      </w:r>
      <w:r w:rsidR="005F3374">
        <w:rPr>
          <w:rFonts w:ascii="Gill Sans MT" w:hAnsi="Gill Sans MT" w:cs="Times New Roman"/>
        </w:rPr>
        <w:t xml:space="preserve"> at </w:t>
      </w:r>
      <w:r w:rsidR="005F3374" w:rsidRPr="005F3374">
        <w:rPr>
          <w:rFonts w:ascii="Gill Sans MT" w:hAnsi="Gill Sans MT" w:cs="Times New Roman"/>
        </w:rPr>
        <w:t>MoICS will be headed by the Joint Secretary of Industrial Technology and Environment Division as National Project Manager (NPM) and will be technically supported by the Director, Technology and Environment of DoI, Nepal Bureau of Standard and Metrology (NBSM), DoLOS, and Industry Promotion Board (IPB). The PIU-</w:t>
      </w:r>
      <w:r w:rsidR="00420855">
        <w:rPr>
          <w:rFonts w:ascii="Gill Sans MT" w:hAnsi="Gill Sans MT" w:cs="Times New Roman"/>
        </w:rPr>
        <w:t>MoICS</w:t>
      </w:r>
      <w:r w:rsidR="005F3374" w:rsidRPr="005F3374">
        <w:rPr>
          <w:rFonts w:ascii="Gill Sans MT" w:hAnsi="Gill Sans MT" w:cs="Times New Roman"/>
        </w:rPr>
        <w:t xml:space="preserve"> throughout the duration of the project, will be supported by a </w:t>
      </w:r>
      <w:r w:rsidR="00D678A0" w:rsidRPr="00D678A0">
        <w:rPr>
          <w:rFonts w:ascii="Gill Sans MT" w:hAnsi="Gill Sans MT" w:cs="Times New Roman"/>
        </w:rPr>
        <w:t xml:space="preserve">Central </w:t>
      </w:r>
      <w:r w:rsidR="005F3374" w:rsidRPr="00D678A0">
        <w:rPr>
          <w:rFonts w:ascii="Gill Sans MT" w:hAnsi="Gill Sans MT" w:cs="Times New Roman"/>
        </w:rPr>
        <w:t>Technical</w:t>
      </w:r>
      <w:r w:rsidR="00D678A0" w:rsidRPr="00D678A0">
        <w:rPr>
          <w:rFonts w:ascii="Gill Sans MT" w:hAnsi="Gill Sans MT" w:cs="Times New Roman"/>
        </w:rPr>
        <w:t xml:space="preserve"> </w:t>
      </w:r>
      <w:r w:rsidR="00405627" w:rsidRPr="00D678A0">
        <w:rPr>
          <w:rFonts w:ascii="Gill Sans MT" w:hAnsi="Gill Sans MT" w:cs="Times New Roman"/>
        </w:rPr>
        <w:t>Implementation Support</w:t>
      </w:r>
      <w:r w:rsidR="00D678A0" w:rsidRPr="00D678A0">
        <w:rPr>
          <w:rFonts w:ascii="Gill Sans MT" w:hAnsi="Gill Sans MT" w:cs="Times New Roman"/>
        </w:rPr>
        <w:t xml:space="preserve"> </w:t>
      </w:r>
      <w:r w:rsidR="00405627" w:rsidRPr="00D678A0">
        <w:rPr>
          <w:rFonts w:ascii="Gill Sans MT" w:hAnsi="Gill Sans MT" w:cs="Times New Roman"/>
        </w:rPr>
        <w:t>Team (</w:t>
      </w:r>
      <w:r w:rsidR="00D678A0" w:rsidRPr="00D678A0">
        <w:rPr>
          <w:rFonts w:ascii="Gill Sans MT" w:hAnsi="Gill Sans MT" w:cs="Times New Roman"/>
        </w:rPr>
        <w:t>CTIST</w:t>
      </w:r>
      <w:r w:rsidR="005F3374" w:rsidRPr="00D678A0">
        <w:rPr>
          <w:rFonts w:ascii="Gill Sans MT" w:hAnsi="Gill Sans MT" w:cs="Times New Roman"/>
        </w:rPr>
        <w:t>) c</w:t>
      </w:r>
      <w:r w:rsidR="005F3374" w:rsidRPr="005F3374">
        <w:rPr>
          <w:rFonts w:ascii="Gill Sans MT" w:hAnsi="Gill Sans MT" w:cs="Times New Roman"/>
        </w:rPr>
        <w:t>omprising a team of diverse experts such as industrial engineering, energy-efficiency, environment and social risk management, management, gender, and stakeholder engagement. The PIU will also house dedicated FM and procurement specialists to support various activities of Component 1.</w:t>
      </w:r>
      <w:r w:rsidR="005F3374">
        <w:rPr>
          <w:rFonts w:ascii="Gill Sans MT" w:hAnsi="Gill Sans MT" w:cs="Times New Roman"/>
        </w:rPr>
        <w:t xml:space="preserve">  </w:t>
      </w:r>
      <w:r w:rsidRPr="00891AA0">
        <w:rPr>
          <w:rFonts w:ascii="Gill Sans MT" w:hAnsi="Gill Sans MT" w:cs="Times New Roman"/>
        </w:rPr>
        <w:t xml:space="preserve">The </w:t>
      </w:r>
      <w:r>
        <w:rPr>
          <w:rFonts w:ascii="Gill Sans MT" w:hAnsi="Gill Sans MT" w:cs="Times New Roman"/>
        </w:rPr>
        <w:t>specific roles and</w:t>
      </w:r>
      <w:r w:rsidRPr="00891AA0">
        <w:rPr>
          <w:rFonts w:ascii="Gill Sans MT" w:hAnsi="Gill Sans MT" w:cs="Times New Roman"/>
        </w:rPr>
        <w:t xml:space="preserve"> </w:t>
      </w:r>
      <w:r>
        <w:rPr>
          <w:rFonts w:ascii="Gill Sans MT" w:hAnsi="Gill Sans MT" w:cs="Times New Roman"/>
        </w:rPr>
        <w:t>responsibilities</w:t>
      </w:r>
      <w:r w:rsidRPr="00891AA0">
        <w:rPr>
          <w:rFonts w:ascii="Gill Sans MT" w:hAnsi="Gill Sans MT" w:cs="Times New Roman"/>
        </w:rPr>
        <w:t xml:space="preserve"> of the unit </w:t>
      </w:r>
      <w:r>
        <w:rPr>
          <w:rFonts w:ascii="Gill Sans MT" w:hAnsi="Gill Sans MT" w:cs="Times New Roman"/>
        </w:rPr>
        <w:t xml:space="preserve">will be coordination with </w:t>
      </w:r>
      <w:r w:rsidR="005F3374">
        <w:rPr>
          <w:rFonts w:ascii="Gill Sans MT" w:hAnsi="Gill Sans MT" w:cs="Times New Roman"/>
        </w:rPr>
        <w:t xml:space="preserve">HB and </w:t>
      </w:r>
      <w:r>
        <w:rPr>
          <w:rFonts w:ascii="Gill Sans MT" w:hAnsi="Gill Sans MT" w:cs="Times New Roman"/>
        </w:rPr>
        <w:t xml:space="preserve">FI, industrial stakeholders and other relevant stakeholders, provide technical assistance to industries in identifying and adopting cleaner technologies, perform monitoring and evaluation </w:t>
      </w:r>
      <w:r w:rsidRPr="00891AA0">
        <w:rPr>
          <w:rFonts w:ascii="Gill Sans MT" w:hAnsi="Gill Sans MT" w:cs="Times New Roman"/>
        </w:rPr>
        <w:t>to</w:t>
      </w:r>
      <w:r>
        <w:rPr>
          <w:rFonts w:ascii="Gill Sans MT" w:hAnsi="Gill Sans MT" w:cs="Times New Roman"/>
        </w:rPr>
        <w:t xml:space="preserve"> track the project progress, measure outcomes and compliance with environmental regulations, facilitate FI for financing cleaner technology interventions, </w:t>
      </w:r>
      <w:r w:rsidRPr="007E458C">
        <w:rPr>
          <w:rFonts w:ascii="Gill Sans MT" w:hAnsi="Gill Sans MT" w:cs="Times New Roman"/>
        </w:rPr>
        <w:t xml:space="preserve">collaborate with regulatory agencies </w:t>
      </w:r>
      <w:r>
        <w:rPr>
          <w:rFonts w:ascii="Gill Sans MT" w:hAnsi="Gill Sans MT" w:cs="Times New Roman"/>
        </w:rPr>
        <w:t>in</w:t>
      </w:r>
      <w:r w:rsidRPr="007E458C">
        <w:rPr>
          <w:rFonts w:ascii="Gill Sans MT" w:hAnsi="Gill Sans MT" w:cs="Times New Roman"/>
        </w:rPr>
        <w:t xml:space="preserve"> strengthen</w:t>
      </w:r>
      <w:r>
        <w:rPr>
          <w:rFonts w:ascii="Gill Sans MT" w:hAnsi="Gill Sans MT" w:cs="Times New Roman"/>
        </w:rPr>
        <w:t>ing</w:t>
      </w:r>
      <w:r w:rsidRPr="007E458C">
        <w:rPr>
          <w:rFonts w:ascii="Gill Sans MT" w:hAnsi="Gill Sans MT" w:cs="Times New Roman"/>
        </w:rPr>
        <w:t xml:space="preserve"> and enforce</w:t>
      </w:r>
      <w:r>
        <w:rPr>
          <w:rFonts w:ascii="Gill Sans MT" w:hAnsi="Gill Sans MT" w:cs="Times New Roman"/>
        </w:rPr>
        <w:t>ment of</w:t>
      </w:r>
      <w:r w:rsidRPr="007E458C">
        <w:rPr>
          <w:rFonts w:ascii="Gill Sans MT" w:hAnsi="Gill Sans MT" w:cs="Times New Roman"/>
        </w:rPr>
        <w:t xml:space="preserve"> environmental regulations</w:t>
      </w:r>
      <w:r>
        <w:rPr>
          <w:rFonts w:ascii="Gill Sans MT" w:hAnsi="Gill Sans MT" w:cs="Times New Roman"/>
        </w:rPr>
        <w:t xml:space="preserve"> for adherence</w:t>
      </w:r>
      <w:r w:rsidRPr="007E458C">
        <w:rPr>
          <w:rFonts w:ascii="Gill Sans MT" w:hAnsi="Gill Sans MT" w:cs="Times New Roman"/>
        </w:rPr>
        <w:t xml:space="preserve"> </w:t>
      </w:r>
      <w:r>
        <w:rPr>
          <w:rFonts w:ascii="Gill Sans MT" w:hAnsi="Gill Sans MT" w:cs="Times New Roman"/>
        </w:rPr>
        <w:t xml:space="preserve">from </w:t>
      </w:r>
      <w:r w:rsidRPr="007E458C">
        <w:rPr>
          <w:rFonts w:ascii="Gill Sans MT" w:hAnsi="Gill Sans MT" w:cs="Times New Roman"/>
        </w:rPr>
        <w:t>industries</w:t>
      </w:r>
      <w:r>
        <w:rPr>
          <w:rFonts w:ascii="Gill Sans MT" w:hAnsi="Gill Sans MT" w:cs="Times New Roman"/>
        </w:rPr>
        <w:t xml:space="preserve">, and </w:t>
      </w:r>
      <w:r w:rsidRPr="007E458C">
        <w:rPr>
          <w:rFonts w:ascii="Gill Sans MT" w:hAnsi="Gill Sans MT" w:cs="Times New Roman"/>
        </w:rPr>
        <w:t xml:space="preserve"> preparing and submitting regular progress reports to the </w:t>
      </w:r>
      <w:r w:rsidR="00B94799">
        <w:rPr>
          <w:rFonts w:ascii="Gill Sans MT" w:hAnsi="Gill Sans MT" w:cs="Times New Roman"/>
        </w:rPr>
        <w:t>W</w:t>
      </w:r>
      <w:r w:rsidR="00B2269F">
        <w:rPr>
          <w:rFonts w:ascii="Gill Sans MT" w:hAnsi="Gill Sans MT" w:cs="Times New Roman"/>
        </w:rPr>
        <w:t xml:space="preserve">orld </w:t>
      </w:r>
      <w:r w:rsidR="00B94799">
        <w:rPr>
          <w:rFonts w:ascii="Gill Sans MT" w:hAnsi="Gill Sans MT" w:cs="Times New Roman"/>
        </w:rPr>
        <w:t>B</w:t>
      </w:r>
      <w:r w:rsidR="00B2269F">
        <w:rPr>
          <w:rFonts w:ascii="Gill Sans MT" w:hAnsi="Gill Sans MT" w:cs="Times New Roman"/>
        </w:rPr>
        <w:t>ank</w:t>
      </w:r>
      <w:r w:rsidR="00B94799">
        <w:rPr>
          <w:rFonts w:ascii="Gill Sans MT" w:hAnsi="Gill Sans MT" w:cs="Times New Roman"/>
        </w:rPr>
        <w:t xml:space="preserve"> </w:t>
      </w:r>
      <w:r w:rsidRPr="007E458C">
        <w:rPr>
          <w:rFonts w:ascii="Gill Sans MT" w:hAnsi="Gill Sans MT" w:cs="Times New Roman"/>
        </w:rPr>
        <w:t>and other stakeholders, highlighting achievements, challenges, and lessons learned</w:t>
      </w:r>
      <w:r>
        <w:rPr>
          <w:rFonts w:ascii="Gill Sans MT" w:hAnsi="Gill Sans MT" w:cs="Times New Roman"/>
        </w:rPr>
        <w:t xml:space="preserve">. </w:t>
      </w:r>
    </w:p>
    <w:p w14:paraId="45E91106" w14:textId="77777777" w:rsidR="007606BA" w:rsidRPr="00630324" w:rsidRDefault="007606BA" w:rsidP="007606BA">
      <w:pPr>
        <w:spacing w:after="120" w:line="312" w:lineRule="auto"/>
        <w:jc w:val="both"/>
        <w:rPr>
          <w:rFonts w:ascii="Gill Sans MT" w:hAnsi="Gill Sans MT" w:cs="Times New Roman"/>
          <w:b/>
          <w:bCs/>
        </w:rPr>
      </w:pPr>
      <w:r w:rsidRPr="00630324">
        <w:rPr>
          <w:rFonts w:ascii="Gill Sans MT" w:hAnsi="Gill Sans MT" w:cs="Times New Roman"/>
          <w:b/>
          <w:bCs/>
        </w:rPr>
        <w:t xml:space="preserve">Department of Environment </w:t>
      </w:r>
      <w:r>
        <w:rPr>
          <w:rFonts w:ascii="Gill Sans MT" w:hAnsi="Gill Sans MT" w:cs="Times New Roman"/>
          <w:b/>
          <w:bCs/>
        </w:rPr>
        <w:t>(DoE)</w:t>
      </w:r>
    </w:p>
    <w:p w14:paraId="193EFA35" w14:textId="4528D4FC" w:rsidR="007606BA" w:rsidRDefault="007606BA" w:rsidP="007606BA">
      <w:pPr>
        <w:spacing w:after="120" w:line="312" w:lineRule="auto"/>
        <w:jc w:val="both"/>
        <w:rPr>
          <w:rFonts w:ascii="Gill Sans MT" w:hAnsi="Gill Sans MT" w:cs="Times New Roman"/>
        </w:rPr>
      </w:pPr>
      <w:r w:rsidRPr="00B835A3">
        <w:rPr>
          <w:rFonts w:ascii="Gill Sans MT" w:hAnsi="Gill Sans MT" w:cs="Times New Roman"/>
        </w:rPr>
        <w:lastRenderedPageBreak/>
        <w:t xml:space="preserve">DoE will lead the implementation of the component 2 of the project that aims at enhancing air quality monitoring, policy formulation, enforcement capacity and regional cooperation. </w:t>
      </w:r>
      <w:r w:rsidR="005F3374" w:rsidRPr="005F3374">
        <w:rPr>
          <w:rFonts w:ascii="Gill Sans MT" w:hAnsi="Gill Sans MT" w:cs="Times New Roman"/>
        </w:rPr>
        <w:t>PIU</w:t>
      </w:r>
      <w:r w:rsidR="005F3374">
        <w:rPr>
          <w:rFonts w:ascii="Gill Sans MT" w:hAnsi="Gill Sans MT" w:cs="Times New Roman"/>
        </w:rPr>
        <w:t>-DoE</w:t>
      </w:r>
      <w:r w:rsidR="005F3374" w:rsidRPr="005F3374">
        <w:rPr>
          <w:rFonts w:ascii="Gill Sans MT" w:hAnsi="Gill Sans MT" w:cs="Times New Roman"/>
        </w:rPr>
        <w:t xml:space="preserve"> will be headed preferably by the Deputy Director General of the DoE as a NPM with technical lead from the Pollution Control and Regulation Section. The NPM will be responsible for overall implementation of the Component 2 activities.</w:t>
      </w:r>
      <w:r w:rsidR="005F3374">
        <w:rPr>
          <w:rFonts w:ascii="Gill Sans MT" w:hAnsi="Gill Sans MT" w:cs="Times New Roman"/>
        </w:rPr>
        <w:t xml:space="preserve"> </w:t>
      </w:r>
      <w:r w:rsidRPr="00B835A3">
        <w:rPr>
          <w:rFonts w:ascii="Gill Sans MT" w:hAnsi="Gill Sans MT" w:cs="Times New Roman"/>
        </w:rPr>
        <w:t xml:space="preserve">The PIU will include </w:t>
      </w:r>
      <w:r w:rsidR="00B835A3" w:rsidRPr="00B835A3">
        <w:rPr>
          <w:rFonts w:ascii="Gill Sans MT" w:hAnsi="Gill Sans MT" w:cs="Times New Roman"/>
        </w:rPr>
        <w:t xml:space="preserve">team of experts comprising environmental scientists, lab technicians, social/environmental specialists, procurement/financial management experts, </w:t>
      </w:r>
      <w:r w:rsidR="00B835A3">
        <w:rPr>
          <w:rFonts w:ascii="Gill Sans MT" w:hAnsi="Gill Sans MT" w:cs="Times New Roman"/>
        </w:rPr>
        <w:t>p</w:t>
      </w:r>
      <w:r w:rsidR="00B835A3" w:rsidRPr="00B835A3">
        <w:rPr>
          <w:rFonts w:ascii="Gill Sans MT" w:hAnsi="Gill Sans MT" w:cs="Times New Roman"/>
        </w:rPr>
        <w:t xml:space="preserve">olicy </w:t>
      </w:r>
      <w:r w:rsidR="00B835A3">
        <w:rPr>
          <w:rFonts w:ascii="Gill Sans MT" w:hAnsi="Gill Sans MT" w:cs="Times New Roman"/>
        </w:rPr>
        <w:t>e</w:t>
      </w:r>
      <w:r w:rsidR="00B835A3" w:rsidRPr="00B835A3">
        <w:rPr>
          <w:rFonts w:ascii="Gill Sans MT" w:hAnsi="Gill Sans MT" w:cs="Times New Roman"/>
        </w:rPr>
        <w:t xml:space="preserve">xperts, data and Management Information System (MIS) consultants, gender, communications </w:t>
      </w:r>
      <w:r w:rsidR="00B835A3">
        <w:rPr>
          <w:rFonts w:ascii="Gill Sans MT" w:hAnsi="Gill Sans MT" w:cs="Times New Roman"/>
        </w:rPr>
        <w:t xml:space="preserve">experts </w:t>
      </w:r>
      <w:r w:rsidRPr="00B835A3">
        <w:rPr>
          <w:rFonts w:ascii="Gill Sans MT" w:hAnsi="Gill Sans MT" w:cs="Times New Roman"/>
        </w:rPr>
        <w:t>and other support staffs to support effective implementation of the planned project activities.</w:t>
      </w:r>
    </w:p>
    <w:p w14:paraId="201193BB" w14:textId="77777777" w:rsidR="007606BA" w:rsidRPr="00844990" w:rsidRDefault="007606BA" w:rsidP="007606BA">
      <w:pPr>
        <w:spacing w:after="120" w:line="312" w:lineRule="auto"/>
        <w:jc w:val="both"/>
        <w:rPr>
          <w:rFonts w:ascii="Gill Sans MT" w:hAnsi="Gill Sans MT" w:cs="Times New Roman"/>
          <w:b/>
          <w:bCs/>
        </w:rPr>
      </w:pPr>
      <w:r w:rsidRPr="00844990">
        <w:rPr>
          <w:rFonts w:ascii="Gill Sans MT" w:hAnsi="Gill Sans MT" w:cs="Times New Roman"/>
          <w:b/>
          <w:bCs/>
        </w:rPr>
        <w:t>Financial Intermediary</w:t>
      </w:r>
    </w:p>
    <w:p w14:paraId="58C534D5" w14:textId="7D9C0958" w:rsidR="002B43E1" w:rsidRPr="00D91D9E" w:rsidRDefault="007606BA" w:rsidP="003C4BD6">
      <w:pPr>
        <w:spacing w:before="100" w:beforeAutospacing="1" w:line="312" w:lineRule="auto"/>
        <w:jc w:val="both"/>
        <w:rPr>
          <w:rFonts w:ascii="Gill Sans MT" w:eastAsia="Times New Roman" w:hAnsi="Gill Sans MT" w:cs="Calibri"/>
        </w:rPr>
      </w:pPr>
      <w:r w:rsidRPr="00B94799">
        <w:rPr>
          <w:rFonts w:ascii="Gill Sans MT" w:hAnsi="Gill Sans MT" w:cs="Times New Roman"/>
        </w:rPr>
        <w:t>A state-controlled Bank will act as a financial intermediary in channelling grants or loans for the adoption of cleaner technologies to the industries/enterprises. The financial intermediary will have Environmental and Social Management Systems (ESMS) for managing associated environmental and social risks. The PIU-</w:t>
      </w:r>
      <w:r w:rsidR="00C2441D">
        <w:rPr>
          <w:rFonts w:ascii="Gill Sans MT" w:hAnsi="Gill Sans MT" w:cs="Times New Roman"/>
        </w:rPr>
        <w:t>MoICS</w:t>
      </w:r>
      <w:r w:rsidRPr="00B94799">
        <w:rPr>
          <w:rFonts w:ascii="Gill Sans MT" w:hAnsi="Gill Sans MT" w:cs="Times New Roman"/>
        </w:rPr>
        <w:t xml:space="preserve"> will support in establishing and/or strengthening the Environmental and Social Management Systems (ESMS) in the financial intermediary. </w:t>
      </w:r>
      <w:r w:rsidR="002B43E1" w:rsidRPr="00D91D9E">
        <w:rPr>
          <w:rFonts w:ascii="Gill Sans MT" w:eastAsia="Times New Roman" w:hAnsi="Gill Sans MT" w:cs="Calibri"/>
        </w:rPr>
        <w:t xml:space="preserve">One or more Financial Intermediaries (FIs) will be engaged to channel project funds to small and medium industries for the replacement of inefficient boilers and furnaces with cleaner technologies, in alignment with </w:t>
      </w:r>
      <w:r w:rsidR="002B43E1" w:rsidRPr="00D91D9E">
        <w:rPr>
          <w:rFonts w:ascii="Gill Sans MT" w:eastAsia="Calibri" w:hAnsi="Gill Sans MT" w:cs="Calibri"/>
          <w:lang w:val="en-GB"/>
        </w:rPr>
        <w:t>FI’s Environmental and Social Management System (ESMS) and</w:t>
      </w:r>
      <w:r w:rsidR="002B43E1" w:rsidRPr="00D91D9E">
        <w:rPr>
          <w:rFonts w:ascii="Gill Sans MT" w:eastAsia="Times New Roman" w:hAnsi="Gill Sans MT" w:cs="Calibri"/>
        </w:rPr>
        <w:t xml:space="preserve"> the World Bank’s Environmental and Social Framework (ESF). To facilitate this process, a consulting firm or individual consultants will be hired under the P</w:t>
      </w:r>
      <w:r w:rsidR="00780B58">
        <w:rPr>
          <w:rFonts w:ascii="Gill Sans MT" w:eastAsia="Times New Roman" w:hAnsi="Gill Sans MT" w:cs="Calibri"/>
        </w:rPr>
        <w:t>I</w:t>
      </w:r>
      <w:r w:rsidR="002B43E1" w:rsidRPr="00D91D9E">
        <w:rPr>
          <w:rFonts w:ascii="Gill Sans MT" w:eastAsia="Times New Roman" w:hAnsi="Gill Sans MT" w:cs="Calibri"/>
        </w:rPr>
        <w:t>U-</w:t>
      </w:r>
      <w:r w:rsidR="00D84523">
        <w:rPr>
          <w:rFonts w:ascii="Gill Sans MT" w:eastAsia="Times New Roman" w:hAnsi="Gill Sans MT" w:cs="Calibri"/>
        </w:rPr>
        <w:t>MoICS</w:t>
      </w:r>
      <w:r w:rsidR="002B43E1" w:rsidRPr="00D91D9E">
        <w:rPr>
          <w:rFonts w:ascii="Gill Sans MT" w:eastAsia="Times New Roman" w:hAnsi="Gill Sans MT" w:cs="Calibri"/>
        </w:rPr>
        <w:t xml:space="preserve"> to support interested industries in preparing funding application packages. These packages will include all necessary environmental and social (E&amp;S) documentation. Consultants will conduct initial E&amp;S screening of proposed subprojects using criteria outlined in Annex-2 of the ESMF to exclude high-risk or non-eligible activities. Eligible subprojects will then receive support in preparing site-specific instruments such as Environmental and Social Management Plans (ESMPs) and Labor Management Procedures (LMPs).</w:t>
      </w:r>
    </w:p>
    <w:p w14:paraId="2088A7A6" w14:textId="77777777" w:rsidR="002B43E1" w:rsidRPr="002307F7" w:rsidRDefault="002B43E1" w:rsidP="003C4BD6">
      <w:pPr>
        <w:spacing w:before="100" w:beforeAutospacing="1" w:line="312" w:lineRule="auto"/>
        <w:jc w:val="both"/>
        <w:rPr>
          <w:rFonts w:ascii="Calibri" w:eastAsia="Times New Roman" w:hAnsi="Calibri" w:cs="Calibri"/>
        </w:rPr>
      </w:pPr>
      <w:r w:rsidRPr="00D91D9E">
        <w:rPr>
          <w:rFonts w:ascii="Gill Sans MT" w:eastAsia="Times New Roman" w:hAnsi="Gill Sans MT" w:cs="Calibri"/>
        </w:rPr>
        <w:t>During loan appraisal, the FIs will conduct an independent review using the E&amp;S checklist provided in Annex-6 to verify ESMF compliance, the completeness of required E&amp;S instruments, and the status of regulatory approvals such as BES &amp; IEE etc. FIs will also assess whether appropriate risk mitigation and monitoring measures are in place. All E&amp;S-related assessments and decisions will be properly documented, and the FIs will carry out regular monitoring throughout project implementation, using the monitoring checklist in Annex-7, to ensure that financed enterprises maintain compliance with their E&amp;S obligations.</w:t>
      </w:r>
    </w:p>
    <w:p w14:paraId="5929E862" w14:textId="03E3DF05" w:rsidR="007606BA" w:rsidRPr="00B67F54" w:rsidRDefault="00B835A3" w:rsidP="00B67F54">
      <w:pPr>
        <w:pStyle w:val="Caption"/>
        <w:jc w:val="center"/>
        <w:rPr>
          <w:rFonts w:ascii="Gill Sans MT" w:hAnsi="Gill Sans MT" w:cs="Times New Roman"/>
          <w:sz w:val="22"/>
          <w:szCs w:val="22"/>
        </w:rPr>
      </w:pPr>
      <w:r w:rsidRPr="00D91D9E">
        <w:rPr>
          <w:rFonts w:ascii="Calibri" w:eastAsia="Times New Roman" w:hAnsi="Calibri" w:cs="Calibri"/>
          <w:noProof/>
          <w:lang w:val="en-US"/>
        </w:rPr>
        <w:lastRenderedPageBreak/>
        <w:drawing>
          <wp:inline distT="0" distB="0" distL="0" distR="0" wp14:anchorId="1B9B98AC" wp14:editId="5388EA77">
            <wp:extent cx="5943600" cy="3771265"/>
            <wp:effectExtent l="19050" t="19050" r="19050" b="19685"/>
            <wp:docPr id="1830859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59329" name="Picture 1830859329"/>
                    <pic:cNvPicPr/>
                  </pic:nvPicPr>
                  <pic:blipFill>
                    <a:blip r:embed="rId25">
                      <a:extLst>
                        <a:ext uri="{28A0092B-C50C-407E-A947-70E740481C1C}">
                          <a14:useLocalDpi xmlns:a14="http://schemas.microsoft.com/office/drawing/2010/main" val="0"/>
                        </a:ext>
                      </a:extLst>
                    </a:blip>
                    <a:stretch>
                      <a:fillRect/>
                    </a:stretch>
                  </pic:blipFill>
                  <pic:spPr>
                    <a:xfrm>
                      <a:off x="0" y="0"/>
                      <a:ext cx="5943600" cy="3771265"/>
                    </a:xfrm>
                    <a:prstGeom prst="rect">
                      <a:avLst/>
                    </a:prstGeom>
                    <a:ln w="6350">
                      <a:solidFill>
                        <a:schemeClr val="tx1"/>
                      </a:solidFill>
                    </a:ln>
                  </pic:spPr>
                </pic:pic>
              </a:graphicData>
            </a:graphic>
          </wp:inline>
        </w:drawing>
      </w:r>
      <w:r w:rsidR="00B67F54" w:rsidRPr="00B67F54">
        <w:rPr>
          <w:rFonts w:ascii="Gill Sans MT" w:hAnsi="Gill Sans MT"/>
          <w:sz w:val="22"/>
          <w:szCs w:val="22"/>
        </w:rPr>
        <w:t xml:space="preserve">Figure </w:t>
      </w:r>
      <w:r w:rsidR="00B67F54" w:rsidRPr="00B67F54">
        <w:rPr>
          <w:rFonts w:ascii="Gill Sans MT" w:hAnsi="Gill Sans MT"/>
          <w:sz w:val="22"/>
          <w:szCs w:val="22"/>
        </w:rPr>
        <w:fldChar w:fldCharType="begin"/>
      </w:r>
      <w:r w:rsidR="00B67F54" w:rsidRPr="00B67F54">
        <w:rPr>
          <w:rFonts w:ascii="Gill Sans MT" w:hAnsi="Gill Sans MT"/>
          <w:sz w:val="22"/>
          <w:szCs w:val="22"/>
        </w:rPr>
        <w:instrText xml:space="preserve"> STYLEREF 1 \s </w:instrText>
      </w:r>
      <w:r w:rsidR="00B67F54" w:rsidRPr="00B67F54">
        <w:rPr>
          <w:rFonts w:ascii="Gill Sans MT" w:hAnsi="Gill Sans MT"/>
          <w:sz w:val="22"/>
          <w:szCs w:val="22"/>
        </w:rPr>
        <w:fldChar w:fldCharType="separate"/>
      </w:r>
      <w:r w:rsidR="00680A48">
        <w:rPr>
          <w:rFonts w:ascii="Gill Sans MT" w:hAnsi="Gill Sans MT"/>
          <w:noProof/>
          <w:sz w:val="22"/>
          <w:szCs w:val="22"/>
        </w:rPr>
        <w:t>9</w:t>
      </w:r>
      <w:r w:rsidR="00B67F54" w:rsidRPr="00B67F54">
        <w:rPr>
          <w:rFonts w:ascii="Gill Sans MT" w:hAnsi="Gill Sans MT"/>
          <w:sz w:val="22"/>
          <w:szCs w:val="22"/>
        </w:rPr>
        <w:fldChar w:fldCharType="end"/>
      </w:r>
      <w:r w:rsidR="00B67F54" w:rsidRPr="00B67F54">
        <w:rPr>
          <w:rFonts w:ascii="Gill Sans MT" w:hAnsi="Gill Sans MT"/>
          <w:sz w:val="22"/>
          <w:szCs w:val="22"/>
        </w:rPr>
        <w:noBreakHyphen/>
      </w:r>
      <w:r w:rsidR="00B67F54" w:rsidRPr="00B67F54">
        <w:rPr>
          <w:rFonts w:ascii="Gill Sans MT" w:hAnsi="Gill Sans MT"/>
          <w:sz w:val="22"/>
          <w:szCs w:val="22"/>
        </w:rPr>
        <w:fldChar w:fldCharType="begin"/>
      </w:r>
      <w:r w:rsidR="00B67F54" w:rsidRPr="00B67F54">
        <w:rPr>
          <w:rFonts w:ascii="Gill Sans MT" w:hAnsi="Gill Sans MT"/>
          <w:sz w:val="22"/>
          <w:szCs w:val="22"/>
        </w:rPr>
        <w:instrText xml:space="preserve"> SEQ Figure \* ARABIC \s 1 </w:instrText>
      </w:r>
      <w:r w:rsidR="00B67F54" w:rsidRPr="00B67F54">
        <w:rPr>
          <w:rFonts w:ascii="Gill Sans MT" w:hAnsi="Gill Sans MT"/>
          <w:sz w:val="22"/>
          <w:szCs w:val="22"/>
        </w:rPr>
        <w:fldChar w:fldCharType="separate"/>
      </w:r>
      <w:r w:rsidR="00680A48">
        <w:rPr>
          <w:rFonts w:ascii="Gill Sans MT" w:hAnsi="Gill Sans MT"/>
          <w:noProof/>
          <w:sz w:val="22"/>
          <w:szCs w:val="22"/>
        </w:rPr>
        <w:t>1</w:t>
      </w:r>
      <w:r w:rsidR="00B67F54" w:rsidRPr="00B67F54">
        <w:rPr>
          <w:rFonts w:ascii="Gill Sans MT" w:hAnsi="Gill Sans MT"/>
          <w:sz w:val="22"/>
          <w:szCs w:val="22"/>
        </w:rPr>
        <w:fldChar w:fldCharType="end"/>
      </w:r>
      <w:r w:rsidR="00B67F54" w:rsidRPr="00B67F54">
        <w:rPr>
          <w:rFonts w:ascii="Gill Sans MT" w:hAnsi="Gill Sans MT"/>
          <w:sz w:val="22"/>
          <w:szCs w:val="22"/>
          <w:lang w:val="en-US"/>
        </w:rPr>
        <w:t>: Organogram from ESMF implementation arrangements</w:t>
      </w:r>
    </w:p>
    <w:p w14:paraId="17610E2B" w14:textId="758C9B20" w:rsidR="007606BA" w:rsidRPr="00891AA0" w:rsidRDefault="007606BA" w:rsidP="007606BA">
      <w:pPr>
        <w:spacing w:after="120" w:line="312" w:lineRule="auto"/>
        <w:jc w:val="both"/>
        <w:rPr>
          <w:rFonts w:ascii="Gill Sans MT" w:hAnsi="Gill Sans MT" w:cs="Times New Roman"/>
        </w:rPr>
      </w:pPr>
      <w:r w:rsidRPr="00891AA0">
        <w:rPr>
          <w:rFonts w:ascii="Gill Sans MT" w:hAnsi="Gill Sans MT" w:cs="Times New Roman"/>
        </w:rPr>
        <w:t xml:space="preserve">The </w:t>
      </w:r>
      <w:r>
        <w:rPr>
          <w:rFonts w:ascii="Gill Sans MT" w:hAnsi="Gill Sans MT" w:cs="Times New Roman"/>
        </w:rPr>
        <w:t xml:space="preserve">overall project arrangements </w:t>
      </w:r>
      <w:r w:rsidRPr="00891AA0">
        <w:rPr>
          <w:rFonts w:ascii="Gill Sans MT" w:hAnsi="Gill Sans MT" w:cs="Times New Roman"/>
        </w:rPr>
        <w:t xml:space="preserve">are summarized in the </w:t>
      </w:r>
      <w:r w:rsidR="00B67F54">
        <w:rPr>
          <w:rFonts w:ascii="Gill Sans MT" w:hAnsi="Gill Sans MT" w:cs="Times New Roman"/>
        </w:rPr>
        <w:t>T</w:t>
      </w:r>
      <w:r w:rsidRPr="00891AA0">
        <w:rPr>
          <w:rFonts w:ascii="Gill Sans MT" w:hAnsi="Gill Sans MT" w:cs="Times New Roman"/>
        </w:rPr>
        <w:t xml:space="preserve">able </w:t>
      </w:r>
      <w:r>
        <w:rPr>
          <w:rFonts w:ascii="Gill Sans MT" w:hAnsi="Gill Sans MT" w:cs="Times New Roman"/>
        </w:rPr>
        <w:t xml:space="preserve">8-1 </w:t>
      </w:r>
      <w:r w:rsidRPr="00891AA0">
        <w:rPr>
          <w:rFonts w:ascii="Gill Sans MT" w:hAnsi="Gill Sans MT" w:cs="Times New Roman"/>
        </w:rPr>
        <w:t>below.</w:t>
      </w:r>
    </w:p>
    <w:p w14:paraId="016958EC" w14:textId="249A52C7" w:rsidR="007606BA" w:rsidRPr="00891AA0" w:rsidRDefault="007606BA" w:rsidP="007606BA">
      <w:pPr>
        <w:pStyle w:val="Caption"/>
        <w:rPr>
          <w:rFonts w:ascii="Gill Sans MT" w:hAnsi="Gill Sans MT" w:cs="Times New Roman"/>
        </w:rPr>
      </w:pPr>
      <w:bookmarkStart w:id="77" w:name="_Toc70371732"/>
      <w:r w:rsidRPr="00891AA0">
        <w:rPr>
          <w:rFonts w:ascii="Gill Sans MT" w:hAnsi="Gill Sans MT" w:cs="Times New Roman"/>
        </w:rPr>
        <w:t xml:space="preserve">Table </w:t>
      </w:r>
      <w:r w:rsidR="00406888">
        <w:rPr>
          <w:rFonts w:ascii="Gill Sans MT" w:hAnsi="Gill Sans MT" w:cs="Times New Roman"/>
        </w:rPr>
        <w:fldChar w:fldCharType="begin"/>
      </w:r>
      <w:r w:rsidR="00406888">
        <w:rPr>
          <w:rFonts w:ascii="Gill Sans MT" w:hAnsi="Gill Sans MT" w:cs="Times New Roman"/>
        </w:rPr>
        <w:instrText xml:space="preserve"> STYLEREF 1 \s </w:instrText>
      </w:r>
      <w:r w:rsidR="00406888">
        <w:rPr>
          <w:rFonts w:ascii="Gill Sans MT" w:hAnsi="Gill Sans MT" w:cs="Times New Roman"/>
        </w:rPr>
        <w:fldChar w:fldCharType="separate"/>
      </w:r>
      <w:r w:rsidR="00680A48">
        <w:rPr>
          <w:rFonts w:ascii="Gill Sans MT" w:hAnsi="Gill Sans MT" w:cs="Times New Roman"/>
          <w:noProof/>
        </w:rPr>
        <w:t>9</w:t>
      </w:r>
      <w:r w:rsidR="00406888">
        <w:rPr>
          <w:rFonts w:ascii="Gill Sans MT" w:hAnsi="Gill Sans MT" w:cs="Times New Roman"/>
        </w:rPr>
        <w:fldChar w:fldCharType="end"/>
      </w:r>
      <w:r w:rsidR="00406888">
        <w:rPr>
          <w:rFonts w:ascii="Gill Sans MT" w:hAnsi="Gill Sans MT" w:cs="Times New Roman"/>
        </w:rPr>
        <w:noBreakHyphen/>
      </w:r>
      <w:r w:rsidR="00406888">
        <w:rPr>
          <w:rFonts w:ascii="Gill Sans MT" w:hAnsi="Gill Sans MT" w:cs="Times New Roman"/>
        </w:rPr>
        <w:fldChar w:fldCharType="begin"/>
      </w:r>
      <w:r w:rsidR="00406888">
        <w:rPr>
          <w:rFonts w:ascii="Gill Sans MT" w:hAnsi="Gill Sans MT" w:cs="Times New Roman"/>
        </w:rPr>
        <w:instrText xml:space="preserve"> SEQ Table \* ARABIC \s 1 </w:instrText>
      </w:r>
      <w:r w:rsidR="00406888">
        <w:rPr>
          <w:rFonts w:ascii="Gill Sans MT" w:hAnsi="Gill Sans MT" w:cs="Times New Roman"/>
        </w:rPr>
        <w:fldChar w:fldCharType="separate"/>
      </w:r>
      <w:r w:rsidR="00680A48">
        <w:rPr>
          <w:rFonts w:ascii="Gill Sans MT" w:hAnsi="Gill Sans MT" w:cs="Times New Roman"/>
          <w:noProof/>
        </w:rPr>
        <w:t>1</w:t>
      </w:r>
      <w:r w:rsidR="00406888">
        <w:rPr>
          <w:rFonts w:ascii="Gill Sans MT" w:hAnsi="Gill Sans MT" w:cs="Times New Roman"/>
        </w:rPr>
        <w:fldChar w:fldCharType="end"/>
      </w:r>
      <w:r w:rsidRPr="00891AA0">
        <w:rPr>
          <w:rFonts w:ascii="Gill Sans MT" w:hAnsi="Gill Sans MT" w:cs="Times New Roman"/>
        </w:rPr>
        <w:t xml:space="preserve"> Summary of the responsible Agencies</w:t>
      </w:r>
      <w:bookmarkEnd w:id="77"/>
      <w:r>
        <w:rPr>
          <w:rFonts w:ascii="Gill Sans MT" w:hAnsi="Gill Sans MT" w:cs="Times New Roman"/>
        </w:rPr>
        <w:t xml:space="preserve"> </w:t>
      </w:r>
    </w:p>
    <w:tbl>
      <w:tblPr>
        <w:tblStyle w:val="TableGrid"/>
        <w:tblW w:w="0" w:type="auto"/>
        <w:tblLook w:val="04A0" w:firstRow="1" w:lastRow="0" w:firstColumn="1" w:lastColumn="0" w:noHBand="0" w:noVBand="1"/>
      </w:tblPr>
      <w:tblGrid>
        <w:gridCol w:w="1838"/>
        <w:gridCol w:w="7178"/>
      </w:tblGrid>
      <w:tr w:rsidR="007606BA" w:rsidRPr="008D0B12" w14:paraId="26CE4C4F" w14:textId="77777777" w:rsidTr="008A0B6B">
        <w:tc>
          <w:tcPr>
            <w:tcW w:w="1838" w:type="dxa"/>
          </w:tcPr>
          <w:p w14:paraId="41850C48" w14:textId="77777777" w:rsidR="007606BA" w:rsidRPr="008D0B12" w:rsidRDefault="007606BA" w:rsidP="008A0B6B">
            <w:pPr>
              <w:rPr>
                <w:rFonts w:ascii="Gill Sans MT" w:hAnsi="Gill Sans MT" w:cs="Times New Roman"/>
                <w:sz w:val="20"/>
                <w:szCs w:val="20"/>
              </w:rPr>
            </w:pPr>
            <w:r w:rsidRPr="008D0B12">
              <w:rPr>
                <w:rFonts w:ascii="Gill Sans MT" w:hAnsi="Gill Sans MT" w:cs="Times New Roman"/>
                <w:sz w:val="20"/>
                <w:szCs w:val="20"/>
              </w:rPr>
              <w:t>PSC</w:t>
            </w:r>
          </w:p>
        </w:tc>
        <w:tc>
          <w:tcPr>
            <w:tcW w:w="7178" w:type="dxa"/>
          </w:tcPr>
          <w:p w14:paraId="283508FD" w14:textId="77777777" w:rsidR="007606BA" w:rsidRDefault="007606BA" w:rsidP="00843237">
            <w:pPr>
              <w:pStyle w:val="ListParagraph"/>
              <w:numPr>
                <w:ilvl w:val="0"/>
                <w:numId w:val="13"/>
              </w:numPr>
              <w:ind w:left="211" w:hanging="270"/>
              <w:rPr>
                <w:rFonts w:ascii="Gill Sans MT" w:hAnsi="Gill Sans MT" w:cs="Times New Roman"/>
                <w:sz w:val="20"/>
                <w:szCs w:val="20"/>
              </w:rPr>
            </w:pPr>
            <w:r w:rsidRPr="008D0B12">
              <w:rPr>
                <w:rFonts w:ascii="Gill Sans MT" w:hAnsi="Gill Sans MT" w:cs="Times New Roman"/>
                <w:sz w:val="20"/>
                <w:szCs w:val="20"/>
              </w:rPr>
              <w:t>Provide policy orientation and supervise the implementation of the project activities</w:t>
            </w:r>
          </w:p>
          <w:p w14:paraId="15A6A742" w14:textId="77777777" w:rsidR="007606BA" w:rsidRDefault="007606BA" w:rsidP="00843237">
            <w:pPr>
              <w:pStyle w:val="ListParagraph"/>
              <w:numPr>
                <w:ilvl w:val="0"/>
                <w:numId w:val="13"/>
              </w:numPr>
              <w:ind w:left="211" w:hanging="270"/>
              <w:rPr>
                <w:rFonts w:ascii="Gill Sans MT" w:hAnsi="Gill Sans MT" w:cs="Times New Roman"/>
                <w:sz w:val="20"/>
                <w:szCs w:val="20"/>
              </w:rPr>
            </w:pPr>
            <w:r>
              <w:rPr>
                <w:rFonts w:ascii="Gill Sans MT" w:hAnsi="Gill Sans MT" w:cs="Times New Roman"/>
                <w:sz w:val="20"/>
                <w:szCs w:val="20"/>
              </w:rPr>
              <w:t>R</w:t>
            </w:r>
            <w:r w:rsidRPr="006F39D6">
              <w:rPr>
                <w:rFonts w:ascii="Gill Sans MT" w:hAnsi="Gill Sans MT" w:cs="Times New Roman"/>
                <w:sz w:val="20"/>
                <w:szCs w:val="20"/>
              </w:rPr>
              <w:t>eview project implementation</w:t>
            </w:r>
            <w:r>
              <w:rPr>
                <w:rFonts w:ascii="Gill Sans MT" w:hAnsi="Gill Sans MT" w:cs="Times New Roman"/>
                <w:sz w:val="20"/>
                <w:szCs w:val="20"/>
              </w:rPr>
              <w:t xml:space="preserve"> semi-annually </w:t>
            </w:r>
          </w:p>
          <w:p w14:paraId="356B3E2F" w14:textId="77777777" w:rsidR="007606BA" w:rsidRDefault="007606BA" w:rsidP="00843237">
            <w:pPr>
              <w:pStyle w:val="ListParagraph"/>
              <w:numPr>
                <w:ilvl w:val="0"/>
                <w:numId w:val="13"/>
              </w:numPr>
              <w:ind w:left="211" w:hanging="270"/>
              <w:rPr>
                <w:rFonts w:ascii="Gill Sans MT" w:hAnsi="Gill Sans MT" w:cs="Times New Roman"/>
                <w:sz w:val="20"/>
                <w:szCs w:val="20"/>
              </w:rPr>
            </w:pPr>
            <w:r>
              <w:rPr>
                <w:rFonts w:ascii="Gill Sans MT" w:hAnsi="Gill Sans MT" w:cs="Times New Roman"/>
                <w:sz w:val="20"/>
                <w:szCs w:val="20"/>
              </w:rPr>
              <w:t>F</w:t>
            </w:r>
            <w:r w:rsidRPr="006F39D6">
              <w:rPr>
                <w:rFonts w:ascii="Gill Sans MT" w:hAnsi="Gill Sans MT" w:cs="Times New Roman"/>
                <w:sz w:val="20"/>
                <w:szCs w:val="20"/>
              </w:rPr>
              <w:t>acilitate and ensure smooth coordination across all project components to ensure alignment with the project’s intended development objectives</w:t>
            </w:r>
          </w:p>
          <w:p w14:paraId="6E3D552E" w14:textId="77777777" w:rsidR="007606BA" w:rsidRDefault="007606BA" w:rsidP="00843237">
            <w:pPr>
              <w:pStyle w:val="ListParagraph"/>
              <w:numPr>
                <w:ilvl w:val="0"/>
                <w:numId w:val="13"/>
              </w:numPr>
              <w:ind w:left="211" w:hanging="270"/>
              <w:rPr>
                <w:rFonts w:ascii="Gill Sans MT" w:hAnsi="Gill Sans MT" w:cs="Times New Roman"/>
                <w:sz w:val="20"/>
                <w:szCs w:val="20"/>
              </w:rPr>
            </w:pPr>
            <w:r>
              <w:rPr>
                <w:rFonts w:ascii="Gill Sans MT" w:hAnsi="Gill Sans MT" w:cs="Times New Roman"/>
                <w:sz w:val="20"/>
                <w:szCs w:val="20"/>
              </w:rPr>
              <w:t>R</w:t>
            </w:r>
            <w:r w:rsidRPr="006F39D6">
              <w:rPr>
                <w:rFonts w:ascii="Gill Sans MT" w:hAnsi="Gill Sans MT" w:cs="Times New Roman"/>
                <w:sz w:val="20"/>
                <w:szCs w:val="20"/>
              </w:rPr>
              <w:t>esolve disputes or conflicts related to the project if any</w:t>
            </w:r>
          </w:p>
          <w:p w14:paraId="41F9CA2F" w14:textId="77777777" w:rsidR="007606BA" w:rsidRPr="008D0B12" w:rsidRDefault="007606BA" w:rsidP="00843237">
            <w:pPr>
              <w:pStyle w:val="ListParagraph"/>
              <w:numPr>
                <w:ilvl w:val="0"/>
                <w:numId w:val="13"/>
              </w:numPr>
              <w:ind w:left="211" w:hanging="270"/>
              <w:rPr>
                <w:rFonts w:ascii="Gill Sans MT" w:hAnsi="Gill Sans MT" w:cs="Times New Roman"/>
                <w:sz w:val="20"/>
                <w:szCs w:val="20"/>
              </w:rPr>
            </w:pPr>
            <w:r>
              <w:rPr>
                <w:rFonts w:ascii="Gill Sans MT" w:hAnsi="Gill Sans MT" w:cs="Times New Roman"/>
                <w:sz w:val="20"/>
                <w:szCs w:val="20"/>
              </w:rPr>
              <w:t>E</w:t>
            </w:r>
            <w:r w:rsidRPr="006F39D6">
              <w:rPr>
                <w:rFonts w:ascii="Gill Sans MT" w:hAnsi="Gill Sans MT" w:cs="Times New Roman"/>
                <w:sz w:val="20"/>
                <w:szCs w:val="20"/>
              </w:rPr>
              <w:t>ndorse the Project Operations Manual</w:t>
            </w:r>
          </w:p>
        </w:tc>
      </w:tr>
      <w:tr w:rsidR="007606BA" w:rsidRPr="008D0B12" w14:paraId="4F72F361" w14:textId="77777777" w:rsidTr="008A0B6B">
        <w:tc>
          <w:tcPr>
            <w:tcW w:w="1838" w:type="dxa"/>
          </w:tcPr>
          <w:p w14:paraId="65BE09C6" w14:textId="77777777" w:rsidR="007606BA" w:rsidRPr="008D0B12" w:rsidRDefault="007606BA" w:rsidP="008A0B6B">
            <w:pPr>
              <w:rPr>
                <w:rFonts w:ascii="Gill Sans MT" w:hAnsi="Gill Sans MT" w:cs="Times New Roman"/>
                <w:sz w:val="20"/>
                <w:szCs w:val="20"/>
              </w:rPr>
            </w:pPr>
            <w:r w:rsidRPr="008D0B12">
              <w:rPr>
                <w:rFonts w:ascii="Gill Sans MT" w:hAnsi="Gill Sans MT" w:cs="Times New Roman"/>
                <w:sz w:val="20"/>
                <w:szCs w:val="20"/>
              </w:rPr>
              <w:t>At MoICS</w:t>
            </w:r>
          </w:p>
          <w:p w14:paraId="4689D63C" w14:textId="77777777" w:rsidR="007606BA" w:rsidRPr="008D0B12" w:rsidRDefault="007606BA" w:rsidP="008A0B6B">
            <w:pPr>
              <w:rPr>
                <w:rFonts w:ascii="Gill Sans MT" w:hAnsi="Gill Sans MT" w:cs="Times New Roman"/>
                <w:sz w:val="20"/>
                <w:szCs w:val="20"/>
              </w:rPr>
            </w:pPr>
          </w:p>
          <w:p w14:paraId="30EC8574" w14:textId="77C530D8" w:rsidR="007606BA" w:rsidRDefault="007606BA" w:rsidP="008A0B6B">
            <w:pPr>
              <w:rPr>
                <w:rFonts w:ascii="Gill Sans MT" w:hAnsi="Gill Sans MT" w:cs="Times New Roman"/>
                <w:sz w:val="20"/>
                <w:szCs w:val="20"/>
              </w:rPr>
            </w:pPr>
            <w:r w:rsidRPr="008D0B12">
              <w:rPr>
                <w:rFonts w:ascii="Gill Sans MT" w:hAnsi="Gill Sans MT" w:cs="Times New Roman"/>
                <w:sz w:val="20"/>
                <w:szCs w:val="20"/>
              </w:rPr>
              <w:t>PIU-</w:t>
            </w:r>
            <w:r w:rsidR="00D84523">
              <w:rPr>
                <w:rFonts w:ascii="Gill Sans MT" w:hAnsi="Gill Sans MT" w:cs="Times New Roman"/>
                <w:sz w:val="20"/>
                <w:szCs w:val="20"/>
              </w:rPr>
              <w:t>MoICS</w:t>
            </w:r>
          </w:p>
          <w:p w14:paraId="7CC87BD1" w14:textId="77777777" w:rsidR="007606BA" w:rsidRPr="008D0B12" w:rsidRDefault="007606BA" w:rsidP="008A0B6B">
            <w:pPr>
              <w:rPr>
                <w:rFonts w:ascii="Gill Sans MT" w:hAnsi="Gill Sans MT" w:cs="Times New Roman"/>
                <w:sz w:val="20"/>
                <w:szCs w:val="20"/>
              </w:rPr>
            </w:pPr>
            <w:r>
              <w:rPr>
                <w:rFonts w:ascii="Gill Sans MT" w:hAnsi="Gill Sans MT" w:cs="Times New Roman"/>
                <w:sz w:val="20"/>
                <w:szCs w:val="20"/>
              </w:rPr>
              <w:t xml:space="preserve"> </w:t>
            </w:r>
          </w:p>
        </w:tc>
        <w:tc>
          <w:tcPr>
            <w:tcW w:w="7178" w:type="dxa"/>
          </w:tcPr>
          <w:p w14:paraId="32430879" w14:textId="77777777" w:rsidR="007606BA" w:rsidRDefault="007606BA" w:rsidP="00843237">
            <w:pPr>
              <w:pStyle w:val="ListParagraph"/>
              <w:numPr>
                <w:ilvl w:val="0"/>
                <w:numId w:val="12"/>
              </w:numPr>
              <w:ind w:left="211" w:hanging="270"/>
              <w:rPr>
                <w:rFonts w:ascii="Gill Sans MT" w:hAnsi="Gill Sans MT" w:cs="Times New Roman"/>
                <w:sz w:val="20"/>
                <w:szCs w:val="20"/>
              </w:rPr>
            </w:pPr>
            <w:r w:rsidRPr="006D1A5A">
              <w:rPr>
                <w:rFonts w:ascii="Gill Sans MT" w:hAnsi="Gill Sans MT" w:cs="Times New Roman"/>
                <w:sz w:val="20"/>
                <w:szCs w:val="20"/>
              </w:rPr>
              <w:t>Coordinate and with the Financial Intermediary, industrial stakeholders, and other relevant agencies to ensure smooth implementation of project activities through regular meetings, progress reviews, and reporting</w:t>
            </w:r>
          </w:p>
          <w:p w14:paraId="50A8D40F" w14:textId="77777777" w:rsidR="007606BA" w:rsidRPr="006D1A5A" w:rsidRDefault="007606BA" w:rsidP="00843237">
            <w:pPr>
              <w:pStyle w:val="ListParagraph"/>
              <w:numPr>
                <w:ilvl w:val="0"/>
                <w:numId w:val="12"/>
              </w:numPr>
              <w:ind w:left="211" w:hanging="270"/>
              <w:rPr>
                <w:rFonts w:ascii="Gill Sans MT" w:hAnsi="Gill Sans MT" w:cs="Times New Roman"/>
                <w:sz w:val="20"/>
                <w:szCs w:val="20"/>
              </w:rPr>
            </w:pPr>
            <w:r w:rsidRPr="006D1A5A">
              <w:rPr>
                <w:rFonts w:ascii="Gill Sans MT" w:hAnsi="Gill Sans MT" w:cs="Times New Roman"/>
                <w:sz w:val="20"/>
                <w:szCs w:val="20"/>
              </w:rPr>
              <w:t xml:space="preserve">Establish a robust monitoring and evaluation framework to track the progress of project activities, measure outcomes, and ensure compliance with environmental regulations. </w:t>
            </w:r>
          </w:p>
          <w:p w14:paraId="77DC35F0" w14:textId="77777777" w:rsidR="007606B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P</w:t>
            </w:r>
            <w:r w:rsidRPr="005D440C">
              <w:rPr>
                <w:rFonts w:ascii="Gill Sans MT" w:hAnsi="Gill Sans MT" w:cs="Times New Roman"/>
                <w:sz w:val="20"/>
                <w:szCs w:val="20"/>
              </w:rPr>
              <w:t>rovide technical assistance to industries in identifying and adopting cleaner technologies</w:t>
            </w:r>
          </w:p>
          <w:p w14:paraId="560E2701" w14:textId="77777777" w:rsidR="007606B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 xml:space="preserve">Conduct capacity building activities for industry practitioner through </w:t>
            </w:r>
            <w:r w:rsidRPr="005D440C">
              <w:rPr>
                <w:rFonts w:ascii="Gill Sans MT" w:hAnsi="Gill Sans MT" w:cs="Times New Roman"/>
                <w:sz w:val="20"/>
                <w:szCs w:val="20"/>
              </w:rPr>
              <w:t>workshops, training sessions, and knowledge-sharing platforms</w:t>
            </w:r>
          </w:p>
          <w:p w14:paraId="77FB4413" w14:textId="77777777" w:rsidR="007606B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C</w:t>
            </w:r>
            <w:r w:rsidRPr="005D440C">
              <w:rPr>
                <w:rFonts w:ascii="Gill Sans MT" w:hAnsi="Gill Sans MT" w:cs="Times New Roman"/>
                <w:sz w:val="20"/>
                <w:szCs w:val="20"/>
              </w:rPr>
              <w:t xml:space="preserve">oordinate </w:t>
            </w:r>
            <w:r>
              <w:rPr>
                <w:rFonts w:ascii="Gill Sans MT" w:hAnsi="Gill Sans MT" w:cs="Times New Roman"/>
                <w:sz w:val="20"/>
                <w:szCs w:val="20"/>
              </w:rPr>
              <w:t xml:space="preserve">and </w:t>
            </w:r>
            <w:r w:rsidRPr="005D440C">
              <w:rPr>
                <w:rFonts w:ascii="Gill Sans MT" w:hAnsi="Gill Sans MT" w:cs="Times New Roman"/>
                <w:sz w:val="20"/>
                <w:szCs w:val="20"/>
              </w:rPr>
              <w:t xml:space="preserve">facilitate </w:t>
            </w:r>
            <w:r>
              <w:rPr>
                <w:rFonts w:ascii="Gill Sans MT" w:hAnsi="Gill Sans MT" w:cs="Times New Roman"/>
                <w:sz w:val="20"/>
                <w:szCs w:val="20"/>
              </w:rPr>
              <w:t xml:space="preserve">FI in </w:t>
            </w:r>
            <w:r w:rsidRPr="005D440C">
              <w:rPr>
                <w:rFonts w:ascii="Gill Sans MT" w:hAnsi="Gill Sans MT" w:cs="Times New Roman"/>
                <w:sz w:val="20"/>
                <w:szCs w:val="20"/>
              </w:rPr>
              <w:t>financing for cleaner technology interventions</w:t>
            </w:r>
          </w:p>
          <w:p w14:paraId="7D6F909F" w14:textId="77777777" w:rsidR="007606B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C</w:t>
            </w:r>
            <w:r w:rsidRPr="005D440C">
              <w:rPr>
                <w:rFonts w:ascii="Gill Sans MT" w:hAnsi="Gill Sans MT" w:cs="Times New Roman"/>
                <w:sz w:val="20"/>
                <w:szCs w:val="20"/>
              </w:rPr>
              <w:t>ollaborate with regulatory agencies to strengthen and enforce environmental regulations</w:t>
            </w:r>
          </w:p>
          <w:p w14:paraId="3C0C308D" w14:textId="2B627FF4" w:rsidR="007606BA" w:rsidRDefault="007606BA" w:rsidP="00843237">
            <w:pPr>
              <w:pStyle w:val="ListParagraph"/>
              <w:numPr>
                <w:ilvl w:val="0"/>
                <w:numId w:val="12"/>
              </w:numPr>
              <w:ind w:left="211" w:hanging="270"/>
              <w:rPr>
                <w:rFonts w:ascii="Gill Sans MT" w:hAnsi="Gill Sans MT" w:cs="Times New Roman"/>
                <w:sz w:val="20"/>
                <w:szCs w:val="20"/>
              </w:rPr>
            </w:pPr>
            <w:r w:rsidRPr="006D1A5A">
              <w:rPr>
                <w:rFonts w:ascii="Gill Sans MT" w:hAnsi="Gill Sans MT" w:cs="Times New Roman"/>
                <w:sz w:val="20"/>
                <w:szCs w:val="20"/>
              </w:rPr>
              <w:t xml:space="preserve">Responsible for preparing and submitting regular progress reports to the </w:t>
            </w:r>
            <w:r w:rsidR="00B94799">
              <w:rPr>
                <w:rFonts w:ascii="Gill Sans MT" w:hAnsi="Gill Sans MT" w:cs="Times New Roman"/>
                <w:sz w:val="20"/>
                <w:szCs w:val="20"/>
              </w:rPr>
              <w:t>W</w:t>
            </w:r>
            <w:r w:rsidR="00780B58">
              <w:rPr>
                <w:rFonts w:ascii="Gill Sans MT" w:hAnsi="Gill Sans MT" w:cs="Times New Roman"/>
                <w:sz w:val="20"/>
                <w:szCs w:val="20"/>
              </w:rPr>
              <w:t xml:space="preserve">orld </w:t>
            </w:r>
            <w:r w:rsidR="00B94799">
              <w:rPr>
                <w:rFonts w:ascii="Gill Sans MT" w:hAnsi="Gill Sans MT" w:cs="Times New Roman"/>
                <w:sz w:val="20"/>
                <w:szCs w:val="20"/>
              </w:rPr>
              <w:t>B</w:t>
            </w:r>
            <w:r w:rsidR="00780B58">
              <w:rPr>
                <w:rFonts w:ascii="Gill Sans MT" w:hAnsi="Gill Sans MT" w:cs="Times New Roman"/>
                <w:sz w:val="20"/>
                <w:szCs w:val="20"/>
              </w:rPr>
              <w:t>ank</w:t>
            </w:r>
            <w:r w:rsidRPr="006D1A5A">
              <w:rPr>
                <w:rFonts w:ascii="Gill Sans MT" w:hAnsi="Gill Sans MT" w:cs="Times New Roman"/>
                <w:sz w:val="20"/>
                <w:szCs w:val="20"/>
              </w:rPr>
              <w:t xml:space="preserve"> and other stakeholders, highlighting achievements, challenges, and lessons learned.</w:t>
            </w:r>
          </w:p>
          <w:p w14:paraId="3AAF76C0" w14:textId="77777777" w:rsidR="007606BA" w:rsidRPr="006D1A5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lastRenderedPageBreak/>
              <w:t xml:space="preserve">Implementation of ESMF requirements for Component 1 activities. </w:t>
            </w:r>
          </w:p>
          <w:p w14:paraId="786B824E" w14:textId="77777777" w:rsidR="007606BA" w:rsidRPr="008D0B12" w:rsidRDefault="007606BA" w:rsidP="008A0B6B">
            <w:pPr>
              <w:pStyle w:val="ListParagraph"/>
              <w:rPr>
                <w:rFonts w:ascii="Gill Sans MT" w:hAnsi="Gill Sans MT" w:cs="Times New Roman"/>
                <w:sz w:val="20"/>
                <w:szCs w:val="20"/>
              </w:rPr>
            </w:pPr>
          </w:p>
        </w:tc>
      </w:tr>
      <w:tr w:rsidR="007606BA" w:rsidRPr="008D0B12" w14:paraId="08AF5A6A" w14:textId="77777777" w:rsidTr="008A0B6B">
        <w:tc>
          <w:tcPr>
            <w:tcW w:w="1838" w:type="dxa"/>
          </w:tcPr>
          <w:p w14:paraId="07EFB29F" w14:textId="77777777" w:rsidR="007606BA" w:rsidRPr="008D0B12" w:rsidRDefault="007606BA" w:rsidP="008A0B6B">
            <w:pPr>
              <w:rPr>
                <w:rFonts w:ascii="Gill Sans MT" w:hAnsi="Gill Sans MT" w:cs="Times New Roman"/>
                <w:sz w:val="20"/>
                <w:szCs w:val="20"/>
              </w:rPr>
            </w:pPr>
            <w:r w:rsidRPr="008D0B12">
              <w:rPr>
                <w:rFonts w:ascii="Gill Sans MT" w:hAnsi="Gill Sans MT" w:cs="Times New Roman"/>
                <w:sz w:val="20"/>
                <w:szCs w:val="20"/>
              </w:rPr>
              <w:lastRenderedPageBreak/>
              <w:t>At DoE</w:t>
            </w:r>
          </w:p>
          <w:p w14:paraId="11A44433" w14:textId="77777777" w:rsidR="007606BA" w:rsidRPr="008D0B12" w:rsidRDefault="007606BA" w:rsidP="008A0B6B">
            <w:pPr>
              <w:rPr>
                <w:rFonts w:ascii="Gill Sans MT" w:hAnsi="Gill Sans MT" w:cs="Times New Roman"/>
                <w:sz w:val="20"/>
                <w:szCs w:val="20"/>
              </w:rPr>
            </w:pPr>
          </w:p>
          <w:p w14:paraId="65D9021C" w14:textId="326B3584" w:rsidR="007606BA" w:rsidRPr="008D0B12" w:rsidRDefault="007606BA" w:rsidP="008A0B6B">
            <w:pPr>
              <w:rPr>
                <w:rFonts w:ascii="Gill Sans MT" w:hAnsi="Gill Sans MT" w:cs="Times New Roman"/>
                <w:sz w:val="20"/>
                <w:szCs w:val="20"/>
              </w:rPr>
            </w:pPr>
            <w:r w:rsidRPr="008D0B12">
              <w:rPr>
                <w:rFonts w:ascii="Gill Sans MT" w:hAnsi="Gill Sans MT" w:cs="Times New Roman"/>
                <w:sz w:val="20"/>
                <w:szCs w:val="20"/>
              </w:rPr>
              <w:t>PIU-</w:t>
            </w:r>
            <w:r w:rsidR="00D84523">
              <w:rPr>
                <w:rFonts w:ascii="Gill Sans MT" w:hAnsi="Gill Sans MT" w:cs="Times New Roman"/>
                <w:sz w:val="20"/>
                <w:szCs w:val="20"/>
              </w:rPr>
              <w:t>DoE</w:t>
            </w:r>
          </w:p>
          <w:p w14:paraId="5132E51B" w14:textId="77777777" w:rsidR="007606BA" w:rsidRPr="008D0B12" w:rsidRDefault="007606BA" w:rsidP="008A0B6B">
            <w:pPr>
              <w:rPr>
                <w:rFonts w:ascii="Gill Sans MT" w:hAnsi="Gill Sans MT" w:cs="Times New Roman"/>
                <w:sz w:val="20"/>
                <w:szCs w:val="20"/>
              </w:rPr>
            </w:pPr>
          </w:p>
        </w:tc>
        <w:tc>
          <w:tcPr>
            <w:tcW w:w="7178" w:type="dxa"/>
          </w:tcPr>
          <w:p w14:paraId="288C1D18" w14:textId="77777777" w:rsidR="007606BA" w:rsidRDefault="007606BA" w:rsidP="00843237">
            <w:pPr>
              <w:pStyle w:val="ListParagraph"/>
              <w:numPr>
                <w:ilvl w:val="0"/>
                <w:numId w:val="12"/>
              </w:numPr>
              <w:ind w:left="211" w:hanging="270"/>
              <w:rPr>
                <w:rFonts w:ascii="Gill Sans MT" w:hAnsi="Gill Sans MT" w:cs="Times New Roman"/>
                <w:sz w:val="20"/>
                <w:szCs w:val="20"/>
              </w:rPr>
            </w:pPr>
            <w:r w:rsidRPr="00514FEB">
              <w:rPr>
                <w:rFonts w:ascii="Gill Sans MT" w:hAnsi="Gill Sans MT" w:cs="Times New Roman"/>
                <w:sz w:val="20"/>
                <w:szCs w:val="20"/>
              </w:rPr>
              <w:t>Overall implementation of component 2 activities</w:t>
            </w:r>
          </w:p>
          <w:p w14:paraId="2244E4DB" w14:textId="77777777" w:rsidR="007606B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 xml:space="preserve">Strengthening of </w:t>
            </w:r>
            <w:r w:rsidRPr="00514FEB">
              <w:rPr>
                <w:rFonts w:ascii="Gill Sans MT" w:hAnsi="Gill Sans MT" w:cs="Times New Roman"/>
                <w:sz w:val="20"/>
                <w:szCs w:val="20"/>
              </w:rPr>
              <w:t>air quality monitoring and information system</w:t>
            </w:r>
          </w:p>
          <w:p w14:paraId="480C75CE" w14:textId="77777777" w:rsidR="007606BA" w:rsidRPr="00514FEB"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lang w:val="en-US"/>
              </w:rPr>
              <w:t xml:space="preserve">Strengthen </w:t>
            </w:r>
            <w:r w:rsidRPr="00514FEB">
              <w:rPr>
                <w:rFonts w:ascii="Gill Sans MT" w:hAnsi="Gill Sans MT" w:cs="Times New Roman"/>
                <w:sz w:val="20"/>
                <w:szCs w:val="20"/>
                <w:lang w:val="en-US"/>
              </w:rPr>
              <w:t>national and regional AQM planning, coordination and partnership</w:t>
            </w:r>
          </w:p>
          <w:p w14:paraId="21104E48" w14:textId="77777777" w:rsidR="007606BA" w:rsidRPr="00514FEB"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C</w:t>
            </w:r>
            <w:r w:rsidRPr="00514FEB">
              <w:rPr>
                <w:rFonts w:ascii="Gill Sans MT" w:hAnsi="Gill Sans MT" w:cs="Times New Roman"/>
                <w:sz w:val="20"/>
                <w:szCs w:val="20"/>
              </w:rPr>
              <w:t xml:space="preserve">oordinate with key agencies </w:t>
            </w:r>
            <w:r>
              <w:rPr>
                <w:rFonts w:ascii="Gill Sans MT" w:hAnsi="Gill Sans MT" w:cs="Times New Roman"/>
                <w:sz w:val="20"/>
                <w:szCs w:val="20"/>
              </w:rPr>
              <w:t xml:space="preserve">for </w:t>
            </w:r>
            <w:r w:rsidRPr="00514FEB">
              <w:rPr>
                <w:rFonts w:ascii="Gill Sans MT" w:hAnsi="Gill Sans MT" w:cs="Times New Roman"/>
                <w:sz w:val="20"/>
                <w:szCs w:val="20"/>
              </w:rPr>
              <w:t>regulating key sources of pollution, including MoICS, to monitor and regulate major industrial pollution sources</w:t>
            </w:r>
          </w:p>
          <w:p w14:paraId="0997EFF5" w14:textId="77777777" w:rsidR="007606BA" w:rsidRDefault="007606BA" w:rsidP="00843237">
            <w:pPr>
              <w:pStyle w:val="ListParagraph"/>
              <w:numPr>
                <w:ilvl w:val="0"/>
                <w:numId w:val="12"/>
              </w:numPr>
              <w:ind w:left="211" w:hanging="270"/>
              <w:rPr>
                <w:rFonts w:ascii="Gill Sans MT" w:hAnsi="Gill Sans MT" w:cs="Times New Roman"/>
                <w:sz w:val="20"/>
                <w:szCs w:val="20"/>
              </w:rPr>
            </w:pPr>
            <w:r>
              <w:rPr>
                <w:rFonts w:ascii="Gill Sans MT" w:hAnsi="Gill Sans MT" w:cs="Times New Roman"/>
                <w:sz w:val="20"/>
                <w:szCs w:val="20"/>
              </w:rPr>
              <w:t>Implementation of ESMF requirements of Component 2 activities</w:t>
            </w:r>
          </w:p>
          <w:p w14:paraId="24DD4EA4" w14:textId="77777777" w:rsidR="007606BA" w:rsidRPr="008D0B12" w:rsidRDefault="007606BA" w:rsidP="00843237">
            <w:pPr>
              <w:pStyle w:val="ListParagraph"/>
              <w:numPr>
                <w:ilvl w:val="0"/>
                <w:numId w:val="13"/>
              </w:numPr>
              <w:ind w:left="211" w:hanging="270"/>
              <w:rPr>
                <w:rFonts w:ascii="Gill Sans MT" w:hAnsi="Gill Sans MT" w:cs="Times New Roman"/>
                <w:sz w:val="20"/>
                <w:szCs w:val="20"/>
              </w:rPr>
            </w:pPr>
            <w:r w:rsidRPr="008D0B12">
              <w:rPr>
                <w:rFonts w:ascii="Gill Sans MT" w:hAnsi="Gill Sans MT" w:cs="Times New Roman"/>
                <w:sz w:val="20"/>
                <w:szCs w:val="20"/>
              </w:rPr>
              <w:t>Implementing, monitoring and coordination activities for the E &amp; S risk management of each sub-project</w:t>
            </w:r>
          </w:p>
          <w:p w14:paraId="591EABBD" w14:textId="7CD37AD2" w:rsidR="007606BA" w:rsidRPr="008D0B12" w:rsidRDefault="007606BA" w:rsidP="00843237">
            <w:pPr>
              <w:pStyle w:val="ListParagraph"/>
              <w:numPr>
                <w:ilvl w:val="0"/>
                <w:numId w:val="13"/>
              </w:numPr>
              <w:ind w:left="211" w:hanging="270"/>
              <w:rPr>
                <w:rFonts w:ascii="Gill Sans MT" w:hAnsi="Gill Sans MT" w:cs="Times New Roman"/>
                <w:sz w:val="20"/>
                <w:szCs w:val="20"/>
              </w:rPr>
            </w:pPr>
            <w:r w:rsidRPr="008D0B12">
              <w:rPr>
                <w:rFonts w:ascii="Gill Sans MT" w:hAnsi="Gill Sans MT" w:cs="Times New Roman"/>
                <w:sz w:val="20"/>
                <w:szCs w:val="20"/>
              </w:rPr>
              <w:t>Prepare and submit periodic E &amp; S risk management report of the project</w:t>
            </w:r>
            <w:r>
              <w:rPr>
                <w:rFonts w:ascii="Gill Sans MT" w:hAnsi="Gill Sans MT" w:cs="Times New Roman"/>
                <w:sz w:val="20"/>
                <w:szCs w:val="20"/>
              </w:rPr>
              <w:t xml:space="preserve"> to </w:t>
            </w:r>
            <w:r w:rsidR="00B94799">
              <w:rPr>
                <w:rFonts w:ascii="Gill Sans MT" w:hAnsi="Gill Sans MT" w:cs="Times New Roman"/>
                <w:sz w:val="20"/>
                <w:szCs w:val="20"/>
              </w:rPr>
              <w:t>W</w:t>
            </w:r>
            <w:r w:rsidR="00DE71F7">
              <w:rPr>
                <w:rFonts w:ascii="Gill Sans MT" w:hAnsi="Gill Sans MT" w:cs="Times New Roman"/>
                <w:sz w:val="20"/>
                <w:szCs w:val="20"/>
              </w:rPr>
              <w:t xml:space="preserve">orld </w:t>
            </w:r>
            <w:r w:rsidR="00B94799">
              <w:rPr>
                <w:rFonts w:ascii="Gill Sans MT" w:hAnsi="Gill Sans MT" w:cs="Times New Roman"/>
                <w:sz w:val="20"/>
                <w:szCs w:val="20"/>
              </w:rPr>
              <w:t>B</w:t>
            </w:r>
            <w:r w:rsidR="00DE71F7">
              <w:rPr>
                <w:rFonts w:ascii="Gill Sans MT" w:hAnsi="Gill Sans MT" w:cs="Times New Roman"/>
                <w:sz w:val="20"/>
                <w:szCs w:val="20"/>
              </w:rPr>
              <w:t>ank</w:t>
            </w:r>
          </w:p>
        </w:tc>
      </w:tr>
      <w:tr w:rsidR="007606BA" w:rsidRPr="008D0B12" w14:paraId="41CD4A9B" w14:textId="77777777" w:rsidTr="008A0B6B">
        <w:tc>
          <w:tcPr>
            <w:tcW w:w="1838" w:type="dxa"/>
          </w:tcPr>
          <w:p w14:paraId="4A2C4570" w14:textId="77777777" w:rsidR="007606BA" w:rsidRPr="00FC019B" w:rsidRDefault="007606BA" w:rsidP="008A0B6B">
            <w:pPr>
              <w:rPr>
                <w:rFonts w:ascii="Gill Sans MT" w:hAnsi="Gill Sans MT" w:cs="Times New Roman"/>
                <w:sz w:val="20"/>
                <w:szCs w:val="20"/>
              </w:rPr>
            </w:pPr>
            <w:r w:rsidRPr="00FC019B">
              <w:rPr>
                <w:rFonts w:ascii="Gill Sans MT" w:hAnsi="Gill Sans MT" w:cs="Times New Roman"/>
                <w:sz w:val="20"/>
                <w:szCs w:val="20"/>
              </w:rPr>
              <w:t>Financial Intermediary</w:t>
            </w:r>
          </w:p>
        </w:tc>
        <w:tc>
          <w:tcPr>
            <w:tcW w:w="7178" w:type="dxa"/>
          </w:tcPr>
          <w:p w14:paraId="1F70A49E" w14:textId="77777777" w:rsidR="007606BA" w:rsidRPr="00FC019B" w:rsidRDefault="007606BA" w:rsidP="00843237">
            <w:pPr>
              <w:pStyle w:val="ListParagraph"/>
              <w:numPr>
                <w:ilvl w:val="0"/>
                <w:numId w:val="13"/>
              </w:numPr>
              <w:ind w:left="211" w:hanging="270"/>
              <w:rPr>
                <w:rFonts w:ascii="Gill Sans MT" w:hAnsi="Gill Sans MT" w:cs="Times New Roman"/>
                <w:sz w:val="20"/>
                <w:szCs w:val="20"/>
              </w:rPr>
            </w:pPr>
            <w:r w:rsidRPr="00FC019B">
              <w:rPr>
                <w:rFonts w:ascii="Gill Sans MT" w:hAnsi="Gill Sans MT" w:cs="Times New Roman"/>
                <w:sz w:val="20"/>
                <w:szCs w:val="20"/>
              </w:rPr>
              <w:t>The FI will manage the distribution of (a) subsidies, (b) concessional loans, and (c) risk-sharing mechanisms to qualifying enterprises to overcome upfront cost barriers faced by industries.</w:t>
            </w:r>
          </w:p>
          <w:p w14:paraId="3F680D73" w14:textId="77777777" w:rsidR="007606BA" w:rsidRPr="00FC019B" w:rsidRDefault="007606BA" w:rsidP="00843237">
            <w:pPr>
              <w:pStyle w:val="ListParagraph"/>
              <w:numPr>
                <w:ilvl w:val="0"/>
                <w:numId w:val="13"/>
              </w:numPr>
              <w:ind w:left="211" w:hanging="270"/>
              <w:rPr>
                <w:rFonts w:ascii="Gill Sans MT" w:hAnsi="Gill Sans MT" w:cs="Times New Roman"/>
                <w:sz w:val="20"/>
                <w:szCs w:val="20"/>
              </w:rPr>
            </w:pPr>
            <w:r w:rsidRPr="00FC019B">
              <w:rPr>
                <w:rFonts w:ascii="Gill Sans MT" w:hAnsi="Gill Sans MT" w:cs="Times New Roman"/>
                <w:sz w:val="20"/>
                <w:szCs w:val="20"/>
              </w:rPr>
              <w:t>Prepare and implement an Environmental and Social Management System (ESMS) to identify, assess, manage and monitor the E &amp; S risks and impacts for the sub-projects</w:t>
            </w:r>
          </w:p>
          <w:p w14:paraId="15D8DCA1" w14:textId="77777777" w:rsidR="007606BA" w:rsidRPr="00FC019B" w:rsidRDefault="007606BA" w:rsidP="00843237">
            <w:pPr>
              <w:pStyle w:val="ListParagraph"/>
              <w:numPr>
                <w:ilvl w:val="0"/>
                <w:numId w:val="13"/>
              </w:numPr>
              <w:ind w:left="211" w:hanging="270"/>
              <w:rPr>
                <w:rFonts w:ascii="Gill Sans MT" w:hAnsi="Gill Sans MT" w:cs="Times New Roman"/>
                <w:sz w:val="20"/>
                <w:szCs w:val="20"/>
              </w:rPr>
            </w:pPr>
            <w:r w:rsidRPr="00FC019B">
              <w:rPr>
                <w:rFonts w:ascii="Gill Sans MT" w:hAnsi="Gill Sans MT" w:cs="Times New Roman"/>
                <w:sz w:val="20"/>
                <w:szCs w:val="20"/>
              </w:rPr>
              <w:t>Implementing, monitoring and coordination activities for the E &amp; S risk management of each sub-project</w:t>
            </w:r>
          </w:p>
          <w:p w14:paraId="3B94DCE3" w14:textId="1A9E9E44" w:rsidR="007606BA" w:rsidRPr="00FC019B" w:rsidRDefault="007606BA" w:rsidP="00843237">
            <w:pPr>
              <w:pStyle w:val="ListParagraph"/>
              <w:numPr>
                <w:ilvl w:val="0"/>
                <w:numId w:val="13"/>
              </w:numPr>
              <w:ind w:left="211" w:hanging="270"/>
              <w:rPr>
                <w:rFonts w:ascii="Gill Sans MT" w:hAnsi="Gill Sans MT" w:cs="Times New Roman"/>
                <w:sz w:val="20"/>
                <w:szCs w:val="20"/>
              </w:rPr>
            </w:pPr>
            <w:r w:rsidRPr="00FC019B">
              <w:rPr>
                <w:rFonts w:ascii="Gill Sans MT" w:hAnsi="Gill Sans MT" w:cs="Times New Roman"/>
                <w:sz w:val="20"/>
                <w:szCs w:val="20"/>
              </w:rPr>
              <w:t>Prepare and submit periodic E &amp; S risk management compliance report of the project to PIU-</w:t>
            </w:r>
            <w:r w:rsidR="00B8309B">
              <w:rPr>
                <w:rFonts w:ascii="Gill Sans MT" w:hAnsi="Gill Sans MT" w:cs="Times New Roman"/>
                <w:sz w:val="20"/>
                <w:szCs w:val="20"/>
              </w:rPr>
              <w:t>MoICS</w:t>
            </w:r>
          </w:p>
          <w:p w14:paraId="58EAC67B" w14:textId="77777777" w:rsidR="007606BA" w:rsidRPr="00FC019B" w:rsidRDefault="007606BA" w:rsidP="008A0B6B">
            <w:pPr>
              <w:pStyle w:val="ListParagraph"/>
              <w:rPr>
                <w:rFonts w:ascii="Gill Sans MT" w:hAnsi="Gill Sans MT" w:cs="Times New Roman"/>
                <w:sz w:val="20"/>
                <w:szCs w:val="20"/>
              </w:rPr>
            </w:pPr>
          </w:p>
        </w:tc>
      </w:tr>
    </w:tbl>
    <w:p w14:paraId="7BB3E1B0" w14:textId="77777777" w:rsidR="007606BA" w:rsidRDefault="007606BA" w:rsidP="007606BA">
      <w:pPr>
        <w:spacing w:after="120" w:line="312" w:lineRule="auto"/>
        <w:jc w:val="both"/>
        <w:rPr>
          <w:rFonts w:ascii="Gill Sans MT" w:hAnsi="Gill Sans MT" w:cs="Times New Roman"/>
        </w:rPr>
      </w:pPr>
    </w:p>
    <w:p w14:paraId="3EE624C8" w14:textId="77777777" w:rsidR="007606BA" w:rsidRDefault="007606BA" w:rsidP="002813FB">
      <w:pPr>
        <w:pStyle w:val="Heading2"/>
      </w:pPr>
      <w:bookmarkStart w:id="78" w:name="_Toc211338753"/>
      <w:bookmarkStart w:id="79" w:name="_Toc70371733"/>
      <w:r>
        <w:t>ESMF Implementation Arrangements and Responsibilities</w:t>
      </w:r>
      <w:bookmarkEnd w:id="78"/>
    </w:p>
    <w:bookmarkEnd w:id="79"/>
    <w:p w14:paraId="1E1DF2A3" w14:textId="4BF2C346" w:rsidR="007606BA" w:rsidRDefault="007606BA" w:rsidP="007606BA">
      <w:pPr>
        <w:spacing w:after="120" w:line="312" w:lineRule="auto"/>
        <w:jc w:val="both"/>
        <w:rPr>
          <w:rFonts w:ascii="Gill Sans MT" w:hAnsi="Gill Sans MT" w:cs="Times New Roman"/>
        </w:rPr>
      </w:pPr>
      <w:r w:rsidRPr="00891AA0">
        <w:rPr>
          <w:rFonts w:ascii="Gill Sans MT" w:hAnsi="Gill Sans MT" w:cs="Times New Roman"/>
        </w:rPr>
        <w:t xml:space="preserve">The </w:t>
      </w:r>
      <w:r>
        <w:rPr>
          <w:rFonts w:ascii="Gill Sans MT" w:hAnsi="Gill Sans MT" w:cs="Times New Roman"/>
        </w:rPr>
        <w:t>P</w:t>
      </w:r>
      <w:r w:rsidR="00780B58">
        <w:rPr>
          <w:rFonts w:ascii="Gill Sans MT" w:hAnsi="Gill Sans MT" w:cs="Times New Roman"/>
        </w:rPr>
        <w:t>IUs</w:t>
      </w:r>
      <w:r>
        <w:rPr>
          <w:rFonts w:ascii="Gill Sans MT" w:hAnsi="Gill Sans MT" w:cs="Times New Roman"/>
        </w:rPr>
        <w:t xml:space="preserve"> </w:t>
      </w:r>
      <w:r w:rsidRPr="00891AA0">
        <w:rPr>
          <w:rFonts w:ascii="Gill Sans MT" w:hAnsi="Gill Sans MT" w:cs="Times New Roman"/>
        </w:rPr>
        <w:t xml:space="preserve">Environmental </w:t>
      </w:r>
      <w:r>
        <w:rPr>
          <w:rFonts w:ascii="Gill Sans MT" w:hAnsi="Gill Sans MT" w:cs="Times New Roman"/>
        </w:rPr>
        <w:t xml:space="preserve">and </w:t>
      </w:r>
      <w:r w:rsidRPr="00891AA0">
        <w:rPr>
          <w:rFonts w:ascii="Gill Sans MT" w:hAnsi="Gill Sans MT" w:cs="Times New Roman"/>
        </w:rPr>
        <w:t>Social Specialis</w:t>
      </w:r>
      <w:r>
        <w:rPr>
          <w:rFonts w:ascii="Gill Sans MT" w:hAnsi="Gill Sans MT" w:cs="Times New Roman"/>
        </w:rPr>
        <w:t>t</w:t>
      </w:r>
      <w:r w:rsidR="00D91D9E">
        <w:rPr>
          <w:rFonts w:ascii="Gill Sans MT" w:hAnsi="Gill Sans MT" w:cs="Times New Roman"/>
        </w:rPr>
        <w:t>s</w:t>
      </w:r>
      <w:r w:rsidRPr="00891AA0">
        <w:rPr>
          <w:rFonts w:ascii="Gill Sans MT" w:hAnsi="Gill Sans MT" w:cs="Times New Roman"/>
        </w:rPr>
        <w:t xml:space="preserve"> will </w:t>
      </w:r>
      <w:r>
        <w:rPr>
          <w:rFonts w:ascii="Gill Sans MT" w:hAnsi="Gill Sans MT" w:cs="Times New Roman"/>
        </w:rPr>
        <w:t xml:space="preserve">be </w:t>
      </w:r>
      <w:r w:rsidRPr="00891AA0">
        <w:rPr>
          <w:rFonts w:ascii="Gill Sans MT" w:hAnsi="Gill Sans MT" w:cs="Times New Roman"/>
        </w:rPr>
        <w:t>the focal point for environmental and social matters and will be responsible for implementing and monitoring the ESMF, and other relevant management documents including the ESCP</w:t>
      </w:r>
      <w:r>
        <w:rPr>
          <w:rFonts w:ascii="Gill Sans MT" w:hAnsi="Gill Sans MT" w:cs="Times New Roman"/>
        </w:rPr>
        <w:t xml:space="preserve"> of the project</w:t>
      </w:r>
      <w:r w:rsidR="00780B58">
        <w:rPr>
          <w:rFonts w:ascii="Gill Sans MT" w:hAnsi="Gill Sans MT" w:cs="Times New Roman"/>
        </w:rPr>
        <w:t xml:space="preserve"> as </w:t>
      </w:r>
      <w:r w:rsidRPr="00891AA0">
        <w:rPr>
          <w:rFonts w:ascii="Gill Sans MT" w:hAnsi="Gill Sans MT" w:cs="Times New Roman"/>
        </w:rPr>
        <w:t xml:space="preserve">outlined in </w:t>
      </w:r>
      <w:r w:rsidR="00B67F54">
        <w:rPr>
          <w:rFonts w:ascii="Gill Sans MT" w:hAnsi="Gill Sans MT" w:cs="Times New Roman"/>
        </w:rPr>
        <w:t>Table 8-2</w:t>
      </w:r>
      <w:r w:rsidRPr="00891AA0">
        <w:rPr>
          <w:rFonts w:ascii="Gill Sans MT" w:hAnsi="Gill Sans MT" w:cs="Times New Roman"/>
        </w:rPr>
        <w:t xml:space="preserve"> below.</w:t>
      </w:r>
    </w:p>
    <w:p w14:paraId="1E2E9DCE" w14:textId="77777777" w:rsidR="00B47018" w:rsidRDefault="00B47018" w:rsidP="007606BA">
      <w:pPr>
        <w:spacing w:after="120" w:line="312" w:lineRule="auto"/>
        <w:jc w:val="both"/>
        <w:rPr>
          <w:rFonts w:ascii="Gill Sans MT" w:hAnsi="Gill Sans MT" w:cs="Times New Roman"/>
        </w:rPr>
      </w:pPr>
    </w:p>
    <w:p w14:paraId="30429246" w14:textId="13633E49" w:rsidR="00E76A5C" w:rsidRDefault="00E76A5C">
      <w:pPr>
        <w:rPr>
          <w:rFonts w:ascii="Gill Sans MT" w:hAnsi="Gill Sans MT" w:cs="Times New Roman"/>
        </w:rPr>
      </w:pPr>
      <w:r>
        <w:rPr>
          <w:rFonts w:ascii="Gill Sans MT" w:hAnsi="Gill Sans MT" w:cs="Times New Roman"/>
        </w:rPr>
        <w:br w:type="page"/>
      </w:r>
    </w:p>
    <w:p w14:paraId="7DF212DB" w14:textId="55865F3B" w:rsidR="007606BA" w:rsidRPr="00B67F54" w:rsidRDefault="007606BA" w:rsidP="007606BA">
      <w:pPr>
        <w:pStyle w:val="Caption"/>
        <w:rPr>
          <w:rFonts w:ascii="Gill Sans MT" w:hAnsi="Gill Sans MT" w:cs="Times New Roman"/>
          <w:sz w:val="22"/>
          <w:szCs w:val="22"/>
        </w:rPr>
      </w:pPr>
      <w:bookmarkStart w:id="80" w:name="_Ref70254917"/>
      <w:bookmarkStart w:id="81" w:name="_Toc70371734"/>
      <w:r w:rsidRPr="00B67F54">
        <w:rPr>
          <w:rFonts w:ascii="Gill Sans MT" w:hAnsi="Gill Sans MT" w:cs="Times New Roman"/>
          <w:sz w:val="22"/>
          <w:szCs w:val="22"/>
        </w:rPr>
        <w:lastRenderedPageBreak/>
        <w:t xml:space="preserve">Table </w:t>
      </w:r>
      <w:r w:rsidR="00406888" w:rsidRPr="00B67F54">
        <w:rPr>
          <w:rFonts w:ascii="Gill Sans MT" w:hAnsi="Gill Sans MT" w:cs="Times New Roman"/>
          <w:sz w:val="22"/>
          <w:szCs w:val="22"/>
        </w:rPr>
        <w:fldChar w:fldCharType="begin"/>
      </w:r>
      <w:r w:rsidR="00406888" w:rsidRPr="00B67F54">
        <w:rPr>
          <w:rFonts w:ascii="Gill Sans MT" w:hAnsi="Gill Sans MT" w:cs="Times New Roman"/>
          <w:sz w:val="22"/>
          <w:szCs w:val="22"/>
        </w:rPr>
        <w:instrText xml:space="preserve"> STYLEREF 1 \s </w:instrText>
      </w:r>
      <w:r w:rsidR="00406888" w:rsidRPr="00B67F54">
        <w:rPr>
          <w:rFonts w:ascii="Gill Sans MT" w:hAnsi="Gill Sans MT" w:cs="Times New Roman"/>
          <w:sz w:val="22"/>
          <w:szCs w:val="22"/>
        </w:rPr>
        <w:fldChar w:fldCharType="separate"/>
      </w:r>
      <w:r w:rsidR="00680A48">
        <w:rPr>
          <w:rFonts w:ascii="Gill Sans MT" w:hAnsi="Gill Sans MT" w:cs="Times New Roman"/>
          <w:noProof/>
          <w:sz w:val="22"/>
          <w:szCs w:val="22"/>
        </w:rPr>
        <w:t>9</w:t>
      </w:r>
      <w:r w:rsidR="00406888" w:rsidRPr="00B67F54">
        <w:rPr>
          <w:rFonts w:ascii="Gill Sans MT" w:hAnsi="Gill Sans MT" w:cs="Times New Roman"/>
          <w:sz w:val="22"/>
          <w:szCs w:val="22"/>
        </w:rPr>
        <w:fldChar w:fldCharType="end"/>
      </w:r>
      <w:r w:rsidR="00406888" w:rsidRPr="00B67F54">
        <w:rPr>
          <w:rFonts w:ascii="Gill Sans MT" w:hAnsi="Gill Sans MT" w:cs="Times New Roman"/>
          <w:sz w:val="22"/>
          <w:szCs w:val="22"/>
        </w:rPr>
        <w:noBreakHyphen/>
      </w:r>
      <w:r w:rsidR="00406888" w:rsidRPr="00B67F54">
        <w:rPr>
          <w:rFonts w:ascii="Gill Sans MT" w:hAnsi="Gill Sans MT" w:cs="Times New Roman"/>
          <w:sz w:val="22"/>
          <w:szCs w:val="22"/>
        </w:rPr>
        <w:fldChar w:fldCharType="begin"/>
      </w:r>
      <w:r w:rsidR="00406888" w:rsidRPr="00B67F54">
        <w:rPr>
          <w:rFonts w:ascii="Gill Sans MT" w:hAnsi="Gill Sans MT" w:cs="Times New Roman"/>
          <w:sz w:val="22"/>
          <w:szCs w:val="22"/>
        </w:rPr>
        <w:instrText xml:space="preserve"> SEQ Table \* ARABIC \s 1 </w:instrText>
      </w:r>
      <w:r w:rsidR="00406888" w:rsidRPr="00B67F54">
        <w:rPr>
          <w:rFonts w:ascii="Gill Sans MT" w:hAnsi="Gill Sans MT" w:cs="Times New Roman"/>
          <w:sz w:val="22"/>
          <w:szCs w:val="22"/>
        </w:rPr>
        <w:fldChar w:fldCharType="separate"/>
      </w:r>
      <w:r w:rsidR="00680A48">
        <w:rPr>
          <w:rFonts w:ascii="Gill Sans MT" w:hAnsi="Gill Sans MT" w:cs="Times New Roman"/>
          <w:noProof/>
          <w:sz w:val="22"/>
          <w:szCs w:val="22"/>
        </w:rPr>
        <w:t>2</w:t>
      </w:r>
      <w:r w:rsidR="00406888" w:rsidRPr="00B67F54">
        <w:rPr>
          <w:rFonts w:ascii="Gill Sans MT" w:hAnsi="Gill Sans MT" w:cs="Times New Roman"/>
          <w:sz w:val="22"/>
          <w:szCs w:val="22"/>
        </w:rPr>
        <w:fldChar w:fldCharType="end"/>
      </w:r>
      <w:bookmarkEnd w:id="80"/>
      <w:r w:rsidRPr="00B67F54">
        <w:rPr>
          <w:rFonts w:ascii="Gill Sans MT" w:hAnsi="Gill Sans MT" w:cs="Times New Roman"/>
          <w:sz w:val="22"/>
          <w:szCs w:val="22"/>
        </w:rPr>
        <w:t xml:space="preserve"> Role and Responsibilities in implementing the ESMF</w:t>
      </w:r>
      <w:bookmarkEnd w:id="81"/>
    </w:p>
    <w:tbl>
      <w:tblPr>
        <w:tblStyle w:val="TableGrid"/>
        <w:tblW w:w="0" w:type="auto"/>
        <w:tblLook w:val="04A0" w:firstRow="1" w:lastRow="0" w:firstColumn="1" w:lastColumn="0" w:noHBand="0" w:noVBand="1"/>
      </w:tblPr>
      <w:tblGrid>
        <w:gridCol w:w="2830"/>
        <w:gridCol w:w="6186"/>
      </w:tblGrid>
      <w:tr w:rsidR="007606BA" w:rsidRPr="00891AA0" w14:paraId="67A5BF07" w14:textId="77777777" w:rsidTr="008A0B6B">
        <w:trPr>
          <w:tblHeader/>
        </w:trPr>
        <w:tc>
          <w:tcPr>
            <w:tcW w:w="2830" w:type="dxa"/>
          </w:tcPr>
          <w:p w14:paraId="4ACA4BE0" w14:textId="77777777" w:rsidR="007606BA" w:rsidRPr="00891AA0" w:rsidRDefault="007606BA" w:rsidP="008A0B6B">
            <w:pPr>
              <w:rPr>
                <w:rFonts w:ascii="Gill Sans MT" w:hAnsi="Gill Sans MT" w:cs="Times New Roman"/>
                <w:b/>
                <w:bCs/>
                <w:sz w:val="19"/>
                <w:szCs w:val="19"/>
              </w:rPr>
            </w:pPr>
            <w:r w:rsidRPr="00891AA0">
              <w:rPr>
                <w:rFonts w:ascii="Gill Sans MT" w:hAnsi="Gill Sans MT" w:cs="Times New Roman"/>
                <w:b/>
                <w:bCs/>
                <w:sz w:val="19"/>
                <w:szCs w:val="19"/>
              </w:rPr>
              <w:t>Responsible Person/Agency</w:t>
            </w:r>
          </w:p>
        </w:tc>
        <w:tc>
          <w:tcPr>
            <w:tcW w:w="6186" w:type="dxa"/>
          </w:tcPr>
          <w:p w14:paraId="4DCDB501" w14:textId="77777777" w:rsidR="007606BA" w:rsidRPr="00891AA0" w:rsidRDefault="007606BA" w:rsidP="008A0B6B">
            <w:pPr>
              <w:rPr>
                <w:rFonts w:ascii="Gill Sans MT" w:hAnsi="Gill Sans MT" w:cs="Times New Roman"/>
                <w:b/>
                <w:bCs/>
                <w:sz w:val="19"/>
                <w:szCs w:val="19"/>
              </w:rPr>
            </w:pPr>
            <w:r w:rsidRPr="00891AA0">
              <w:rPr>
                <w:rFonts w:ascii="Gill Sans MT" w:hAnsi="Gill Sans MT" w:cs="Times New Roman"/>
                <w:b/>
                <w:bCs/>
                <w:sz w:val="19"/>
                <w:szCs w:val="19"/>
              </w:rPr>
              <w:t>Responsible task</w:t>
            </w:r>
          </w:p>
        </w:tc>
      </w:tr>
      <w:tr w:rsidR="007606BA" w:rsidRPr="00891AA0" w14:paraId="5121605D" w14:textId="77777777" w:rsidTr="008A0B6B">
        <w:tc>
          <w:tcPr>
            <w:tcW w:w="9016" w:type="dxa"/>
            <w:gridSpan w:val="2"/>
          </w:tcPr>
          <w:p w14:paraId="2E6AC557" w14:textId="77777777" w:rsidR="007606BA" w:rsidRPr="00891AA0" w:rsidRDefault="007606BA" w:rsidP="008A0B6B">
            <w:pPr>
              <w:rPr>
                <w:rFonts w:ascii="Gill Sans MT" w:hAnsi="Gill Sans MT" w:cs="Times New Roman"/>
                <w:b/>
                <w:sz w:val="19"/>
                <w:szCs w:val="19"/>
              </w:rPr>
            </w:pPr>
            <w:r w:rsidRPr="00891AA0">
              <w:rPr>
                <w:rFonts w:ascii="Gill Sans MT" w:hAnsi="Gill Sans MT" w:cs="Times New Roman"/>
                <w:b/>
                <w:sz w:val="19"/>
                <w:szCs w:val="19"/>
              </w:rPr>
              <w:t>At</w:t>
            </w:r>
            <w:r>
              <w:rPr>
                <w:rFonts w:ascii="Gill Sans MT" w:hAnsi="Gill Sans MT" w:cs="Times New Roman"/>
                <w:b/>
                <w:sz w:val="19"/>
                <w:szCs w:val="19"/>
              </w:rPr>
              <w:t xml:space="preserve"> MoICS</w:t>
            </w:r>
          </w:p>
        </w:tc>
      </w:tr>
      <w:tr w:rsidR="007606BA" w:rsidRPr="00891AA0" w14:paraId="5D84A84C" w14:textId="77777777" w:rsidTr="008A0B6B">
        <w:tc>
          <w:tcPr>
            <w:tcW w:w="2830" w:type="dxa"/>
          </w:tcPr>
          <w:p w14:paraId="087AADC0" w14:textId="5EDEC5E3" w:rsidR="007606BA" w:rsidRPr="00891AA0" w:rsidRDefault="007606BA" w:rsidP="008A0B6B">
            <w:pPr>
              <w:rPr>
                <w:rFonts w:ascii="Gill Sans MT" w:hAnsi="Gill Sans MT" w:cs="Times New Roman"/>
                <w:sz w:val="19"/>
                <w:szCs w:val="19"/>
              </w:rPr>
            </w:pPr>
            <w:r w:rsidRPr="00891AA0">
              <w:rPr>
                <w:rFonts w:ascii="Gill Sans MT" w:hAnsi="Gill Sans MT" w:cs="Times New Roman"/>
                <w:sz w:val="19"/>
                <w:szCs w:val="19"/>
              </w:rPr>
              <w:t>Environment</w:t>
            </w:r>
            <w:r>
              <w:rPr>
                <w:rFonts w:ascii="Gill Sans MT" w:hAnsi="Gill Sans MT" w:cs="Times New Roman"/>
                <w:sz w:val="19"/>
                <w:szCs w:val="19"/>
              </w:rPr>
              <w:t>al</w:t>
            </w:r>
            <w:r w:rsidRPr="00891AA0">
              <w:rPr>
                <w:rFonts w:ascii="Gill Sans MT" w:hAnsi="Gill Sans MT" w:cs="Times New Roman"/>
                <w:sz w:val="19"/>
                <w:szCs w:val="19"/>
              </w:rPr>
              <w:t xml:space="preserve"> Specialist</w:t>
            </w:r>
            <w:r>
              <w:rPr>
                <w:rFonts w:ascii="Gill Sans MT" w:hAnsi="Gill Sans MT" w:cs="Times New Roman"/>
                <w:sz w:val="19"/>
                <w:szCs w:val="19"/>
              </w:rPr>
              <w:t xml:space="preserve"> and</w:t>
            </w:r>
            <w:r w:rsidRPr="00891AA0">
              <w:rPr>
                <w:rFonts w:ascii="Gill Sans MT" w:hAnsi="Gill Sans MT" w:cs="Times New Roman"/>
                <w:sz w:val="19"/>
                <w:szCs w:val="19"/>
              </w:rPr>
              <w:t xml:space="preserve"> Social Specialist at the P</w:t>
            </w:r>
            <w:r>
              <w:rPr>
                <w:rFonts w:ascii="Gill Sans MT" w:hAnsi="Gill Sans MT" w:cs="Times New Roman"/>
                <w:sz w:val="19"/>
                <w:szCs w:val="19"/>
              </w:rPr>
              <w:t>IU-</w:t>
            </w:r>
            <w:r w:rsidR="00B8309B">
              <w:rPr>
                <w:rFonts w:ascii="Gill Sans MT" w:hAnsi="Gill Sans MT" w:cs="Times New Roman"/>
                <w:sz w:val="19"/>
                <w:szCs w:val="19"/>
              </w:rPr>
              <w:t>MoICS</w:t>
            </w:r>
          </w:p>
        </w:tc>
        <w:tc>
          <w:tcPr>
            <w:tcW w:w="6186" w:type="dxa"/>
          </w:tcPr>
          <w:p w14:paraId="656849AF" w14:textId="77777777" w:rsidR="007606BA" w:rsidRDefault="007606BA" w:rsidP="00780B58">
            <w:pPr>
              <w:pStyle w:val="ListParagraph"/>
              <w:numPr>
                <w:ilvl w:val="0"/>
                <w:numId w:val="10"/>
              </w:numPr>
              <w:rPr>
                <w:rFonts w:ascii="Gill Sans MT" w:hAnsi="Gill Sans MT" w:cs="Times New Roman"/>
                <w:sz w:val="19"/>
                <w:szCs w:val="19"/>
              </w:rPr>
            </w:pPr>
            <w:r w:rsidRPr="00D3513C">
              <w:rPr>
                <w:rFonts w:ascii="Gill Sans MT" w:hAnsi="Gill Sans MT" w:cs="Times New Roman"/>
                <w:sz w:val="19"/>
                <w:szCs w:val="19"/>
              </w:rPr>
              <w:t xml:space="preserve">Implementation of ESMF requirements of Component </w:t>
            </w:r>
            <w:r>
              <w:rPr>
                <w:rFonts w:ascii="Gill Sans MT" w:hAnsi="Gill Sans MT" w:cs="Times New Roman"/>
                <w:sz w:val="19"/>
                <w:szCs w:val="19"/>
              </w:rPr>
              <w:t>1</w:t>
            </w:r>
            <w:r w:rsidRPr="00D3513C">
              <w:rPr>
                <w:rFonts w:ascii="Gill Sans MT" w:hAnsi="Gill Sans MT" w:cs="Times New Roman"/>
                <w:sz w:val="19"/>
                <w:szCs w:val="19"/>
              </w:rPr>
              <w:t xml:space="preserve"> activities</w:t>
            </w:r>
            <w:r>
              <w:rPr>
                <w:rFonts w:ascii="Gill Sans MT" w:hAnsi="Gill Sans MT" w:cs="Times New Roman"/>
                <w:sz w:val="19"/>
                <w:szCs w:val="19"/>
              </w:rPr>
              <w:t xml:space="preserve"> including SEP, LMP and ESCP.</w:t>
            </w:r>
          </w:p>
          <w:p w14:paraId="6D00463B" w14:textId="77777777" w:rsidR="00780B58" w:rsidRPr="00891AA0" w:rsidRDefault="00780B58"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Design and deliver relevant capacity building and training, including on the World Bank ESS’s, to effectively implement the ESMF to relevant project staff and stakeholders.</w:t>
            </w:r>
          </w:p>
          <w:p w14:paraId="1750B143" w14:textId="732552E1" w:rsidR="00780B58" w:rsidRPr="009D2FF0" w:rsidRDefault="00780B58"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Communicate with the World Bank on environmental and social-related matters</w:t>
            </w:r>
            <w:r>
              <w:rPr>
                <w:rFonts w:ascii="Gill Sans MT" w:hAnsi="Gill Sans MT" w:cs="Times New Roman"/>
                <w:sz w:val="19"/>
                <w:szCs w:val="19"/>
              </w:rPr>
              <w:t xml:space="preserve"> for component 1</w:t>
            </w:r>
            <w:r w:rsidRPr="00891AA0">
              <w:rPr>
                <w:rFonts w:ascii="Gill Sans MT" w:hAnsi="Gill Sans MT" w:cs="Times New Roman"/>
                <w:sz w:val="19"/>
                <w:szCs w:val="19"/>
              </w:rPr>
              <w:t>.</w:t>
            </w:r>
            <w:r w:rsidRPr="00891AA0">
              <w:rPr>
                <w:rFonts w:ascii="Gill Sans MT" w:hAnsi="Gill Sans MT" w:cs="Times New Roman"/>
                <w:sz w:val="19"/>
                <w:szCs w:val="19"/>
                <w:lang w:val="x-none"/>
              </w:rPr>
              <w:t xml:space="preserve"> </w:t>
            </w:r>
          </w:p>
          <w:p w14:paraId="6CDF9B7C" w14:textId="77777777" w:rsidR="007606BA" w:rsidRPr="00891AA0" w:rsidRDefault="007606BA"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 xml:space="preserve">Facilitate </w:t>
            </w:r>
            <w:r>
              <w:rPr>
                <w:rFonts w:ascii="Gill Sans MT" w:hAnsi="Gill Sans MT" w:cs="Times New Roman"/>
                <w:sz w:val="19"/>
                <w:szCs w:val="19"/>
              </w:rPr>
              <w:t xml:space="preserve">FI for </w:t>
            </w:r>
            <w:r w:rsidRPr="00891AA0">
              <w:rPr>
                <w:rFonts w:ascii="Gill Sans MT" w:hAnsi="Gill Sans MT" w:cs="Times New Roman"/>
                <w:sz w:val="19"/>
                <w:szCs w:val="19"/>
              </w:rPr>
              <w:t>the preparation</w:t>
            </w:r>
            <w:r>
              <w:rPr>
                <w:rFonts w:ascii="Gill Sans MT" w:hAnsi="Gill Sans MT" w:cs="Times New Roman"/>
                <w:sz w:val="19"/>
                <w:szCs w:val="19"/>
              </w:rPr>
              <w:t xml:space="preserve"> and implementation </w:t>
            </w:r>
            <w:r w:rsidRPr="00891AA0">
              <w:rPr>
                <w:rFonts w:ascii="Gill Sans MT" w:hAnsi="Gill Sans MT" w:cs="Times New Roman"/>
                <w:sz w:val="19"/>
                <w:szCs w:val="19"/>
              </w:rPr>
              <w:t xml:space="preserve">of </w:t>
            </w:r>
            <w:r>
              <w:rPr>
                <w:rFonts w:ascii="Gill Sans MT" w:hAnsi="Gill Sans MT" w:cs="Times New Roman"/>
                <w:sz w:val="19"/>
                <w:szCs w:val="19"/>
              </w:rPr>
              <w:t xml:space="preserve">ESMS and </w:t>
            </w:r>
            <w:r w:rsidRPr="00891AA0">
              <w:rPr>
                <w:rFonts w:ascii="Gill Sans MT" w:hAnsi="Gill Sans MT" w:cs="Times New Roman"/>
                <w:sz w:val="19"/>
                <w:szCs w:val="19"/>
              </w:rPr>
              <w:t xml:space="preserve">environmental and social instruments, </w:t>
            </w:r>
            <w:r>
              <w:rPr>
                <w:rFonts w:ascii="Gill Sans MT" w:hAnsi="Gill Sans MT" w:cs="Times New Roman"/>
                <w:sz w:val="19"/>
                <w:szCs w:val="19"/>
              </w:rPr>
              <w:t>and ensure implementation of the E&amp;S risk management at sub-project industry/enterprise level</w:t>
            </w:r>
            <w:r w:rsidRPr="00891AA0">
              <w:rPr>
                <w:rFonts w:ascii="Gill Sans MT" w:hAnsi="Gill Sans MT" w:cs="Times New Roman"/>
                <w:sz w:val="19"/>
                <w:szCs w:val="19"/>
              </w:rPr>
              <w:t xml:space="preserve"> </w:t>
            </w:r>
          </w:p>
          <w:p w14:paraId="595CC6E0" w14:textId="77777777" w:rsidR="007606BA" w:rsidRPr="00891AA0" w:rsidRDefault="007606BA"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 xml:space="preserve">Liaise with </w:t>
            </w:r>
            <w:r>
              <w:rPr>
                <w:rFonts w:ascii="Gill Sans MT" w:hAnsi="Gill Sans MT" w:cs="Times New Roman"/>
                <w:sz w:val="19"/>
                <w:szCs w:val="19"/>
              </w:rPr>
              <w:t>FI</w:t>
            </w:r>
            <w:r w:rsidRPr="00891AA0">
              <w:rPr>
                <w:rFonts w:ascii="Gill Sans MT" w:hAnsi="Gill Sans MT" w:cs="Times New Roman"/>
                <w:sz w:val="19"/>
                <w:szCs w:val="19"/>
              </w:rPr>
              <w:t xml:space="preserve"> to ensure smooth implementation of the project.</w:t>
            </w:r>
          </w:p>
          <w:p w14:paraId="1C1F00AF" w14:textId="24C77755" w:rsidR="00780B58" w:rsidRDefault="007606BA" w:rsidP="00780B58">
            <w:pPr>
              <w:pStyle w:val="ListParagraph"/>
              <w:numPr>
                <w:ilvl w:val="0"/>
                <w:numId w:val="10"/>
              </w:numPr>
              <w:rPr>
                <w:rFonts w:ascii="Gill Sans MT" w:hAnsi="Gill Sans MT" w:cs="Times New Roman"/>
                <w:sz w:val="19"/>
                <w:szCs w:val="19"/>
              </w:rPr>
            </w:pPr>
            <w:r>
              <w:rPr>
                <w:rFonts w:ascii="Gill Sans MT" w:hAnsi="Gill Sans MT" w:cs="Times New Roman"/>
                <w:sz w:val="19"/>
                <w:szCs w:val="19"/>
              </w:rPr>
              <w:t xml:space="preserve">Conduct E&amp;S monitoring in coordination with FI </w:t>
            </w:r>
          </w:p>
          <w:p w14:paraId="57466FB1" w14:textId="51D3EC6F" w:rsidR="007606BA" w:rsidRDefault="00780B58" w:rsidP="00780B58">
            <w:pPr>
              <w:pStyle w:val="ListParagraph"/>
              <w:numPr>
                <w:ilvl w:val="0"/>
                <w:numId w:val="10"/>
              </w:numPr>
              <w:rPr>
                <w:rFonts w:ascii="Gill Sans MT" w:hAnsi="Gill Sans MT" w:cs="Times New Roman"/>
                <w:sz w:val="19"/>
                <w:szCs w:val="19"/>
              </w:rPr>
            </w:pPr>
            <w:r>
              <w:rPr>
                <w:rFonts w:ascii="Gill Sans MT" w:hAnsi="Gill Sans MT" w:cs="Times New Roman"/>
                <w:sz w:val="19"/>
                <w:szCs w:val="19"/>
              </w:rPr>
              <w:t>P</w:t>
            </w:r>
            <w:r w:rsidR="007606BA" w:rsidRPr="00891AA0">
              <w:rPr>
                <w:rFonts w:ascii="Gill Sans MT" w:hAnsi="Gill Sans MT" w:cs="Times New Roman"/>
                <w:sz w:val="19"/>
                <w:szCs w:val="19"/>
              </w:rPr>
              <w:t>repar</w:t>
            </w:r>
            <w:r>
              <w:rPr>
                <w:rFonts w:ascii="Gill Sans MT" w:hAnsi="Gill Sans MT" w:cs="Times New Roman"/>
                <w:sz w:val="19"/>
                <w:szCs w:val="19"/>
              </w:rPr>
              <w:t>e</w:t>
            </w:r>
            <w:r w:rsidR="007606BA">
              <w:rPr>
                <w:rFonts w:ascii="Gill Sans MT" w:hAnsi="Gill Sans MT" w:cs="Times New Roman"/>
                <w:sz w:val="19"/>
                <w:szCs w:val="19"/>
              </w:rPr>
              <w:t xml:space="preserve"> </w:t>
            </w:r>
            <w:r w:rsidR="007606BA" w:rsidRPr="00891AA0">
              <w:rPr>
                <w:rFonts w:ascii="Gill Sans MT" w:hAnsi="Gill Sans MT" w:cs="Times New Roman"/>
                <w:sz w:val="19"/>
                <w:szCs w:val="19"/>
              </w:rPr>
              <w:t xml:space="preserve"> periodic E&amp;</w:t>
            </w:r>
            <w:r w:rsidR="007606BA">
              <w:rPr>
                <w:rFonts w:ascii="Gill Sans MT" w:hAnsi="Gill Sans MT" w:cs="Times New Roman"/>
                <w:sz w:val="19"/>
                <w:szCs w:val="19"/>
              </w:rPr>
              <w:t>S</w:t>
            </w:r>
            <w:r w:rsidR="007606BA" w:rsidRPr="00891AA0">
              <w:rPr>
                <w:rFonts w:ascii="Gill Sans MT" w:hAnsi="Gill Sans MT" w:cs="Times New Roman"/>
                <w:sz w:val="19"/>
                <w:szCs w:val="19"/>
              </w:rPr>
              <w:t xml:space="preserve"> monitoring reports</w:t>
            </w:r>
            <w:r w:rsidR="007606BA">
              <w:rPr>
                <w:rFonts w:ascii="Gill Sans MT" w:hAnsi="Gill Sans MT" w:cs="Times New Roman"/>
                <w:sz w:val="19"/>
                <w:szCs w:val="19"/>
              </w:rPr>
              <w:t xml:space="preserve"> and quarterly </w:t>
            </w:r>
            <w:r w:rsidR="007606BA" w:rsidRPr="00891AA0">
              <w:rPr>
                <w:rFonts w:ascii="Gill Sans MT" w:hAnsi="Gill Sans MT" w:cs="Times New Roman"/>
                <w:sz w:val="19"/>
                <w:szCs w:val="19"/>
              </w:rPr>
              <w:t>ESMF</w:t>
            </w:r>
            <w:r>
              <w:rPr>
                <w:rFonts w:ascii="Gill Sans MT" w:hAnsi="Gill Sans MT" w:cs="Times New Roman"/>
                <w:sz w:val="19"/>
                <w:szCs w:val="19"/>
              </w:rPr>
              <w:t xml:space="preserve">, </w:t>
            </w:r>
            <w:r w:rsidR="007606BA" w:rsidRPr="00891AA0">
              <w:rPr>
                <w:rFonts w:ascii="Gill Sans MT" w:hAnsi="Gill Sans MT" w:cs="Times New Roman"/>
                <w:sz w:val="19"/>
                <w:szCs w:val="19"/>
              </w:rPr>
              <w:t>SEP</w:t>
            </w:r>
            <w:r>
              <w:rPr>
                <w:rFonts w:ascii="Gill Sans MT" w:hAnsi="Gill Sans MT" w:cs="Times New Roman"/>
                <w:sz w:val="19"/>
                <w:szCs w:val="19"/>
              </w:rPr>
              <w:t xml:space="preserve"> and LMP</w:t>
            </w:r>
            <w:r w:rsidR="007606BA" w:rsidRPr="00891AA0">
              <w:rPr>
                <w:rFonts w:ascii="Gill Sans MT" w:hAnsi="Gill Sans MT" w:cs="Times New Roman"/>
                <w:sz w:val="19"/>
                <w:szCs w:val="19"/>
              </w:rPr>
              <w:t xml:space="preserve"> compliance reports</w:t>
            </w:r>
            <w:r>
              <w:rPr>
                <w:rFonts w:ascii="Gill Sans MT" w:hAnsi="Gill Sans MT" w:cs="Times New Roman"/>
                <w:sz w:val="19"/>
                <w:szCs w:val="19"/>
              </w:rPr>
              <w:t xml:space="preserve"> for submission to the World Bank</w:t>
            </w:r>
          </w:p>
          <w:p w14:paraId="4437BDDB" w14:textId="77777777" w:rsidR="007606BA" w:rsidRDefault="007606BA"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Organize periodic consultations with the project stakeholders including strategic engagement with the vulnerable groups.</w:t>
            </w:r>
          </w:p>
          <w:p w14:paraId="013C87AD" w14:textId="00BAC91B" w:rsidR="00780B58" w:rsidRPr="00891AA0" w:rsidRDefault="00780B58"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Ensure the implementation of environmental and social management plans, and functioning of the Grievance Redress Mechanism (GRM)</w:t>
            </w:r>
            <w:r>
              <w:rPr>
                <w:rFonts w:ascii="Gill Sans MT" w:hAnsi="Gill Sans MT" w:cs="Times New Roman"/>
                <w:sz w:val="19"/>
                <w:szCs w:val="19"/>
              </w:rPr>
              <w:t xml:space="preserve"> as envisaged by the SEP</w:t>
            </w:r>
            <w:r w:rsidRPr="00891AA0">
              <w:rPr>
                <w:rFonts w:ascii="Gill Sans MT" w:hAnsi="Gill Sans MT" w:cs="Times New Roman"/>
                <w:sz w:val="19"/>
                <w:szCs w:val="19"/>
              </w:rPr>
              <w:t>.</w:t>
            </w:r>
          </w:p>
          <w:p w14:paraId="297B4B42" w14:textId="77777777" w:rsidR="007606BA" w:rsidRPr="00891AA0" w:rsidRDefault="007606BA"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 xml:space="preserve">Ensure regular dissemination of project-related information </w:t>
            </w:r>
            <w:r>
              <w:rPr>
                <w:rFonts w:ascii="Gill Sans MT" w:hAnsi="Gill Sans MT" w:cs="Times New Roman"/>
                <w:sz w:val="19"/>
                <w:szCs w:val="19"/>
              </w:rPr>
              <w:t>to the project stakeholders</w:t>
            </w:r>
            <w:r w:rsidRPr="00891AA0">
              <w:rPr>
                <w:rFonts w:ascii="Gill Sans MT" w:hAnsi="Gill Sans MT" w:cs="Times New Roman"/>
                <w:sz w:val="19"/>
                <w:szCs w:val="19"/>
              </w:rPr>
              <w:t>.</w:t>
            </w:r>
          </w:p>
          <w:p w14:paraId="7A02EE80" w14:textId="77777777" w:rsidR="007606BA" w:rsidRPr="00891AA0" w:rsidRDefault="007606BA" w:rsidP="00780B58">
            <w:pPr>
              <w:pStyle w:val="ListParagraph"/>
              <w:numPr>
                <w:ilvl w:val="0"/>
                <w:numId w:val="10"/>
              </w:numPr>
              <w:rPr>
                <w:rFonts w:ascii="Gill Sans MT" w:hAnsi="Gill Sans MT" w:cs="Times New Roman"/>
                <w:sz w:val="19"/>
                <w:szCs w:val="19"/>
              </w:rPr>
            </w:pPr>
            <w:r w:rsidRPr="00891AA0">
              <w:rPr>
                <w:rFonts w:ascii="Gill Sans MT" w:hAnsi="Gill Sans MT" w:cs="Times New Roman"/>
                <w:sz w:val="19"/>
                <w:szCs w:val="19"/>
              </w:rPr>
              <w:t xml:space="preserve">Organize capacity building and training for the </w:t>
            </w:r>
            <w:r>
              <w:rPr>
                <w:rFonts w:ascii="Gill Sans MT" w:hAnsi="Gill Sans MT" w:cs="Times New Roman"/>
                <w:sz w:val="19"/>
                <w:szCs w:val="19"/>
              </w:rPr>
              <w:t>project stakeholders, including the FI</w:t>
            </w:r>
          </w:p>
        </w:tc>
      </w:tr>
      <w:tr w:rsidR="007606BA" w:rsidRPr="00891AA0" w14:paraId="44157CD3" w14:textId="77777777" w:rsidTr="008A0B6B">
        <w:tc>
          <w:tcPr>
            <w:tcW w:w="9016" w:type="dxa"/>
            <w:gridSpan w:val="2"/>
          </w:tcPr>
          <w:p w14:paraId="453958EE" w14:textId="77777777" w:rsidR="007606BA" w:rsidRPr="00891AA0" w:rsidRDefault="007606BA" w:rsidP="008A0B6B">
            <w:pPr>
              <w:rPr>
                <w:rFonts w:ascii="Gill Sans MT" w:hAnsi="Gill Sans MT" w:cs="Times New Roman"/>
                <w:b/>
                <w:sz w:val="19"/>
                <w:szCs w:val="19"/>
              </w:rPr>
            </w:pPr>
            <w:r w:rsidRPr="00891AA0">
              <w:rPr>
                <w:rFonts w:ascii="Gill Sans MT" w:hAnsi="Gill Sans MT" w:cs="Times New Roman"/>
                <w:b/>
                <w:sz w:val="19"/>
                <w:szCs w:val="19"/>
              </w:rPr>
              <w:t xml:space="preserve">At </w:t>
            </w:r>
            <w:r>
              <w:rPr>
                <w:rFonts w:ascii="Gill Sans MT" w:hAnsi="Gill Sans MT" w:cs="Times New Roman"/>
                <w:b/>
                <w:sz w:val="19"/>
                <w:szCs w:val="19"/>
              </w:rPr>
              <w:t>DoE</w:t>
            </w:r>
          </w:p>
        </w:tc>
      </w:tr>
      <w:tr w:rsidR="007606BA" w:rsidRPr="00791A38" w14:paraId="050A049D" w14:textId="77777777" w:rsidTr="008A0B6B">
        <w:tc>
          <w:tcPr>
            <w:tcW w:w="2830" w:type="dxa"/>
          </w:tcPr>
          <w:p w14:paraId="076286BE" w14:textId="41FCF2DF" w:rsidR="007606BA" w:rsidRPr="00891AA0" w:rsidRDefault="007606BA" w:rsidP="008A0B6B">
            <w:pPr>
              <w:rPr>
                <w:rFonts w:ascii="Gill Sans MT" w:hAnsi="Gill Sans MT" w:cs="Times New Roman"/>
                <w:sz w:val="19"/>
                <w:szCs w:val="19"/>
              </w:rPr>
            </w:pPr>
            <w:r>
              <w:rPr>
                <w:rFonts w:ascii="Gill Sans MT" w:hAnsi="Gill Sans MT" w:cs="Times New Roman"/>
                <w:sz w:val="19"/>
                <w:szCs w:val="19"/>
              </w:rPr>
              <w:t>Environmental Specialist and Social Specialist at the PIU-</w:t>
            </w:r>
            <w:r w:rsidR="00B8309B">
              <w:rPr>
                <w:rFonts w:ascii="Gill Sans MT" w:hAnsi="Gill Sans MT" w:cs="Times New Roman"/>
                <w:sz w:val="19"/>
                <w:szCs w:val="19"/>
              </w:rPr>
              <w:t>DoE</w:t>
            </w:r>
          </w:p>
        </w:tc>
        <w:tc>
          <w:tcPr>
            <w:tcW w:w="6186" w:type="dxa"/>
          </w:tcPr>
          <w:p w14:paraId="69D7E390" w14:textId="77777777" w:rsidR="007606BA" w:rsidRDefault="007606BA" w:rsidP="00780B58">
            <w:pPr>
              <w:pStyle w:val="ListParagraph"/>
              <w:numPr>
                <w:ilvl w:val="0"/>
                <w:numId w:val="11"/>
              </w:numPr>
              <w:rPr>
                <w:rFonts w:ascii="Gill Sans MT" w:hAnsi="Gill Sans MT" w:cs="Times New Roman"/>
                <w:sz w:val="19"/>
                <w:szCs w:val="19"/>
              </w:rPr>
            </w:pPr>
            <w:r w:rsidRPr="00D3513C">
              <w:rPr>
                <w:rFonts w:ascii="Gill Sans MT" w:hAnsi="Gill Sans MT" w:cs="Times New Roman"/>
                <w:sz w:val="19"/>
                <w:szCs w:val="19"/>
              </w:rPr>
              <w:t>Implementation of ESMF requirements of Component 2 activities</w:t>
            </w:r>
            <w:r>
              <w:rPr>
                <w:rFonts w:ascii="Gill Sans MT" w:hAnsi="Gill Sans MT" w:cs="Times New Roman"/>
                <w:sz w:val="19"/>
                <w:szCs w:val="19"/>
              </w:rPr>
              <w:t xml:space="preserve"> including SEP, LMP and ESCP.</w:t>
            </w:r>
          </w:p>
          <w:p w14:paraId="2BD7DD74" w14:textId="4395779B" w:rsidR="00780B58" w:rsidRPr="009D2FF0" w:rsidRDefault="00780B58" w:rsidP="00780B58">
            <w:pPr>
              <w:pStyle w:val="ListParagraph"/>
              <w:numPr>
                <w:ilvl w:val="0"/>
                <w:numId w:val="11"/>
              </w:numPr>
              <w:rPr>
                <w:rFonts w:ascii="Gill Sans MT" w:hAnsi="Gill Sans MT" w:cs="Times New Roman"/>
                <w:sz w:val="19"/>
                <w:szCs w:val="19"/>
              </w:rPr>
            </w:pPr>
            <w:r w:rsidRPr="00891AA0">
              <w:rPr>
                <w:rFonts w:ascii="Gill Sans MT" w:hAnsi="Gill Sans MT" w:cs="Times New Roman"/>
                <w:sz w:val="19"/>
                <w:szCs w:val="19"/>
              </w:rPr>
              <w:t>Design and deliver relevant capacity building and training, including on the World Bank ESS’s, to effectively implement the ESMF to relevant project staff and stakeholders.</w:t>
            </w:r>
          </w:p>
          <w:p w14:paraId="1A420287" w14:textId="77777777" w:rsidR="007606BA" w:rsidRDefault="007606BA" w:rsidP="00780B58">
            <w:pPr>
              <w:pStyle w:val="ListParagraph"/>
              <w:numPr>
                <w:ilvl w:val="0"/>
                <w:numId w:val="11"/>
              </w:numPr>
              <w:rPr>
                <w:rFonts w:ascii="Gill Sans MT" w:hAnsi="Gill Sans MT" w:cs="Times New Roman"/>
                <w:sz w:val="19"/>
                <w:szCs w:val="19"/>
              </w:rPr>
            </w:pPr>
            <w:r>
              <w:rPr>
                <w:rFonts w:ascii="Gill Sans MT" w:hAnsi="Gill Sans MT" w:cs="Times New Roman"/>
                <w:sz w:val="19"/>
                <w:szCs w:val="19"/>
              </w:rPr>
              <w:t xml:space="preserve">Conduct E&amp;S screening of the component 2 sub-projects </w:t>
            </w:r>
            <w:r w:rsidRPr="00891AA0">
              <w:rPr>
                <w:rFonts w:ascii="Gill Sans MT" w:hAnsi="Gill Sans MT" w:cs="Times New Roman"/>
                <w:sz w:val="19"/>
                <w:szCs w:val="19"/>
              </w:rPr>
              <w:t>and determine level of assessment required</w:t>
            </w:r>
            <w:r>
              <w:rPr>
                <w:rFonts w:ascii="Gill Sans MT" w:hAnsi="Gill Sans MT" w:cs="Times New Roman"/>
                <w:sz w:val="19"/>
                <w:szCs w:val="19"/>
              </w:rPr>
              <w:t>.</w:t>
            </w:r>
          </w:p>
          <w:p w14:paraId="7167A824" w14:textId="77777777" w:rsidR="007606BA" w:rsidRPr="00891AA0" w:rsidRDefault="007606BA" w:rsidP="00780B58">
            <w:pPr>
              <w:pStyle w:val="ListParagraph"/>
              <w:numPr>
                <w:ilvl w:val="0"/>
                <w:numId w:val="11"/>
              </w:numPr>
              <w:rPr>
                <w:rFonts w:ascii="Gill Sans MT" w:hAnsi="Gill Sans MT" w:cs="Times New Roman"/>
                <w:sz w:val="19"/>
                <w:szCs w:val="19"/>
              </w:rPr>
            </w:pPr>
            <w:r>
              <w:rPr>
                <w:rFonts w:ascii="Gill Sans MT" w:hAnsi="Gill Sans MT" w:cs="Times New Roman"/>
                <w:sz w:val="19"/>
                <w:szCs w:val="19"/>
              </w:rPr>
              <w:t xml:space="preserve">Prepare required E&amp;S instruments as identified by screening </w:t>
            </w:r>
          </w:p>
          <w:p w14:paraId="30AA68A3" w14:textId="77777777" w:rsidR="007606BA" w:rsidRPr="00891AA0" w:rsidRDefault="007606BA" w:rsidP="00780B58">
            <w:pPr>
              <w:pStyle w:val="ListParagraph"/>
              <w:numPr>
                <w:ilvl w:val="0"/>
                <w:numId w:val="11"/>
              </w:numPr>
              <w:rPr>
                <w:rFonts w:ascii="Gill Sans MT" w:hAnsi="Gill Sans MT" w:cs="Times New Roman"/>
                <w:sz w:val="19"/>
                <w:szCs w:val="19"/>
              </w:rPr>
            </w:pPr>
            <w:r w:rsidRPr="00891AA0">
              <w:rPr>
                <w:rFonts w:ascii="Gill Sans MT" w:hAnsi="Gill Sans MT" w:cs="Times New Roman"/>
                <w:sz w:val="19"/>
                <w:szCs w:val="19"/>
              </w:rPr>
              <w:t>Implement and monitor the mitigation measures as envisaged by the E</w:t>
            </w:r>
            <w:r>
              <w:rPr>
                <w:rFonts w:ascii="Gill Sans MT" w:hAnsi="Gill Sans MT" w:cs="Times New Roman"/>
                <w:sz w:val="19"/>
                <w:szCs w:val="19"/>
              </w:rPr>
              <w:t>SMP.</w:t>
            </w:r>
          </w:p>
          <w:p w14:paraId="147CFCED" w14:textId="77777777" w:rsidR="007606BA" w:rsidRPr="00891AA0" w:rsidRDefault="007606BA" w:rsidP="00780B58">
            <w:pPr>
              <w:pStyle w:val="ListParagraph"/>
              <w:numPr>
                <w:ilvl w:val="0"/>
                <w:numId w:val="11"/>
              </w:numPr>
              <w:rPr>
                <w:rFonts w:ascii="Gill Sans MT" w:hAnsi="Gill Sans MT" w:cs="Times New Roman"/>
                <w:sz w:val="19"/>
                <w:szCs w:val="19"/>
              </w:rPr>
            </w:pPr>
            <w:r w:rsidRPr="00891AA0">
              <w:rPr>
                <w:rFonts w:ascii="Gill Sans MT" w:hAnsi="Gill Sans MT" w:cs="Times New Roman"/>
                <w:sz w:val="19"/>
                <w:szCs w:val="19"/>
              </w:rPr>
              <w:t>Organize periodic consultations with the project stakeholders including strategic engagement with the vulnerable groups.</w:t>
            </w:r>
          </w:p>
          <w:p w14:paraId="19FFBD0F" w14:textId="77777777" w:rsidR="007606BA" w:rsidRPr="00891AA0" w:rsidRDefault="007606BA" w:rsidP="00780B58">
            <w:pPr>
              <w:pStyle w:val="ListParagraph"/>
              <w:numPr>
                <w:ilvl w:val="0"/>
                <w:numId w:val="11"/>
              </w:numPr>
              <w:rPr>
                <w:rFonts w:ascii="Gill Sans MT" w:hAnsi="Gill Sans MT" w:cs="Times New Roman"/>
                <w:sz w:val="19"/>
                <w:szCs w:val="19"/>
              </w:rPr>
            </w:pPr>
            <w:r w:rsidRPr="00891AA0">
              <w:rPr>
                <w:rFonts w:ascii="Gill Sans MT" w:hAnsi="Gill Sans MT" w:cs="Times New Roman"/>
                <w:sz w:val="19"/>
                <w:szCs w:val="19"/>
              </w:rPr>
              <w:t>Ensure regular dissemination of project-related information at the local level.</w:t>
            </w:r>
          </w:p>
          <w:p w14:paraId="03049B54" w14:textId="77777777" w:rsidR="007606BA" w:rsidRPr="00891AA0" w:rsidRDefault="007606BA" w:rsidP="00780B58">
            <w:pPr>
              <w:pStyle w:val="ListParagraph"/>
              <w:numPr>
                <w:ilvl w:val="0"/>
                <w:numId w:val="11"/>
              </w:numPr>
              <w:rPr>
                <w:rFonts w:ascii="Gill Sans MT" w:hAnsi="Gill Sans MT" w:cs="Times New Roman"/>
                <w:sz w:val="19"/>
                <w:szCs w:val="19"/>
              </w:rPr>
            </w:pPr>
            <w:r w:rsidRPr="00891AA0">
              <w:rPr>
                <w:rFonts w:ascii="Gill Sans MT" w:hAnsi="Gill Sans MT" w:cs="Times New Roman"/>
                <w:sz w:val="19"/>
                <w:szCs w:val="19"/>
              </w:rPr>
              <w:t>Ensure smooth functioning of the GRM system as envisaged by the SEP.</w:t>
            </w:r>
          </w:p>
          <w:p w14:paraId="2030A3D6" w14:textId="543830B2" w:rsidR="007606BA" w:rsidRPr="00891AA0" w:rsidRDefault="00780B58" w:rsidP="00780B58">
            <w:pPr>
              <w:pStyle w:val="ListParagraph"/>
              <w:numPr>
                <w:ilvl w:val="0"/>
                <w:numId w:val="11"/>
              </w:numPr>
              <w:rPr>
                <w:rFonts w:ascii="Gill Sans MT" w:hAnsi="Gill Sans MT" w:cs="Times New Roman"/>
                <w:sz w:val="19"/>
                <w:szCs w:val="19"/>
              </w:rPr>
            </w:pPr>
            <w:r>
              <w:rPr>
                <w:rFonts w:ascii="Gill Sans MT" w:hAnsi="Gill Sans MT" w:cs="Times New Roman"/>
                <w:sz w:val="19"/>
                <w:szCs w:val="19"/>
              </w:rPr>
              <w:t>P</w:t>
            </w:r>
            <w:r w:rsidRPr="00891AA0">
              <w:rPr>
                <w:rFonts w:ascii="Gill Sans MT" w:hAnsi="Gill Sans MT" w:cs="Times New Roman"/>
                <w:sz w:val="19"/>
                <w:szCs w:val="19"/>
              </w:rPr>
              <w:t>repar</w:t>
            </w:r>
            <w:r>
              <w:rPr>
                <w:rFonts w:ascii="Gill Sans MT" w:hAnsi="Gill Sans MT" w:cs="Times New Roman"/>
                <w:sz w:val="19"/>
                <w:szCs w:val="19"/>
              </w:rPr>
              <w:t xml:space="preserve">e </w:t>
            </w:r>
            <w:r w:rsidRPr="00891AA0">
              <w:rPr>
                <w:rFonts w:ascii="Gill Sans MT" w:hAnsi="Gill Sans MT" w:cs="Times New Roman"/>
                <w:sz w:val="19"/>
                <w:szCs w:val="19"/>
              </w:rPr>
              <w:t>periodic E&amp;</w:t>
            </w:r>
            <w:r>
              <w:rPr>
                <w:rFonts w:ascii="Gill Sans MT" w:hAnsi="Gill Sans MT" w:cs="Times New Roman"/>
                <w:sz w:val="19"/>
                <w:szCs w:val="19"/>
              </w:rPr>
              <w:t>S</w:t>
            </w:r>
            <w:r w:rsidRPr="00891AA0">
              <w:rPr>
                <w:rFonts w:ascii="Gill Sans MT" w:hAnsi="Gill Sans MT" w:cs="Times New Roman"/>
                <w:sz w:val="19"/>
                <w:szCs w:val="19"/>
              </w:rPr>
              <w:t xml:space="preserve"> monitoring reports</w:t>
            </w:r>
            <w:r>
              <w:rPr>
                <w:rFonts w:ascii="Gill Sans MT" w:hAnsi="Gill Sans MT" w:cs="Times New Roman"/>
                <w:sz w:val="19"/>
                <w:szCs w:val="19"/>
              </w:rPr>
              <w:t xml:space="preserve"> and quarterly </w:t>
            </w:r>
            <w:r w:rsidRPr="00891AA0">
              <w:rPr>
                <w:rFonts w:ascii="Gill Sans MT" w:hAnsi="Gill Sans MT" w:cs="Times New Roman"/>
                <w:sz w:val="19"/>
                <w:szCs w:val="19"/>
              </w:rPr>
              <w:t>ESMF</w:t>
            </w:r>
            <w:r>
              <w:rPr>
                <w:rFonts w:ascii="Gill Sans MT" w:hAnsi="Gill Sans MT" w:cs="Times New Roman"/>
                <w:sz w:val="19"/>
                <w:szCs w:val="19"/>
              </w:rPr>
              <w:t xml:space="preserve">, </w:t>
            </w:r>
            <w:r w:rsidRPr="00891AA0">
              <w:rPr>
                <w:rFonts w:ascii="Gill Sans MT" w:hAnsi="Gill Sans MT" w:cs="Times New Roman"/>
                <w:sz w:val="19"/>
                <w:szCs w:val="19"/>
              </w:rPr>
              <w:t>SEP</w:t>
            </w:r>
            <w:r>
              <w:rPr>
                <w:rFonts w:ascii="Gill Sans MT" w:hAnsi="Gill Sans MT" w:cs="Times New Roman"/>
                <w:sz w:val="19"/>
                <w:szCs w:val="19"/>
              </w:rPr>
              <w:t xml:space="preserve"> and LMP</w:t>
            </w:r>
            <w:r w:rsidRPr="00891AA0">
              <w:rPr>
                <w:rFonts w:ascii="Gill Sans MT" w:hAnsi="Gill Sans MT" w:cs="Times New Roman"/>
                <w:sz w:val="19"/>
                <w:szCs w:val="19"/>
              </w:rPr>
              <w:t xml:space="preserve"> compliance reports</w:t>
            </w:r>
            <w:r>
              <w:rPr>
                <w:rFonts w:ascii="Gill Sans MT" w:hAnsi="Gill Sans MT" w:cs="Times New Roman"/>
                <w:sz w:val="19"/>
                <w:szCs w:val="19"/>
              </w:rPr>
              <w:t xml:space="preserve"> for submission to the World Bank</w:t>
            </w:r>
            <w:r w:rsidRPr="00891AA0" w:rsidDel="00780B58">
              <w:rPr>
                <w:rFonts w:ascii="Gill Sans MT" w:hAnsi="Gill Sans MT" w:cs="Times New Roman"/>
                <w:sz w:val="19"/>
                <w:szCs w:val="19"/>
              </w:rPr>
              <w:t xml:space="preserve"> </w:t>
            </w:r>
            <w:r w:rsidR="007606BA" w:rsidRPr="00891AA0">
              <w:rPr>
                <w:rFonts w:ascii="Gill Sans MT" w:hAnsi="Gill Sans MT" w:cs="Times New Roman"/>
                <w:sz w:val="19"/>
                <w:szCs w:val="19"/>
              </w:rPr>
              <w:t xml:space="preserve">Organize capacity building and training for </w:t>
            </w:r>
            <w:r w:rsidR="007606BA">
              <w:rPr>
                <w:rFonts w:ascii="Gill Sans MT" w:hAnsi="Gill Sans MT" w:cs="Times New Roman"/>
                <w:sz w:val="19"/>
                <w:szCs w:val="19"/>
              </w:rPr>
              <w:t xml:space="preserve">air quality monitoring to </w:t>
            </w:r>
            <w:r w:rsidR="007606BA" w:rsidRPr="00891AA0">
              <w:rPr>
                <w:rFonts w:ascii="Gill Sans MT" w:hAnsi="Gill Sans MT" w:cs="Times New Roman"/>
                <w:sz w:val="19"/>
                <w:szCs w:val="19"/>
              </w:rPr>
              <w:t xml:space="preserve">the </w:t>
            </w:r>
            <w:r w:rsidR="007606BA">
              <w:rPr>
                <w:rFonts w:ascii="Gill Sans MT" w:hAnsi="Gill Sans MT" w:cs="Times New Roman"/>
                <w:sz w:val="19"/>
                <w:szCs w:val="19"/>
              </w:rPr>
              <w:t xml:space="preserve">provincial and </w:t>
            </w:r>
            <w:r w:rsidR="007606BA" w:rsidRPr="00891AA0">
              <w:rPr>
                <w:rFonts w:ascii="Gill Sans MT" w:hAnsi="Gill Sans MT" w:cs="Times New Roman"/>
                <w:sz w:val="19"/>
                <w:szCs w:val="19"/>
              </w:rPr>
              <w:t>local level staff</w:t>
            </w:r>
            <w:r w:rsidR="007606BA">
              <w:rPr>
                <w:rFonts w:ascii="Gill Sans MT" w:hAnsi="Gill Sans MT" w:cs="Times New Roman"/>
                <w:sz w:val="19"/>
                <w:szCs w:val="19"/>
              </w:rPr>
              <w:t>s</w:t>
            </w:r>
            <w:r w:rsidR="007606BA" w:rsidRPr="00891AA0">
              <w:rPr>
                <w:rFonts w:ascii="Gill Sans MT" w:hAnsi="Gill Sans MT" w:cs="Times New Roman"/>
                <w:sz w:val="19"/>
                <w:szCs w:val="19"/>
              </w:rPr>
              <w:t>.</w:t>
            </w:r>
          </w:p>
        </w:tc>
      </w:tr>
    </w:tbl>
    <w:p w14:paraId="2E774099" w14:textId="77777777" w:rsidR="007606BA" w:rsidRPr="00636DB2" w:rsidRDefault="007606BA" w:rsidP="002813FB">
      <w:pPr>
        <w:pStyle w:val="Heading2"/>
      </w:pPr>
      <w:bookmarkStart w:id="82" w:name="_Toc211338754"/>
      <w:r w:rsidRPr="00636DB2">
        <w:t xml:space="preserve">Capacity </w:t>
      </w:r>
      <w:r>
        <w:t xml:space="preserve">for </w:t>
      </w:r>
      <w:r w:rsidRPr="00636DB2">
        <w:t>Implementing the ESMF</w:t>
      </w:r>
      <w:bookmarkEnd w:id="82"/>
    </w:p>
    <w:p w14:paraId="25111A12" w14:textId="77777777" w:rsidR="009D2FF0" w:rsidRPr="009D2FF0" w:rsidRDefault="009D2FF0" w:rsidP="009D2FF0">
      <w:pPr>
        <w:spacing w:after="120" w:line="312" w:lineRule="auto"/>
        <w:jc w:val="both"/>
        <w:rPr>
          <w:rFonts w:ascii="Gill Sans MT" w:hAnsi="Gill Sans MT"/>
        </w:rPr>
      </w:pPr>
      <w:r w:rsidRPr="009D2FF0">
        <w:rPr>
          <w:rFonts w:ascii="Gill Sans MT" w:hAnsi="Gill Sans MT"/>
        </w:rPr>
        <w:t>The MoICS/DoI and DoE are new to implementing the World Bank’s environmental and social policies. Therefore, their capacity needs to be strengthened to ensure effective application of this ESMF and related environmental and social plans. As the lead implementing agencies, MoICS and DoE will require extensive capacity building and training to effectively monitor and manage the ESMF, ESCP, and SEP.</w:t>
      </w:r>
    </w:p>
    <w:p w14:paraId="59912150" w14:textId="77777777" w:rsidR="009D2FF0" w:rsidRPr="009D2FF0" w:rsidRDefault="009D2FF0" w:rsidP="009D2FF0">
      <w:pPr>
        <w:spacing w:after="120" w:line="312" w:lineRule="auto"/>
        <w:jc w:val="both"/>
        <w:rPr>
          <w:rFonts w:ascii="Gill Sans MT" w:hAnsi="Gill Sans MT"/>
        </w:rPr>
      </w:pPr>
      <w:r w:rsidRPr="009D2FF0">
        <w:rPr>
          <w:rFonts w:ascii="Gill Sans MT" w:hAnsi="Gill Sans MT"/>
        </w:rPr>
        <w:lastRenderedPageBreak/>
        <w:t>The project will finance capacity building programs at both federal and local levels, developed in coordination with relevant government agencies. These programs aim to raise environmental and social awareness among project teams and promote good practices that ensure compliance with applicable standards and minimize negative impacts.</w:t>
      </w:r>
    </w:p>
    <w:p w14:paraId="54CD0A5F" w14:textId="6F8E2278" w:rsidR="009D2FF0" w:rsidRDefault="009D2FF0" w:rsidP="009D2FF0">
      <w:pPr>
        <w:spacing w:after="120" w:line="312" w:lineRule="auto"/>
        <w:jc w:val="both"/>
        <w:rPr>
          <w:rFonts w:ascii="Gill Sans MT" w:hAnsi="Gill Sans MT"/>
        </w:rPr>
      </w:pPr>
      <w:r w:rsidRPr="009D2FF0">
        <w:rPr>
          <w:rFonts w:ascii="Gill Sans MT" w:hAnsi="Gill Sans MT"/>
        </w:rPr>
        <w:t>Under these activities, the PIUs, and FI, including their Environmental and Social Specialists, will receive training on the World Bank’s Environmental and Social Standards (ESSs), particularly on ESMF implementation. Training will also cover monitoring and reporting, stakeholder engagement, grievance redress, and consultation processes. Additionally, contractors and their workers will be trained on ESMF compliance and basic Occup</w:t>
      </w:r>
      <w:r>
        <w:rPr>
          <w:rFonts w:ascii="Gill Sans MT" w:hAnsi="Gill Sans MT"/>
        </w:rPr>
        <w:t xml:space="preserve">ational Health and Safety (OHS) </w:t>
      </w:r>
      <w:r w:rsidRPr="009D2FF0">
        <w:rPr>
          <w:rFonts w:ascii="Gill Sans MT" w:hAnsi="Gill Sans MT"/>
        </w:rPr>
        <w:t>requirements.</w:t>
      </w:r>
    </w:p>
    <w:p w14:paraId="1DE74443" w14:textId="319924A9" w:rsidR="007606BA" w:rsidRPr="00636DB2" w:rsidRDefault="007606BA" w:rsidP="007606BA">
      <w:pPr>
        <w:pStyle w:val="Caption"/>
        <w:rPr>
          <w:rFonts w:ascii="Gill Sans MT" w:hAnsi="Gill Sans MT"/>
        </w:rPr>
      </w:pPr>
      <w:bookmarkStart w:id="83" w:name="_Toc70371735"/>
      <w:r w:rsidRPr="00636DB2">
        <w:rPr>
          <w:rFonts w:ascii="Gill Sans MT" w:hAnsi="Gill Sans MT"/>
        </w:rPr>
        <w:t xml:space="preserve">Table </w:t>
      </w:r>
      <w:r w:rsidR="00406888">
        <w:rPr>
          <w:rFonts w:ascii="Gill Sans MT" w:hAnsi="Gill Sans MT"/>
        </w:rPr>
        <w:fldChar w:fldCharType="begin"/>
      </w:r>
      <w:r w:rsidR="00406888">
        <w:rPr>
          <w:rFonts w:ascii="Gill Sans MT" w:hAnsi="Gill Sans MT"/>
        </w:rPr>
        <w:instrText xml:space="preserve"> STYLEREF 1 \s </w:instrText>
      </w:r>
      <w:r w:rsidR="00406888">
        <w:rPr>
          <w:rFonts w:ascii="Gill Sans MT" w:hAnsi="Gill Sans MT"/>
        </w:rPr>
        <w:fldChar w:fldCharType="separate"/>
      </w:r>
      <w:r w:rsidR="00680A48">
        <w:rPr>
          <w:rFonts w:ascii="Gill Sans MT" w:hAnsi="Gill Sans MT"/>
          <w:noProof/>
        </w:rPr>
        <w:t>9</w:t>
      </w:r>
      <w:r w:rsidR="00406888">
        <w:rPr>
          <w:rFonts w:ascii="Gill Sans MT" w:hAnsi="Gill Sans MT"/>
        </w:rPr>
        <w:fldChar w:fldCharType="end"/>
      </w:r>
      <w:r w:rsidR="00406888">
        <w:rPr>
          <w:rFonts w:ascii="Gill Sans MT" w:hAnsi="Gill Sans MT"/>
        </w:rPr>
        <w:noBreakHyphen/>
      </w:r>
      <w:r w:rsidR="00406888">
        <w:rPr>
          <w:rFonts w:ascii="Gill Sans MT" w:hAnsi="Gill Sans MT"/>
        </w:rPr>
        <w:fldChar w:fldCharType="begin"/>
      </w:r>
      <w:r w:rsidR="00406888">
        <w:rPr>
          <w:rFonts w:ascii="Gill Sans MT" w:hAnsi="Gill Sans MT"/>
        </w:rPr>
        <w:instrText xml:space="preserve"> SEQ Table \* ARABIC \s 1 </w:instrText>
      </w:r>
      <w:r w:rsidR="00406888">
        <w:rPr>
          <w:rFonts w:ascii="Gill Sans MT" w:hAnsi="Gill Sans MT"/>
        </w:rPr>
        <w:fldChar w:fldCharType="separate"/>
      </w:r>
      <w:r w:rsidR="00680A48">
        <w:rPr>
          <w:rFonts w:ascii="Gill Sans MT" w:hAnsi="Gill Sans MT"/>
          <w:noProof/>
        </w:rPr>
        <w:t>3</w:t>
      </w:r>
      <w:r w:rsidR="00406888">
        <w:rPr>
          <w:rFonts w:ascii="Gill Sans MT" w:hAnsi="Gill Sans MT"/>
        </w:rPr>
        <w:fldChar w:fldCharType="end"/>
      </w:r>
      <w:r w:rsidRPr="00636DB2">
        <w:rPr>
          <w:rFonts w:ascii="Gill Sans MT" w:hAnsi="Gill Sans MT"/>
        </w:rPr>
        <w:t xml:space="preserve"> Planning for Capacity Building Training</w:t>
      </w:r>
      <w:bookmarkEnd w:id="83"/>
    </w:p>
    <w:tbl>
      <w:tblPr>
        <w:tblStyle w:val="TableGrid"/>
        <w:tblW w:w="0" w:type="auto"/>
        <w:tblLook w:val="04A0" w:firstRow="1" w:lastRow="0" w:firstColumn="1" w:lastColumn="0" w:noHBand="0" w:noVBand="1"/>
      </w:tblPr>
      <w:tblGrid>
        <w:gridCol w:w="2547"/>
        <w:gridCol w:w="2410"/>
        <w:gridCol w:w="1417"/>
        <w:gridCol w:w="2642"/>
      </w:tblGrid>
      <w:tr w:rsidR="007606BA" w:rsidRPr="00636DB2" w14:paraId="22EB837E" w14:textId="77777777" w:rsidTr="008A0B6B">
        <w:tc>
          <w:tcPr>
            <w:tcW w:w="2547" w:type="dxa"/>
          </w:tcPr>
          <w:p w14:paraId="4C328B37" w14:textId="77777777" w:rsidR="007606BA" w:rsidRPr="00636DB2" w:rsidRDefault="007606BA" w:rsidP="008A0B6B">
            <w:pPr>
              <w:rPr>
                <w:rFonts w:ascii="Gill Sans MT" w:hAnsi="Gill Sans MT"/>
                <w:b/>
                <w:bCs/>
                <w:sz w:val="19"/>
                <w:szCs w:val="19"/>
              </w:rPr>
            </w:pPr>
            <w:r w:rsidRPr="00636DB2">
              <w:rPr>
                <w:rFonts w:ascii="Gill Sans MT" w:hAnsi="Gill Sans MT"/>
                <w:b/>
                <w:bCs/>
                <w:sz w:val="19"/>
                <w:szCs w:val="19"/>
              </w:rPr>
              <w:t>Training program</w:t>
            </w:r>
          </w:p>
        </w:tc>
        <w:tc>
          <w:tcPr>
            <w:tcW w:w="2410" w:type="dxa"/>
          </w:tcPr>
          <w:p w14:paraId="4A13A4C2" w14:textId="77777777" w:rsidR="007606BA" w:rsidRPr="00636DB2" w:rsidRDefault="007606BA" w:rsidP="008A0B6B">
            <w:pPr>
              <w:rPr>
                <w:rFonts w:ascii="Gill Sans MT" w:hAnsi="Gill Sans MT"/>
                <w:b/>
                <w:bCs/>
                <w:sz w:val="19"/>
                <w:szCs w:val="19"/>
              </w:rPr>
            </w:pPr>
            <w:r w:rsidRPr="00636DB2">
              <w:rPr>
                <w:rFonts w:ascii="Gill Sans MT" w:hAnsi="Gill Sans MT"/>
                <w:b/>
                <w:bCs/>
                <w:sz w:val="19"/>
                <w:szCs w:val="19"/>
              </w:rPr>
              <w:t>Targeted Audience</w:t>
            </w:r>
          </w:p>
        </w:tc>
        <w:tc>
          <w:tcPr>
            <w:tcW w:w="1417" w:type="dxa"/>
          </w:tcPr>
          <w:p w14:paraId="6EA46FE7" w14:textId="77777777" w:rsidR="007606BA" w:rsidRPr="00636DB2" w:rsidRDefault="007606BA" w:rsidP="008A0B6B">
            <w:pPr>
              <w:rPr>
                <w:rFonts w:ascii="Gill Sans MT" w:hAnsi="Gill Sans MT"/>
                <w:b/>
                <w:bCs/>
                <w:sz w:val="19"/>
                <w:szCs w:val="19"/>
              </w:rPr>
            </w:pPr>
            <w:r w:rsidRPr="00636DB2">
              <w:rPr>
                <w:rFonts w:ascii="Gill Sans MT" w:hAnsi="Gill Sans MT"/>
                <w:b/>
                <w:bCs/>
                <w:sz w:val="19"/>
                <w:szCs w:val="19"/>
              </w:rPr>
              <w:t>Conducted by</w:t>
            </w:r>
          </w:p>
        </w:tc>
        <w:tc>
          <w:tcPr>
            <w:tcW w:w="2642" w:type="dxa"/>
          </w:tcPr>
          <w:p w14:paraId="3565F16C" w14:textId="77777777" w:rsidR="007606BA" w:rsidRPr="00636DB2" w:rsidRDefault="007606BA" w:rsidP="008A0B6B">
            <w:pPr>
              <w:rPr>
                <w:rFonts w:ascii="Gill Sans MT" w:hAnsi="Gill Sans MT"/>
                <w:b/>
                <w:bCs/>
                <w:sz w:val="19"/>
                <w:szCs w:val="19"/>
              </w:rPr>
            </w:pPr>
            <w:r w:rsidRPr="00636DB2">
              <w:rPr>
                <w:rFonts w:ascii="Gill Sans MT" w:hAnsi="Gill Sans MT"/>
                <w:b/>
                <w:bCs/>
                <w:sz w:val="19"/>
                <w:szCs w:val="19"/>
              </w:rPr>
              <w:t xml:space="preserve">No. of training program </w:t>
            </w:r>
          </w:p>
        </w:tc>
      </w:tr>
      <w:tr w:rsidR="007606BA" w:rsidRPr="00636DB2" w14:paraId="648507DF" w14:textId="77777777" w:rsidTr="008A0B6B">
        <w:tc>
          <w:tcPr>
            <w:tcW w:w="2547" w:type="dxa"/>
          </w:tcPr>
          <w:p w14:paraId="402048A6"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WB ESSs including implementation of the ESMF, management procedures, consultation and GRM, monitoring and reporting, OHS</w:t>
            </w:r>
          </w:p>
        </w:tc>
        <w:tc>
          <w:tcPr>
            <w:tcW w:w="2410" w:type="dxa"/>
          </w:tcPr>
          <w:p w14:paraId="318FD3E9" w14:textId="4898CD09" w:rsidR="007606BA" w:rsidRPr="00636DB2" w:rsidRDefault="007606BA" w:rsidP="008A0B6B">
            <w:pPr>
              <w:rPr>
                <w:rFonts w:ascii="Gill Sans MT" w:hAnsi="Gill Sans MT"/>
                <w:sz w:val="19"/>
                <w:szCs w:val="19"/>
              </w:rPr>
            </w:pPr>
            <w:r w:rsidRPr="00636DB2">
              <w:rPr>
                <w:rFonts w:ascii="Gill Sans MT" w:hAnsi="Gill Sans MT"/>
                <w:sz w:val="19"/>
                <w:szCs w:val="19"/>
              </w:rPr>
              <w:t xml:space="preserve"> PIUs and FI</w:t>
            </w:r>
          </w:p>
        </w:tc>
        <w:tc>
          <w:tcPr>
            <w:tcW w:w="1417" w:type="dxa"/>
          </w:tcPr>
          <w:p w14:paraId="75C14FAF"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World Bank</w:t>
            </w:r>
          </w:p>
        </w:tc>
        <w:tc>
          <w:tcPr>
            <w:tcW w:w="2642" w:type="dxa"/>
          </w:tcPr>
          <w:p w14:paraId="141AD5B4"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 xml:space="preserve">One training program during initial phase of the project </w:t>
            </w:r>
          </w:p>
        </w:tc>
      </w:tr>
      <w:tr w:rsidR="007606BA" w:rsidRPr="00636DB2" w14:paraId="1123E467" w14:textId="77777777" w:rsidTr="008A0B6B">
        <w:tc>
          <w:tcPr>
            <w:tcW w:w="2547" w:type="dxa"/>
          </w:tcPr>
          <w:p w14:paraId="3DEFB692"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WB ESSs and implementation of E&amp;S management plans</w:t>
            </w:r>
          </w:p>
        </w:tc>
        <w:tc>
          <w:tcPr>
            <w:tcW w:w="2410" w:type="dxa"/>
          </w:tcPr>
          <w:p w14:paraId="303BC8C5" w14:textId="77777777" w:rsidR="007606BA" w:rsidRPr="00636DB2" w:rsidRDefault="007606BA" w:rsidP="008A0B6B">
            <w:pPr>
              <w:rPr>
                <w:rFonts w:ascii="Gill Sans MT" w:hAnsi="Gill Sans MT"/>
                <w:sz w:val="19"/>
                <w:szCs w:val="19"/>
              </w:rPr>
            </w:pPr>
            <w:r>
              <w:rPr>
                <w:rFonts w:ascii="Gill Sans MT" w:hAnsi="Gill Sans MT"/>
                <w:sz w:val="19"/>
                <w:szCs w:val="19"/>
              </w:rPr>
              <w:t>FI</w:t>
            </w:r>
          </w:p>
        </w:tc>
        <w:tc>
          <w:tcPr>
            <w:tcW w:w="1417" w:type="dxa"/>
          </w:tcPr>
          <w:p w14:paraId="0091FD38" w14:textId="0D4526BE" w:rsidR="007606BA" w:rsidRPr="00636DB2" w:rsidRDefault="007606BA" w:rsidP="008A0B6B">
            <w:pPr>
              <w:rPr>
                <w:rFonts w:ascii="Gill Sans MT" w:hAnsi="Gill Sans MT"/>
                <w:sz w:val="19"/>
                <w:szCs w:val="19"/>
              </w:rPr>
            </w:pPr>
            <w:r>
              <w:rPr>
                <w:rFonts w:ascii="Gill Sans MT" w:hAnsi="Gill Sans MT"/>
                <w:sz w:val="19"/>
                <w:szCs w:val="19"/>
              </w:rPr>
              <w:t xml:space="preserve">PIU </w:t>
            </w:r>
            <w:r w:rsidR="00B8309B">
              <w:rPr>
                <w:rFonts w:ascii="Gill Sans MT" w:hAnsi="Gill Sans MT"/>
                <w:sz w:val="19"/>
                <w:szCs w:val="19"/>
              </w:rPr>
              <w:t>MoICS</w:t>
            </w:r>
            <w:r>
              <w:rPr>
                <w:rFonts w:ascii="Gill Sans MT" w:hAnsi="Gill Sans MT"/>
                <w:sz w:val="19"/>
                <w:szCs w:val="19"/>
              </w:rPr>
              <w:t xml:space="preserve"> </w:t>
            </w:r>
          </w:p>
        </w:tc>
        <w:tc>
          <w:tcPr>
            <w:tcW w:w="2642" w:type="dxa"/>
          </w:tcPr>
          <w:p w14:paraId="7BAC040A" w14:textId="77777777" w:rsidR="007606BA" w:rsidRDefault="007606BA" w:rsidP="008A0B6B">
            <w:pPr>
              <w:rPr>
                <w:rFonts w:ascii="Gill Sans MT" w:hAnsi="Gill Sans MT"/>
                <w:sz w:val="19"/>
                <w:szCs w:val="19"/>
              </w:rPr>
            </w:pPr>
            <w:r>
              <w:rPr>
                <w:rFonts w:ascii="Gill Sans MT" w:hAnsi="Gill Sans MT"/>
                <w:sz w:val="19"/>
                <w:szCs w:val="19"/>
              </w:rPr>
              <w:t>One training p</w:t>
            </w:r>
            <w:r w:rsidRPr="00636DB2">
              <w:rPr>
                <w:rFonts w:ascii="Gill Sans MT" w:hAnsi="Gill Sans MT"/>
                <w:sz w:val="19"/>
                <w:szCs w:val="19"/>
              </w:rPr>
              <w:t>rior to the execution of the project</w:t>
            </w:r>
            <w:r>
              <w:rPr>
                <w:rFonts w:ascii="Gill Sans MT" w:hAnsi="Gill Sans MT"/>
                <w:sz w:val="19"/>
                <w:szCs w:val="19"/>
              </w:rPr>
              <w:t xml:space="preserve">, and </w:t>
            </w:r>
            <w:r w:rsidRPr="00636DB2">
              <w:rPr>
                <w:rFonts w:ascii="Gill Sans MT" w:hAnsi="Gill Sans MT"/>
                <w:sz w:val="19"/>
                <w:szCs w:val="19"/>
              </w:rPr>
              <w:t xml:space="preserve"> </w:t>
            </w:r>
            <w:r>
              <w:rPr>
                <w:rFonts w:ascii="Gill Sans MT" w:hAnsi="Gill Sans MT"/>
                <w:sz w:val="19"/>
                <w:szCs w:val="19"/>
              </w:rPr>
              <w:t xml:space="preserve">annually </w:t>
            </w:r>
            <w:r w:rsidRPr="00636DB2">
              <w:rPr>
                <w:rFonts w:ascii="Gill Sans MT" w:hAnsi="Gill Sans MT"/>
                <w:sz w:val="19"/>
                <w:szCs w:val="19"/>
              </w:rPr>
              <w:t xml:space="preserve">during project </w:t>
            </w:r>
            <w:r>
              <w:rPr>
                <w:rFonts w:ascii="Gill Sans MT" w:hAnsi="Gill Sans MT"/>
                <w:sz w:val="19"/>
                <w:szCs w:val="19"/>
              </w:rPr>
              <w:t>implementation</w:t>
            </w:r>
          </w:p>
        </w:tc>
      </w:tr>
      <w:tr w:rsidR="007606BA" w:rsidRPr="00636DB2" w14:paraId="75426996" w14:textId="77777777" w:rsidTr="008A0B6B">
        <w:tc>
          <w:tcPr>
            <w:tcW w:w="2547" w:type="dxa"/>
          </w:tcPr>
          <w:p w14:paraId="28FE10AC"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Training on OHS and SEA/SH</w:t>
            </w:r>
          </w:p>
        </w:tc>
        <w:tc>
          <w:tcPr>
            <w:tcW w:w="2410" w:type="dxa"/>
          </w:tcPr>
          <w:p w14:paraId="35D25460"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 xml:space="preserve">FI </w:t>
            </w:r>
          </w:p>
        </w:tc>
        <w:tc>
          <w:tcPr>
            <w:tcW w:w="1417" w:type="dxa"/>
          </w:tcPr>
          <w:p w14:paraId="60FBC210" w14:textId="6477C7AE" w:rsidR="007606BA" w:rsidRPr="00636DB2" w:rsidRDefault="007606BA" w:rsidP="008A0B6B">
            <w:pPr>
              <w:rPr>
                <w:rFonts w:ascii="Gill Sans MT" w:hAnsi="Gill Sans MT"/>
                <w:sz w:val="19"/>
                <w:szCs w:val="19"/>
              </w:rPr>
            </w:pPr>
            <w:r>
              <w:rPr>
                <w:rFonts w:ascii="Gill Sans MT" w:hAnsi="Gill Sans MT"/>
                <w:sz w:val="19"/>
                <w:szCs w:val="19"/>
              </w:rPr>
              <w:t xml:space="preserve">PIU </w:t>
            </w:r>
            <w:r w:rsidR="00B8309B">
              <w:rPr>
                <w:rFonts w:ascii="Gill Sans MT" w:hAnsi="Gill Sans MT"/>
                <w:sz w:val="19"/>
                <w:szCs w:val="19"/>
              </w:rPr>
              <w:t>MoICS</w:t>
            </w:r>
          </w:p>
        </w:tc>
        <w:tc>
          <w:tcPr>
            <w:tcW w:w="2642" w:type="dxa"/>
          </w:tcPr>
          <w:p w14:paraId="3550BBD3" w14:textId="77777777" w:rsidR="007606BA" w:rsidRPr="00636DB2" w:rsidRDefault="007606BA" w:rsidP="008A0B6B">
            <w:pPr>
              <w:rPr>
                <w:rFonts w:ascii="Gill Sans MT" w:hAnsi="Gill Sans MT"/>
                <w:sz w:val="19"/>
                <w:szCs w:val="19"/>
              </w:rPr>
            </w:pPr>
            <w:r>
              <w:rPr>
                <w:rFonts w:ascii="Gill Sans MT" w:hAnsi="Gill Sans MT"/>
                <w:sz w:val="19"/>
                <w:szCs w:val="19"/>
              </w:rPr>
              <w:t>One training p</w:t>
            </w:r>
            <w:r w:rsidRPr="00636DB2">
              <w:rPr>
                <w:rFonts w:ascii="Gill Sans MT" w:hAnsi="Gill Sans MT"/>
                <w:sz w:val="19"/>
                <w:szCs w:val="19"/>
              </w:rPr>
              <w:t>rior to the execution of the project</w:t>
            </w:r>
            <w:r>
              <w:rPr>
                <w:rFonts w:ascii="Gill Sans MT" w:hAnsi="Gill Sans MT"/>
                <w:sz w:val="19"/>
                <w:szCs w:val="19"/>
              </w:rPr>
              <w:t xml:space="preserve">, and </w:t>
            </w:r>
            <w:r w:rsidRPr="00636DB2">
              <w:rPr>
                <w:rFonts w:ascii="Gill Sans MT" w:hAnsi="Gill Sans MT"/>
                <w:sz w:val="19"/>
                <w:szCs w:val="19"/>
              </w:rPr>
              <w:t xml:space="preserve"> </w:t>
            </w:r>
            <w:r>
              <w:rPr>
                <w:rFonts w:ascii="Gill Sans MT" w:hAnsi="Gill Sans MT"/>
                <w:sz w:val="19"/>
                <w:szCs w:val="19"/>
              </w:rPr>
              <w:t xml:space="preserve">annually </w:t>
            </w:r>
            <w:r w:rsidRPr="00636DB2">
              <w:rPr>
                <w:rFonts w:ascii="Gill Sans MT" w:hAnsi="Gill Sans MT"/>
                <w:sz w:val="19"/>
                <w:szCs w:val="19"/>
              </w:rPr>
              <w:t xml:space="preserve">during project </w:t>
            </w:r>
            <w:r>
              <w:rPr>
                <w:rFonts w:ascii="Gill Sans MT" w:hAnsi="Gill Sans MT"/>
                <w:sz w:val="19"/>
                <w:szCs w:val="19"/>
              </w:rPr>
              <w:t>implementation</w:t>
            </w:r>
          </w:p>
        </w:tc>
      </w:tr>
      <w:tr w:rsidR="007606BA" w:rsidRPr="00636DB2" w14:paraId="77423E70" w14:textId="77777777" w:rsidTr="008A0B6B">
        <w:tc>
          <w:tcPr>
            <w:tcW w:w="2547" w:type="dxa"/>
          </w:tcPr>
          <w:p w14:paraId="0FD99AD4"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Training on stakeholder engagement and GRM management</w:t>
            </w:r>
          </w:p>
        </w:tc>
        <w:tc>
          <w:tcPr>
            <w:tcW w:w="2410" w:type="dxa"/>
          </w:tcPr>
          <w:p w14:paraId="2A1569E5" w14:textId="77777777" w:rsidR="007606BA" w:rsidRPr="00636DB2" w:rsidRDefault="007606BA" w:rsidP="008A0B6B">
            <w:pPr>
              <w:rPr>
                <w:rFonts w:ascii="Gill Sans MT" w:hAnsi="Gill Sans MT"/>
                <w:sz w:val="19"/>
                <w:szCs w:val="19"/>
              </w:rPr>
            </w:pPr>
            <w:r w:rsidRPr="00636DB2">
              <w:rPr>
                <w:rFonts w:ascii="Gill Sans MT" w:hAnsi="Gill Sans MT"/>
                <w:sz w:val="19"/>
                <w:szCs w:val="19"/>
              </w:rPr>
              <w:t xml:space="preserve">FI </w:t>
            </w:r>
          </w:p>
        </w:tc>
        <w:tc>
          <w:tcPr>
            <w:tcW w:w="1417" w:type="dxa"/>
          </w:tcPr>
          <w:p w14:paraId="128C367C" w14:textId="1C87B892" w:rsidR="007606BA" w:rsidRPr="00636DB2" w:rsidRDefault="007606BA" w:rsidP="008A0B6B">
            <w:pPr>
              <w:rPr>
                <w:rFonts w:ascii="Gill Sans MT" w:hAnsi="Gill Sans MT"/>
                <w:sz w:val="19"/>
                <w:szCs w:val="19"/>
              </w:rPr>
            </w:pPr>
            <w:r>
              <w:rPr>
                <w:rFonts w:ascii="Gill Sans MT" w:hAnsi="Gill Sans MT"/>
                <w:sz w:val="19"/>
                <w:szCs w:val="19"/>
              </w:rPr>
              <w:t xml:space="preserve">PIU </w:t>
            </w:r>
            <w:r w:rsidR="00B8309B">
              <w:rPr>
                <w:rFonts w:ascii="Gill Sans MT" w:hAnsi="Gill Sans MT"/>
                <w:sz w:val="19"/>
                <w:szCs w:val="19"/>
              </w:rPr>
              <w:t>MoICS</w:t>
            </w:r>
            <w:r>
              <w:rPr>
                <w:rFonts w:ascii="Gill Sans MT" w:hAnsi="Gill Sans MT"/>
                <w:sz w:val="19"/>
                <w:szCs w:val="19"/>
              </w:rPr>
              <w:t xml:space="preserve"> </w:t>
            </w:r>
          </w:p>
        </w:tc>
        <w:tc>
          <w:tcPr>
            <w:tcW w:w="2642" w:type="dxa"/>
          </w:tcPr>
          <w:p w14:paraId="2812E0AE" w14:textId="77777777" w:rsidR="007606BA" w:rsidRPr="00636DB2" w:rsidRDefault="007606BA" w:rsidP="008A0B6B">
            <w:pPr>
              <w:rPr>
                <w:rFonts w:ascii="Gill Sans MT" w:hAnsi="Gill Sans MT"/>
                <w:sz w:val="19"/>
                <w:szCs w:val="19"/>
              </w:rPr>
            </w:pPr>
            <w:r>
              <w:rPr>
                <w:rFonts w:ascii="Gill Sans MT" w:hAnsi="Gill Sans MT"/>
                <w:sz w:val="19"/>
                <w:szCs w:val="19"/>
              </w:rPr>
              <w:t>One training p</w:t>
            </w:r>
            <w:r w:rsidRPr="00636DB2">
              <w:rPr>
                <w:rFonts w:ascii="Gill Sans MT" w:hAnsi="Gill Sans MT"/>
                <w:sz w:val="19"/>
                <w:szCs w:val="19"/>
              </w:rPr>
              <w:t>rior to the execution of the project</w:t>
            </w:r>
            <w:r>
              <w:rPr>
                <w:rFonts w:ascii="Gill Sans MT" w:hAnsi="Gill Sans MT"/>
                <w:sz w:val="19"/>
                <w:szCs w:val="19"/>
              </w:rPr>
              <w:t xml:space="preserve">, and </w:t>
            </w:r>
            <w:r w:rsidRPr="00636DB2">
              <w:rPr>
                <w:rFonts w:ascii="Gill Sans MT" w:hAnsi="Gill Sans MT"/>
                <w:sz w:val="19"/>
                <w:szCs w:val="19"/>
              </w:rPr>
              <w:t xml:space="preserve"> </w:t>
            </w:r>
            <w:r>
              <w:rPr>
                <w:rFonts w:ascii="Gill Sans MT" w:hAnsi="Gill Sans MT"/>
                <w:sz w:val="19"/>
                <w:szCs w:val="19"/>
              </w:rPr>
              <w:t xml:space="preserve">annually </w:t>
            </w:r>
            <w:r w:rsidRPr="00636DB2">
              <w:rPr>
                <w:rFonts w:ascii="Gill Sans MT" w:hAnsi="Gill Sans MT"/>
                <w:sz w:val="19"/>
                <w:szCs w:val="19"/>
              </w:rPr>
              <w:t xml:space="preserve">during project </w:t>
            </w:r>
            <w:r>
              <w:rPr>
                <w:rFonts w:ascii="Gill Sans MT" w:hAnsi="Gill Sans MT"/>
                <w:sz w:val="19"/>
                <w:szCs w:val="19"/>
              </w:rPr>
              <w:t>implementation</w:t>
            </w:r>
          </w:p>
        </w:tc>
      </w:tr>
      <w:tr w:rsidR="007606BA" w:rsidRPr="00636DB2" w14:paraId="7F902F7C" w14:textId="77777777" w:rsidTr="008A0B6B">
        <w:tc>
          <w:tcPr>
            <w:tcW w:w="2547" w:type="dxa"/>
          </w:tcPr>
          <w:p w14:paraId="4362369D" w14:textId="77777777" w:rsidR="007606BA" w:rsidRPr="00636DB2" w:rsidRDefault="007606BA" w:rsidP="008A0B6B">
            <w:pPr>
              <w:rPr>
                <w:rFonts w:ascii="Gill Sans MT" w:hAnsi="Gill Sans MT"/>
                <w:sz w:val="19"/>
                <w:szCs w:val="19"/>
              </w:rPr>
            </w:pPr>
            <w:r>
              <w:rPr>
                <w:rFonts w:ascii="Gill Sans MT" w:hAnsi="Gill Sans MT" w:cs="Times New Roman"/>
                <w:sz w:val="19"/>
                <w:szCs w:val="19"/>
              </w:rPr>
              <w:t>T</w:t>
            </w:r>
            <w:r w:rsidRPr="00891AA0">
              <w:rPr>
                <w:rFonts w:ascii="Gill Sans MT" w:hAnsi="Gill Sans MT" w:cs="Times New Roman"/>
                <w:sz w:val="19"/>
                <w:szCs w:val="19"/>
              </w:rPr>
              <w:t xml:space="preserve">raining for </w:t>
            </w:r>
            <w:r>
              <w:rPr>
                <w:rFonts w:ascii="Gill Sans MT" w:hAnsi="Gill Sans MT" w:cs="Times New Roman"/>
                <w:sz w:val="19"/>
                <w:szCs w:val="19"/>
              </w:rPr>
              <w:t xml:space="preserve">air quality monitoring </w:t>
            </w:r>
          </w:p>
        </w:tc>
        <w:tc>
          <w:tcPr>
            <w:tcW w:w="2410" w:type="dxa"/>
          </w:tcPr>
          <w:p w14:paraId="29D5FC7A" w14:textId="77777777" w:rsidR="007606BA" w:rsidRPr="00636DB2" w:rsidRDefault="007606BA" w:rsidP="008A0B6B">
            <w:pPr>
              <w:rPr>
                <w:rFonts w:ascii="Gill Sans MT" w:hAnsi="Gill Sans MT"/>
                <w:sz w:val="19"/>
                <w:szCs w:val="19"/>
              </w:rPr>
            </w:pPr>
            <w:r>
              <w:rPr>
                <w:rFonts w:ascii="Gill Sans MT" w:hAnsi="Gill Sans MT"/>
                <w:sz w:val="19"/>
                <w:szCs w:val="19"/>
              </w:rPr>
              <w:t xml:space="preserve">Provincial and local level staff engaged in air quality monitoring </w:t>
            </w:r>
          </w:p>
        </w:tc>
        <w:tc>
          <w:tcPr>
            <w:tcW w:w="1417" w:type="dxa"/>
          </w:tcPr>
          <w:p w14:paraId="1143AD30" w14:textId="042EE3D9" w:rsidR="007606BA" w:rsidRDefault="007606BA" w:rsidP="008A0B6B">
            <w:pPr>
              <w:rPr>
                <w:rFonts w:ascii="Gill Sans MT" w:hAnsi="Gill Sans MT"/>
                <w:sz w:val="19"/>
                <w:szCs w:val="19"/>
              </w:rPr>
            </w:pPr>
            <w:r>
              <w:rPr>
                <w:rFonts w:ascii="Gill Sans MT" w:hAnsi="Gill Sans MT"/>
                <w:sz w:val="19"/>
                <w:szCs w:val="19"/>
              </w:rPr>
              <w:t xml:space="preserve">PIU </w:t>
            </w:r>
            <w:r w:rsidR="00B8309B">
              <w:rPr>
                <w:rFonts w:ascii="Gill Sans MT" w:hAnsi="Gill Sans MT"/>
                <w:sz w:val="19"/>
                <w:szCs w:val="19"/>
              </w:rPr>
              <w:t>DOE</w:t>
            </w:r>
          </w:p>
        </w:tc>
        <w:tc>
          <w:tcPr>
            <w:tcW w:w="2642" w:type="dxa"/>
          </w:tcPr>
          <w:p w14:paraId="6C57CE3F" w14:textId="77777777" w:rsidR="007606BA" w:rsidRDefault="007606BA" w:rsidP="008A0B6B">
            <w:pPr>
              <w:rPr>
                <w:rFonts w:ascii="Gill Sans MT" w:hAnsi="Gill Sans MT"/>
                <w:sz w:val="19"/>
                <w:szCs w:val="19"/>
              </w:rPr>
            </w:pPr>
            <w:r>
              <w:rPr>
                <w:rFonts w:ascii="Gill Sans MT" w:hAnsi="Gill Sans MT"/>
                <w:sz w:val="19"/>
                <w:szCs w:val="19"/>
              </w:rPr>
              <w:t>One training p</w:t>
            </w:r>
            <w:r w:rsidRPr="00636DB2">
              <w:rPr>
                <w:rFonts w:ascii="Gill Sans MT" w:hAnsi="Gill Sans MT"/>
                <w:sz w:val="19"/>
                <w:szCs w:val="19"/>
              </w:rPr>
              <w:t>rior to the execution of the project</w:t>
            </w:r>
            <w:r>
              <w:rPr>
                <w:rFonts w:ascii="Gill Sans MT" w:hAnsi="Gill Sans MT"/>
                <w:sz w:val="19"/>
                <w:szCs w:val="19"/>
              </w:rPr>
              <w:t xml:space="preserve">, and </w:t>
            </w:r>
            <w:r w:rsidRPr="00636DB2">
              <w:rPr>
                <w:rFonts w:ascii="Gill Sans MT" w:hAnsi="Gill Sans MT"/>
                <w:sz w:val="19"/>
                <w:szCs w:val="19"/>
              </w:rPr>
              <w:t xml:space="preserve"> </w:t>
            </w:r>
            <w:r>
              <w:rPr>
                <w:rFonts w:ascii="Gill Sans MT" w:hAnsi="Gill Sans MT"/>
                <w:sz w:val="19"/>
                <w:szCs w:val="19"/>
              </w:rPr>
              <w:t xml:space="preserve">annually </w:t>
            </w:r>
            <w:r w:rsidRPr="00636DB2">
              <w:rPr>
                <w:rFonts w:ascii="Gill Sans MT" w:hAnsi="Gill Sans MT"/>
                <w:sz w:val="19"/>
                <w:szCs w:val="19"/>
              </w:rPr>
              <w:t xml:space="preserve">during project </w:t>
            </w:r>
            <w:r>
              <w:rPr>
                <w:rFonts w:ascii="Gill Sans MT" w:hAnsi="Gill Sans MT"/>
                <w:sz w:val="19"/>
                <w:szCs w:val="19"/>
              </w:rPr>
              <w:t>implementation</w:t>
            </w:r>
          </w:p>
        </w:tc>
      </w:tr>
    </w:tbl>
    <w:p w14:paraId="597A97C4" w14:textId="77777777" w:rsidR="00B90F58" w:rsidRDefault="00B90F58"/>
    <w:p w14:paraId="4F1D0D73" w14:textId="77777777" w:rsidR="00774784" w:rsidRPr="00636DB2" w:rsidRDefault="00774784" w:rsidP="002813FB">
      <w:pPr>
        <w:pStyle w:val="Heading2"/>
      </w:pPr>
      <w:bookmarkStart w:id="84" w:name="_Toc70371705"/>
      <w:bookmarkStart w:id="85" w:name="_Toc211338755"/>
      <w:r w:rsidRPr="00636DB2">
        <w:t>Monitoring and Reporting Plan</w:t>
      </w:r>
      <w:bookmarkEnd w:id="84"/>
      <w:bookmarkEnd w:id="85"/>
    </w:p>
    <w:p w14:paraId="2899C70D" w14:textId="52F4B50E" w:rsidR="00774784" w:rsidRDefault="00774784" w:rsidP="00774784">
      <w:pPr>
        <w:spacing w:after="120" w:line="312" w:lineRule="auto"/>
        <w:jc w:val="both"/>
        <w:rPr>
          <w:rFonts w:ascii="Gill Sans MT" w:hAnsi="Gill Sans MT"/>
        </w:rPr>
      </w:pPr>
      <w:r w:rsidRPr="00636DB2">
        <w:rPr>
          <w:rFonts w:ascii="Gill Sans MT" w:hAnsi="Gill Sans MT"/>
        </w:rPr>
        <w:t xml:space="preserve">Each </w:t>
      </w:r>
      <w:r>
        <w:rPr>
          <w:rFonts w:ascii="Gill Sans MT" w:hAnsi="Gill Sans MT"/>
        </w:rPr>
        <w:t xml:space="preserve">PIUs </w:t>
      </w:r>
      <w:r w:rsidRPr="00636DB2">
        <w:rPr>
          <w:rFonts w:ascii="Gill Sans MT" w:hAnsi="Gill Sans MT"/>
        </w:rPr>
        <w:t>will carry out compliance monitoring and will submit ESM</w:t>
      </w:r>
      <w:r>
        <w:rPr>
          <w:rFonts w:ascii="Gill Sans MT" w:hAnsi="Gill Sans MT"/>
        </w:rPr>
        <w:t>F</w:t>
      </w:r>
      <w:r w:rsidRPr="00636DB2">
        <w:rPr>
          <w:rFonts w:ascii="Gill Sans MT" w:hAnsi="Gill Sans MT"/>
        </w:rPr>
        <w:t xml:space="preserve"> compliance reports </w:t>
      </w:r>
      <w:r w:rsidR="006E18CB">
        <w:rPr>
          <w:rFonts w:ascii="Gill Sans MT" w:hAnsi="Gill Sans MT"/>
        </w:rPr>
        <w:t xml:space="preserve">quarterly </w:t>
      </w:r>
      <w:r w:rsidRPr="00636DB2">
        <w:rPr>
          <w:rFonts w:ascii="Gill Sans MT" w:hAnsi="Gill Sans MT"/>
        </w:rPr>
        <w:t xml:space="preserve"> to the </w:t>
      </w:r>
      <w:r w:rsidR="006E18CB">
        <w:rPr>
          <w:rFonts w:ascii="Gill Sans MT" w:hAnsi="Gill Sans MT"/>
        </w:rPr>
        <w:t>World Bank</w:t>
      </w:r>
      <w:r w:rsidRPr="00636DB2">
        <w:rPr>
          <w:rFonts w:ascii="Gill Sans MT" w:hAnsi="Gill Sans MT"/>
        </w:rPr>
        <w:t xml:space="preserve">. </w:t>
      </w:r>
      <w:r w:rsidR="006E18CB">
        <w:rPr>
          <w:rFonts w:ascii="Gill Sans MT" w:hAnsi="Gill Sans MT"/>
        </w:rPr>
        <w:t>Each</w:t>
      </w:r>
      <w:r w:rsidRPr="001B7B68">
        <w:rPr>
          <w:rFonts w:ascii="Gill Sans MT" w:hAnsi="Gill Sans MT"/>
        </w:rPr>
        <w:t xml:space="preserve"> project implementation unit (PIUs) will consolidate the </w:t>
      </w:r>
      <w:r w:rsidR="006E18CB">
        <w:rPr>
          <w:rFonts w:ascii="Gill Sans MT" w:hAnsi="Gill Sans MT"/>
        </w:rPr>
        <w:t xml:space="preserve">monthly </w:t>
      </w:r>
      <w:r w:rsidRPr="001B7B68">
        <w:rPr>
          <w:rFonts w:ascii="Gill Sans MT" w:hAnsi="Gill Sans MT"/>
        </w:rPr>
        <w:t>report</w:t>
      </w:r>
      <w:r w:rsidR="006E18CB">
        <w:rPr>
          <w:rFonts w:ascii="Gill Sans MT" w:hAnsi="Gill Sans MT"/>
        </w:rPr>
        <w:t xml:space="preserve"> for the respective components</w:t>
      </w:r>
      <w:r w:rsidRPr="001B7B68">
        <w:rPr>
          <w:rFonts w:ascii="Gill Sans MT" w:hAnsi="Gill Sans MT"/>
        </w:rPr>
        <w:t xml:space="preserve"> and will then prepare a quarterly monitoring report and submit it to the World Bank. The </w:t>
      </w:r>
      <w:r w:rsidR="006E18CB">
        <w:rPr>
          <w:rFonts w:ascii="Gill Sans MT" w:hAnsi="Gill Sans MT"/>
        </w:rPr>
        <w:t>PIUs</w:t>
      </w:r>
      <w:r w:rsidRPr="001B7B68">
        <w:rPr>
          <w:rFonts w:ascii="Gill Sans MT" w:hAnsi="Gill Sans MT"/>
        </w:rPr>
        <w:t xml:space="preserve"> will also disclose the monitoring report on the project website. The regular monitoring report will cover the environmental, health and safety (EHS) performance of the project, and status of implementation of environmental and social mitigation measures, stakeholder engagement activities and functioning of the grievance mechanism, among others.</w:t>
      </w:r>
      <w:r w:rsidRPr="001B7B68">
        <w:rPr>
          <w:rFonts w:ascii="Gill Sans MT" w:hAnsi="Gill Sans MT"/>
          <w:color w:val="FF0000"/>
        </w:rPr>
        <w:t xml:space="preserve"> </w:t>
      </w:r>
    </w:p>
    <w:p w14:paraId="2E760222" w14:textId="77777777" w:rsidR="00774784" w:rsidRPr="00636DB2" w:rsidRDefault="00774784" w:rsidP="002813FB">
      <w:pPr>
        <w:pStyle w:val="Heading2"/>
      </w:pPr>
      <w:bookmarkStart w:id="86" w:name="_Toc211338756"/>
      <w:r w:rsidRPr="00636DB2">
        <w:t>Internal ESMF Monitoring and Reporting</w:t>
      </w:r>
      <w:bookmarkEnd w:id="86"/>
    </w:p>
    <w:p w14:paraId="003CA5FA" w14:textId="19BFC9D2" w:rsidR="00774784" w:rsidRPr="00636DB2" w:rsidRDefault="00774784" w:rsidP="00774784">
      <w:pPr>
        <w:spacing w:after="120" w:line="312" w:lineRule="auto"/>
        <w:jc w:val="both"/>
        <w:rPr>
          <w:rFonts w:ascii="Gill Sans MT" w:hAnsi="Gill Sans MT"/>
        </w:rPr>
      </w:pPr>
      <w:r w:rsidRPr="00636DB2">
        <w:rPr>
          <w:rFonts w:ascii="Gill Sans MT" w:hAnsi="Gill Sans MT"/>
        </w:rPr>
        <w:lastRenderedPageBreak/>
        <w:t xml:space="preserve">The monitoring reports on the environmental, health and safety (ESHS) performance of the project, including, but not limited to, the implementation of the ESCP, status of preparation and implementation of environmental and social documents required under the ESCP and/or ESMF, stakeholder engagement activities and functioning of the grievance mechanism(s) will be prepared and submitted to the World Bank quarterly by </w:t>
      </w:r>
      <w:r w:rsidR="006E18CB">
        <w:rPr>
          <w:rFonts w:ascii="Gill Sans MT" w:hAnsi="Gill Sans MT"/>
        </w:rPr>
        <w:t>both PIUs</w:t>
      </w:r>
      <w:r w:rsidRPr="00636DB2">
        <w:rPr>
          <w:rFonts w:ascii="Gill Sans MT" w:hAnsi="Gill Sans MT"/>
        </w:rPr>
        <w:t>. Internal monitoring/reporting for ESMF will be the responsibility of the Environmental and Social Specialist</w:t>
      </w:r>
      <w:r w:rsidR="009D2FF0">
        <w:rPr>
          <w:rFonts w:ascii="Gill Sans MT" w:hAnsi="Gill Sans MT"/>
        </w:rPr>
        <w:t>s</w:t>
      </w:r>
      <w:r w:rsidRPr="00636DB2">
        <w:rPr>
          <w:rFonts w:ascii="Gill Sans MT" w:hAnsi="Gill Sans MT"/>
        </w:rPr>
        <w:t xml:space="preserve"> at the</w:t>
      </w:r>
      <w:r w:rsidR="006E18CB">
        <w:rPr>
          <w:rFonts w:ascii="Gill Sans MT" w:hAnsi="Gill Sans MT"/>
        </w:rPr>
        <w:t xml:space="preserve"> PIUs</w:t>
      </w:r>
      <w:r w:rsidRPr="00636DB2">
        <w:rPr>
          <w:rFonts w:ascii="Gill Sans MT" w:hAnsi="Gill Sans MT"/>
        </w:rPr>
        <w:t>. These reports will cover (for those activities that require application of environmental and social standards):</w:t>
      </w:r>
    </w:p>
    <w:p w14:paraId="31B81035" w14:textId="77777777" w:rsidR="00774784" w:rsidRPr="00636DB2" w:rsidRDefault="00774784" w:rsidP="00843237">
      <w:pPr>
        <w:pStyle w:val="ListParagraph"/>
        <w:numPr>
          <w:ilvl w:val="0"/>
          <w:numId w:val="14"/>
        </w:numPr>
        <w:spacing w:after="120" w:line="312" w:lineRule="auto"/>
        <w:jc w:val="both"/>
        <w:rPr>
          <w:rFonts w:ascii="Gill Sans MT" w:hAnsi="Gill Sans MT"/>
        </w:rPr>
      </w:pPr>
      <w:r w:rsidRPr="00636DB2">
        <w:rPr>
          <w:rFonts w:ascii="Gill Sans MT" w:hAnsi="Gill Sans MT"/>
        </w:rPr>
        <w:t>Description of mitigating actions/corrective actions (if required).</w:t>
      </w:r>
    </w:p>
    <w:p w14:paraId="7D52976B" w14:textId="77777777" w:rsidR="00774784" w:rsidRPr="00636DB2" w:rsidRDefault="00774784" w:rsidP="00843237">
      <w:pPr>
        <w:pStyle w:val="ListParagraph"/>
        <w:numPr>
          <w:ilvl w:val="0"/>
          <w:numId w:val="14"/>
        </w:numPr>
        <w:spacing w:after="120" w:line="312" w:lineRule="auto"/>
        <w:jc w:val="both"/>
        <w:rPr>
          <w:rFonts w:ascii="Gill Sans MT" w:hAnsi="Gill Sans MT"/>
        </w:rPr>
      </w:pPr>
      <w:r w:rsidRPr="00636DB2">
        <w:rPr>
          <w:rFonts w:ascii="Gill Sans MT" w:hAnsi="Gill Sans MT"/>
        </w:rPr>
        <w:t>List of consultations held (sites, dates, names or participants, details of participants consulted, for example, indigenous groups.</w:t>
      </w:r>
    </w:p>
    <w:p w14:paraId="6487EE1D" w14:textId="77777777" w:rsidR="00774784" w:rsidRPr="00636DB2" w:rsidRDefault="00774784" w:rsidP="00843237">
      <w:pPr>
        <w:pStyle w:val="ListParagraph"/>
        <w:numPr>
          <w:ilvl w:val="0"/>
          <w:numId w:val="14"/>
        </w:numPr>
        <w:spacing w:after="120" w:line="312" w:lineRule="auto"/>
        <w:jc w:val="both"/>
        <w:rPr>
          <w:rFonts w:ascii="Gill Sans MT" w:hAnsi="Gill Sans MT"/>
        </w:rPr>
      </w:pPr>
      <w:r w:rsidRPr="00636DB2">
        <w:rPr>
          <w:rFonts w:ascii="Gill Sans MT" w:hAnsi="Gill Sans MT"/>
        </w:rPr>
        <w:t>Key issues raised during consultations.</w:t>
      </w:r>
    </w:p>
    <w:p w14:paraId="4DC6AD52" w14:textId="77777777" w:rsidR="00774784" w:rsidRPr="00636DB2" w:rsidRDefault="00774784" w:rsidP="00843237">
      <w:pPr>
        <w:pStyle w:val="ListParagraph"/>
        <w:numPr>
          <w:ilvl w:val="0"/>
          <w:numId w:val="14"/>
        </w:numPr>
        <w:spacing w:after="120" w:line="312" w:lineRule="auto"/>
        <w:jc w:val="both"/>
        <w:rPr>
          <w:rFonts w:ascii="Gill Sans MT" w:hAnsi="Gill Sans MT"/>
        </w:rPr>
      </w:pPr>
      <w:r w:rsidRPr="00636DB2">
        <w:rPr>
          <w:rFonts w:ascii="Gill Sans MT" w:hAnsi="Gill Sans MT"/>
        </w:rPr>
        <w:t>Follow up monitoring visits will be required to ensure the effective implementation of any required mitigation measures and to assess whether the standards continue to be met.</w:t>
      </w:r>
    </w:p>
    <w:p w14:paraId="59F3F403" w14:textId="77777777" w:rsidR="00774784" w:rsidRPr="00636DB2" w:rsidRDefault="00774784" w:rsidP="002813FB">
      <w:pPr>
        <w:pStyle w:val="Heading2"/>
      </w:pPr>
      <w:bookmarkStart w:id="87" w:name="_Toc211338757"/>
      <w:r w:rsidRPr="00636DB2">
        <w:t>External ESMF Monitoring and Reporting (Independent Audit)</w:t>
      </w:r>
      <w:bookmarkEnd w:id="87"/>
    </w:p>
    <w:p w14:paraId="7EE4ED07" w14:textId="1DC0CBFE" w:rsidR="00774784" w:rsidRPr="00636DB2" w:rsidRDefault="00774784" w:rsidP="00774784">
      <w:pPr>
        <w:spacing w:after="120" w:line="312" w:lineRule="auto"/>
        <w:jc w:val="both"/>
        <w:rPr>
          <w:rFonts w:ascii="Gill Sans MT" w:hAnsi="Gill Sans MT"/>
        </w:rPr>
      </w:pPr>
      <w:r w:rsidRPr="00636DB2">
        <w:rPr>
          <w:rFonts w:ascii="Gill Sans MT" w:hAnsi="Gill Sans MT"/>
        </w:rPr>
        <w:t xml:space="preserve">An external or third-party ESMF monitoring will be conducted twice during project implementation - at mid-term and during the final year of project implementation - to ensure that all E&amp;S issues are being properly addressed and that mitigation measures are being implemented as envisaged by the ESMF. The third-party ESMF monitoring will be able to identify and recommend any amendments to the approach embodied in this ESMF to improve its effectiveness. The third-party monitoring will be done by an independent body procured by the </w:t>
      </w:r>
      <w:r w:rsidR="006E18CB">
        <w:rPr>
          <w:rFonts w:ascii="Gill Sans MT" w:hAnsi="Gill Sans MT"/>
        </w:rPr>
        <w:t>respective PIUs for component 1 and component 2</w:t>
      </w:r>
      <w:r w:rsidRPr="00636DB2">
        <w:rPr>
          <w:rFonts w:ascii="Gill Sans MT" w:hAnsi="Gill Sans MT"/>
        </w:rPr>
        <w:t xml:space="preserve">, external to the project, who is not a beneficiary nor part of the project management and implementation structure. The external monitoring will also validate and check the internal, project level monitoring systems. It will also ensure that the project’s GRM system to address complaints is functioning effectively. Some site visits will be required to determine the situation on the ground and to check on the measures that have been applied. </w:t>
      </w:r>
      <w:r w:rsidR="006E18CB">
        <w:rPr>
          <w:rFonts w:ascii="Gill Sans MT" w:hAnsi="Gill Sans MT"/>
        </w:rPr>
        <w:t>Respective PIUs</w:t>
      </w:r>
      <w:r w:rsidRPr="00636DB2">
        <w:rPr>
          <w:rFonts w:ascii="Gill Sans MT" w:hAnsi="Gill Sans MT"/>
        </w:rPr>
        <w:t xml:space="preserve"> will submit these ESMF monitoring reports to the World Bank.  The reports will be disclosed in the GoN and World Bank web</w:t>
      </w:r>
      <w:r>
        <w:rPr>
          <w:rFonts w:ascii="Gill Sans MT" w:hAnsi="Gill Sans MT"/>
        </w:rPr>
        <w:t xml:space="preserve"> </w:t>
      </w:r>
      <w:r w:rsidRPr="00636DB2">
        <w:rPr>
          <w:rFonts w:ascii="Gill Sans MT" w:hAnsi="Gill Sans MT"/>
        </w:rPr>
        <w:t xml:space="preserve">pages. ESMF monitoring reports during the project implementation will provide information on key environmental and social aspects of the project activities and on the effectiveness of </w:t>
      </w:r>
      <w:r>
        <w:rPr>
          <w:rFonts w:ascii="Gill Sans MT" w:hAnsi="Gill Sans MT"/>
        </w:rPr>
        <w:t xml:space="preserve">implementation of </w:t>
      </w:r>
      <w:r w:rsidRPr="00636DB2">
        <w:rPr>
          <w:rFonts w:ascii="Gill Sans MT" w:hAnsi="Gill Sans MT"/>
        </w:rPr>
        <w:t xml:space="preserve">ESMF. Such information will allow the </w:t>
      </w:r>
      <w:r w:rsidR="006E18CB">
        <w:rPr>
          <w:rFonts w:ascii="Gill Sans MT" w:hAnsi="Gill Sans MT"/>
        </w:rPr>
        <w:t>PIUs</w:t>
      </w:r>
      <w:r w:rsidRPr="00636DB2">
        <w:rPr>
          <w:rFonts w:ascii="Gill Sans MT" w:hAnsi="Gill Sans MT"/>
        </w:rPr>
        <w:t xml:space="preserve"> and the World Bank to evaluate the success of measures to mitigate adverse impacts within the project and allow corrective actions to be identified and taken.</w:t>
      </w:r>
    </w:p>
    <w:p w14:paraId="2F6632DC" w14:textId="77777777" w:rsidR="00774784" w:rsidRPr="00636DB2" w:rsidRDefault="00774784" w:rsidP="002813FB">
      <w:pPr>
        <w:pStyle w:val="Heading2"/>
      </w:pPr>
      <w:bookmarkStart w:id="88" w:name="_Toc211338758"/>
      <w:r w:rsidRPr="00636DB2">
        <w:t>Supervision by the World Bank</w:t>
      </w:r>
      <w:bookmarkEnd w:id="88"/>
    </w:p>
    <w:p w14:paraId="7EB9EB93" w14:textId="158D6A72" w:rsidR="00CB5DD1" w:rsidRDefault="00774784" w:rsidP="00774784">
      <w:pPr>
        <w:spacing w:after="120" w:line="312" w:lineRule="auto"/>
        <w:jc w:val="both"/>
        <w:rPr>
          <w:rFonts w:ascii="Gill Sans MT" w:hAnsi="Gill Sans MT"/>
        </w:rPr>
      </w:pPr>
      <w:r w:rsidRPr="00636DB2">
        <w:rPr>
          <w:rFonts w:ascii="Gill Sans MT" w:hAnsi="Gill Sans MT"/>
        </w:rPr>
        <w:t>Supervision of ESMF-related project activities, including through field visits as appropriate, will be carried out as part of the World Bank’s regular project supervisions. In the case of specific issues/complaints or non-compliance with the ESMF, the World Bank task team may wish to contract further independent monitors to carry out site-based investigations and prepare reports identifying further actions required.</w:t>
      </w:r>
    </w:p>
    <w:p w14:paraId="6D394F15" w14:textId="77777777" w:rsidR="00CB5DD1" w:rsidRDefault="00CB5DD1">
      <w:pPr>
        <w:rPr>
          <w:rFonts w:ascii="Gill Sans MT" w:hAnsi="Gill Sans MT"/>
        </w:rPr>
      </w:pPr>
      <w:r>
        <w:rPr>
          <w:rFonts w:ascii="Gill Sans MT" w:hAnsi="Gill Sans MT"/>
        </w:rPr>
        <w:br w:type="page"/>
      </w:r>
    </w:p>
    <w:p w14:paraId="78F0048B" w14:textId="77777777" w:rsidR="00CB5DD1" w:rsidRPr="009478BF" w:rsidRDefault="00CB5DD1" w:rsidP="002813FB">
      <w:pPr>
        <w:pStyle w:val="Heading1"/>
      </w:pPr>
      <w:bookmarkStart w:id="89" w:name="_Toc34617635"/>
      <w:bookmarkStart w:id="90" w:name="_Toc211338759"/>
      <w:r w:rsidRPr="009478BF">
        <w:lastRenderedPageBreak/>
        <w:t>Costs of ESMF Implementation</w:t>
      </w:r>
      <w:bookmarkEnd w:id="89"/>
      <w:bookmarkEnd w:id="90"/>
    </w:p>
    <w:p w14:paraId="4A9BD742" w14:textId="0A9CB760" w:rsidR="00CB5DD1" w:rsidRPr="004172EC" w:rsidRDefault="00CB5DD1" w:rsidP="00CB5DD1">
      <w:pPr>
        <w:pStyle w:val="ESMFBodytext"/>
        <w:numPr>
          <w:ilvl w:val="0"/>
          <w:numId w:val="0"/>
        </w:numPr>
        <w:rPr>
          <w:rFonts w:ascii="Gill Sans MT" w:hAnsi="Gill Sans MT"/>
        </w:rPr>
      </w:pPr>
      <w:r w:rsidRPr="002461A7">
        <w:rPr>
          <w:rFonts w:ascii="Gill Sans MT" w:hAnsi="Gill Sans MT"/>
        </w:rPr>
        <w:t>The project budget will finance the implementation of the ESMF. This funding will cover the costs of specific ESMF activities, such as recruiting E&amp;S specialists, capacity building, stakeholder engagement (SEP), the GRM, field monitoring, and mitigation measures.</w:t>
      </w:r>
      <w:r w:rsidRPr="004172EC">
        <w:rPr>
          <w:rFonts w:ascii="Gill Sans MT" w:hAnsi="Gill Sans MT"/>
        </w:rPr>
        <w:t xml:space="preserve"> These activities are described in</w:t>
      </w:r>
      <w:r>
        <w:rPr>
          <w:rFonts w:ascii="Gill Sans MT" w:hAnsi="Gill Sans MT"/>
        </w:rPr>
        <w:t xml:space="preserve"> Table below</w:t>
      </w:r>
      <w:r w:rsidRPr="004172EC">
        <w:rPr>
          <w:rFonts w:ascii="Gill Sans MT" w:hAnsi="Gill Sans MT"/>
        </w:rPr>
        <w:t>.</w:t>
      </w:r>
    </w:p>
    <w:p w14:paraId="579DD7EA" w14:textId="4CA94D00" w:rsidR="00CB5DD1" w:rsidRPr="004172EC" w:rsidRDefault="00CB5DD1" w:rsidP="00CB5DD1">
      <w:pPr>
        <w:pStyle w:val="ESMFBodytext"/>
        <w:numPr>
          <w:ilvl w:val="0"/>
          <w:numId w:val="0"/>
        </w:numPr>
        <w:rPr>
          <w:rFonts w:ascii="Gill Sans MT" w:hAnsi="Gill Sans MT"/>
        </w:rPr>
      </w:pPr>
      <w:r w:rsidRPr="004172EC">
        <w:rPr>
          <w:rFonts w:ascii="Gill Sans MT" w:hAnsi="Gill Sans MT"/>
        </w:rPr>
        <w:t xml:space="preserve">The costs incurred by </w:t>
      </w:r>
      <w:r w:rsidR="006E21CC">
        <w:rPr>
          <w:rFonts w:ascii="Gill Sans MT" w:hAnsi="Gill Sans MT"/>
        </w:rPr>
        <w:t>sub-p</w:t>
      </w:r>
      <w:r w:rsidRPr="004172EC">
        <w:rPr>
          <w:rFonts w:ascii="Gill Sans MT" w:hAnsi="Gill Sans MT"/>
        </w:rPr>
        <w:t>roject activities related to the implementation of their mitigation measures will be included in each of their ESMP budgets during the preparations of ESMPs.</w:t>
      </w:r>
    </w:p>
    <w:p w14:paraId="5D711D26" w14:textId="7A16D6BE" w:rsidR="00CB5DD1" w:rsidRPr="004172EC" w:rsidRDefault="00CB5DD1" w:rsidP="00CB5DD1">
      <w:pPr>
        <w:pStyle w:val="Caption"/>
        <w:rPr>
          <w:rFonts w:ascii="Gill Sans MT" w:hAnsi="Gill Sans MT"/>
        </w:rPr>
      </w:pPr>
      <w:bookmarkStart w:id="91" w:name="_Toc32204092"/>
      <w:bookmarkStart w:id="92" w:name="_Toc34617695"/>
      <w:r w:rsidRPr="00636DB2">
        <w:rPr>
          <w:rFonts w:ascii="Gill Sans MT" w:hAnsi="Gill Sans MT"/>
        </w:rPr>
        <w:t xml:space="preserve">Table </w:t>
      </w:r>
      <w:r>
        <w:rPr>
          <w:rFonts w:ascii="Gill Sans MT" w:hAnsi="Gill Sans MT"/>
        </w:rPr>
        <w:fldChar w:fldCharType="begin"/>
      </w:r>
      <w:r>
        <w:rPr>
          <w:rFonts w:ascii="Gill Sans MT" w:hAnsi="Gill Sans MT"/>
        </w:rPr>
        <w:instrText xml:space="preserve"> STYLEREF 1 \s </w:instrText>
      </w:r>
      <w:r>
        <w:rPr>
          <w:rFonts w:ascii="Gill Sans MT" w:hAnsi="Gill Sans MT"/>
        </w:rPr>
        <w:fldChar w:fldCharType="separate"/>
      </w:r>
      <w:r w:rsidR="00680A48">
        <w:rPr>
          <w:rFonts w:ascii="Gill Sans MT" w:hAnsi="Gill Sans MT"/>
          <w:noProof/>
        </w:rPr>
        <w:t>10</w:t>
      </w:r>
      <w:r>
        <w:rPr>
          <w:rFonts w:ascii="Gill Sans MT" w:hAnsi="Gill Sans MT"/>
        </w:rPr>
        <w:fldChar w:fldCharType="end"/>
      </w:r>
      <w:r>
        <w:rPr>
          <w:rFonts w:ascii="Gill Sans MT" w:hAnsi="Gill Sans MT"/>
        </w:rPr>
        <w:noBreakHyphen/>
      </w:r>
      <w:r w:rsidR="00B47018">
        <w:rPr>
          <w:rFonts w:ascii="Gill Sans MT" w:hAnsi="Gill Sans MT"/>
        </w:rPr>
        <w:t>1</w:t>
      </w:r>
      <w:r w:rsidRPr="004172EC">
        <w:rPr>
          <w:rFonts w:ascii="Gill Sans MT" w:hAnsi="Gill Sans MT"/>
        </w:rPr>
        <w:t>: ESMF Implementation and Monitoring Budget</w:t>
      </w:r>
      <w:bookmarkEnd w:id="91"/>
      <w:bookmarkEnd w:id="92"/>
      <w:r w:rsidRPr="004172EC">
        <w:rPr>
          <w:rFonts w:ascii="Gill Sans MT" w:hAnsi="Gill Sans M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945"/>
        <w:gridCol w:w="2056"/>
        <w:gridCol w:w="1807"/>
        <w:gridCol w:w="2340"/>
      </w:tblGrid>
      <w:tr w:rsidR="00CB5DD1" w:rsidRPr="004172EC" w14:paraId="1C951A4B" w14:textId="77777777" w:rsidTr="00211C68">
        <w:tc>
          <w:tcPr>
            <w:tcW w:w="1027" w:type="dxa"/>
            <w:shd w:val="clear" w:color="auto" w:fill="BFBFBF"/>
          </w:tcPr>
          <w:p w14:paraId="57781F48" w14:textId="77777777" w:rsidR="00CB5DD1" w:rsidRPr="004172EC" w:rsidRDefault="00CB5DD1" w:rsidP="00211C68">
            <w:pPr>
              <w:pStyle w:val="ESMFBodytext"/>
              <w:numPr>
                <w:ilvl w:val="0"/>
                <w:numId w:val="0"/>
              </w:numPr>
              <w:jc w:val="center"/>
              <w:rPr>
                <w:rFonts w:ascii="Gill Sans MT" w:hAnsi="Gill Sans MT"/>
                <w:b/>
                <w:bCs/>
              </w:rPr>
            </w:pPr>
            <w:r>
              <w:rPr>
                <w:rFonts w:ascii="Gill Sans MT" w:hAnsi="Gill Sans MT"/>
                <w:b/>
                <w:bCs/>
              </w:rPr>
              <w:t>SN</w:t>
            </w:r>
          </w:p>
        </w:tc>
        <w:tc>
          <w:tcPr>
            <w:tcW w:w="1945" w:type="dxa"/>
            <w:shd w:val="clear" w:color="auto" w:fill="BFBFBF"/>
          </w:tcPr>
          <w:p w14:paraId="3654FD40" w14:textId="77777777" w:rsidR="00CB5DD1" w:rsidRPr="004172EC" w:rsidRDefault="00CB5DD1" w:rsidP="00211C68">
            <w:pPr>
              <w:pStyle w:val="ESMFBodytext"/>
              <w:numPr>
                <w:ilvl w:val="0"/>
                <w:numId w:val="0"/>
              </w:numPr>
              <w:jc w:val="center"/>
              <w:rPr>
                <w:rFonts w:ascii="Gill Sans MT" w:hAnsi="Gill Sans MT"/>
                <w:b/>
                <w:bCs/>
              </w:rPr>
            </w:pPr>
            <w:r w:rsidRPr="004172EC">
              <w:rPr>
                <w:rFonts w:ascii="Gill Sans MT" w:hAnsi="Gill Sans MT"/>
                <w:b/>
                <w:bCs/>
              </w:rPr>
              <w:t>Activity</w:t>
            </w:r>
          </w:p>
        </w:tc>
        <w:tc>
          <w:tcPr>
            <w:tcW w:w="2056" w:type="dxa"/>
            <w:shd w:val="clear" w:color="auto" w:fill="BFBFBF"/>
          </w:tcPr>
          <w:p w14:paraId="75844FE5" w14:textId="77777777" w:rsidR="00CB5DD1" w:rsidRPr="004172EC" w:rsidRDefault="00CB5DD1" w:rsidP="00211C68">
            <w:pPr>
              <w:pStyle w:val="ESMFBodytext"/>
              <w:numPr>
                <w:ilvl w:val="0"/>
                <w:numId w:val="0"/>
              </w:numPr>
              <w:jc w:val="center"/>
              <w:rPr>
                <w:rFonts w:ascii="Gill Sans MT" w:hAnsi="Gill Sans MT"/>
                <w:b/>
                <w:bCs/>
              </w:rPr>
            </w:pPr>
            <w:r w:rsidRPr="004172EC">
              <w:rPr>
                <w:rFonts w:ascii="Gill Sans MT" w:hAnsi="Gill Sans MT"/>
                <w:b/>
                <w:bCs/>
              </w:rPr>
              <w:t>Level</w:t>
            </w:r>
          </w:p>
        </w:tc>
        <w:tc>
          <w:tcPr>
            <w:tcW w:w="1807" w:type="dxa"/>
            <w:shd w:val="clear" w:color="auto" w:fill="BFBFBF"/>
          </w:tcPr>
          <w:p w14:paraId="6FFA079D" w14:textId="77777777" w:rsidR="00CB5DD1" w:rsidRPr="004172EC" w:rsidRDefault="00CB5DD1" w:rsidP="00211C68">
            <w:pPr>
              <w:pStyle w:val="ESMFBodytext"/>
              <w:numPr>
                <w:ilvl w:val="0"/>
                <w:numId w:val="0"/>
              </w:numPr>
              <w:jc w:val="center"/>
              <w:rPr>
                <w:rFonts w:ascii="Gill Sans MT" w:hAnsi="Gill Sans MT"/>
                <w:b/>
                <w:bCs/>
              </w:rPr>
            </w:pPr>
            <w:r w:rsidRPr="004172EC">
              <w:rPr>
                <w:rFonts w:ascii="Gill Sans MT" w:hAnsi="Gill Sans MT"/>
                <w:b/>
                <w:bCs/>
              </w:rPr>
              <w:t>Budget Yrs. 1-5 (NRS)</w:t>
            </w:r>
          </w:p>
        </w:tc>
        <w:tc>
          <w:tcPr>
            <w:tcW w:w="2340" w:type="dxa"/>
            <w:shd w:val="clear" w:color="auto" w:fill="BFBFBF"/>
          </w:tcPr>
          <w:p w14:paraId="660302F3" w14:textId="77777777" w:rsidR="00CB5DD1" w:rsidRPr="004172EC" w:rsidRDefault="00CB5DD1" w:rsidP="00211C68">
            <w:pPr>
              <w:pStyle w:val="ESMFBodytext"/>
              <w:numPr>
                <w:ilvl w:val="0"/>
                <w:numId w:val="0"/>
              </w:numPr>
              <w:jc w:val="center"/>
              <w:rPr>
                <w:rFonts w:ascii="Gill Sans MT" w:hAnsi="Gill Sans MT"/>
                <w:b/>
                <w:bCs/>
              </w:rPr>
            </w:pPr>
            <w:r>
              <w:rPr>
                <w:rFonts w:ascii="Gill Sans MT" w:hAnsi="Gill Sans MT"/>
                <w:b/>
                <w:bCs/>
              </w:rPr>
              <w:t>Remarks</w:t>
            </w:r>
          </w:p>
        </w:tc>
      </w:tr>
      <w:tr w:rsidR="00CB5DD1" w:rsidRPr="004172EC" w14:paraId="18F61866" w14:textId="77777777" w:rsidTr="00211C68">
        <w:tc>
          <w:tcPr>
            <w:tcW w:w="1027" w:type="dxa"/>
          </w:tcPr>
          <w:p w14:paraId="36E0ACD8" w14:textId="50AF5F27" w:rsidR="00CB5DD1" w:rsidRPr="004172EC" w:rsidRDefault="00DE71F7" w:rsidP="00211C68">
            <w:pPr>
              <w:pStyle w:val="ESMFBodytext"/>
              <w:numPr>
                <w:ilvl w:val="0"/>
                <w:numId w:val="0"/>
              </w:numPr>
              <w:jc w:val="left"/>
              <w:rPr>
                <w:rFonts w:ascii="Gill Sans MT" w:hAnsi="Gill Sans MT" w:cstheme="minorHAnsi"/>
                <w:sz w:val="20"/>
                <w:szCs w:val="20"/>
              </w:rPr>
            </w:pPr>
            <w:r>
              <w:rPr>
                <w:rFonts w:ascii="Gill Sans MT" w:hAnsi="Gill Sans MT" w:cstheme="minorHAnsi"/>
                <w:sz w:val="20"/>
                <w:szCs w:val="20"/>
              </w:rPr>
              <w:t>1</w:t>
            </w:r>
          </w:p>
        </w:tc>
        <w:tc>
          <w:tcPr>
            <w:tcW w:w="1945" w:type="dxa"/>
          </w:tcPr>
          <w:p w14:paraId="6453B97A" w14:textId="77777777" w:rsidR="00CB5DD1" w:rsidRPr="004172EC" w:rsidRDefault="00CB5DD1" w:rsidP="00211C68">
            <w:pPr>
              <w:pStyle w:val="ESMFBodytext"/>
              <w:numPr>
                <w:ilvl w:val="0"/>
                <w:numId w:val="0"/>
              </w:numPr>
              <w:jc w:val="left"/>
              <w:rPr>
                <w:rFonts w:ascii="Gill Sans MT" w:hAnsi="Gill Sans MT" w:cstheme="minorHAnsi"/>
                <w:sz w:val="20"/>
                <w:szCs w:val="20"/>
              </w:rPr>
            </w:pPr>
            <w:r w:rsidRPr="004172EC">
              <w:rPr>
                <w:rFonts w:ascii="Gill Sans MT" w:hAnsi="Gill Sans MT" w:cstheme="minorHAnsi"/>
                <w:sz w:val="20"/>
                <w:szCs w:val="20"/>
              </w:rPr>
              <w:t xml:space="preserve">E&amp;S Specialists </w:t>
            </w:r>
            <w:r>
              <w:rPr>
                <w:rFonts w:ascii="Gill Sans MT" w:hAnsi="Gill Sans MT" w:cstheme="minorHAnsi"/>
                <w:sz w:val="20"/>
                <w:szCs w:val="20"/>
              </w:rPr>
              <w:t>(Environmental and Social Specialist at each PIUs)</w:t>
            </w:r>
          </w:p>
        </w:tc>
        <w:tc>
          <w:tcPr>
            <w:tcW w:w="2056" w:type="dxa"/>
          </w:tcPr>
          <w:p w14:paraId="7AFF6372" w14:textId="77777777" w:rsidR="00CB5DD1" w:rsidRPr="004172EC" w:rsidRDefault="00CB5DD1" w:rsidP="00211C68">
            <w:pPr>
              <w:pStyle w:val="ESMFBodytext"/>
              <w:numPr>
                <w:ilvl w:val="0"/>
                <w:numId w:val="0"/>
              </w:numPr>
              <w:rPr>
                <w:rFonts w:ascii="Gill Sans MT" w:hAnsi="Gill Sans MT" w:cstheme="minorHAnsi"/>
                <w:sz w:val="20"/>
                <w:szCs w:val="20"/>
              </w:rPr>
            </w:pPr>
            <w:r>
              <w:rPr>
                <w:rFonts w:ascii="Gill Sans MT" w:hAnsi="Gill Sans MT" w:cstheme="minorHAnsi"/>
                <w:sz w:val="20"/>
                <w:szCs w:val="20"/>
              </w:rPr>
              <w:t>PIUs</w:t>
            </w:r>
          </w:p>
        </w:tc>
        <w:tc>
          <w:tcPr>
            <w:tcW w:w="1807" w:type="dxa"/>
          </w:tcPr>
          <w:p w14:paraId="3296FC5C" w14:textId="3F22E9E2" w:rsidR="00CB5DD1" w:rsidRPr="004172EC" w:rsidRDefault="00CB5DD1" w:rsidP="00211C68">
            <w:pPr>
              <w:pStyle w:val="ESMFBodytext"/>
              <w:numPr>
                <w:ilvl w:val="0"/>
                <w:numId w:val="0"/>
              </w:numPr>
              <w:jc w:val="right"/>
              <w:rPr>
                <w:rFonts w:ascii="Gill Sans MT" w:hAnsi="Gill Sans MT" w:cstheme="minorHAnsi"/>
                <w:sz w:val="20"/>
                <w:szCs w:val="20"/>
              </w:rPr>
            </w:pPr>
            <w:r>
              <w:rPr>
                <w:rFonts w:ascii="Gill Sans MT" w:hAnsi="Gill Sans MT" w:cstheme="minorHAnsi"/>
                <w:sz w:val="20"/>
                <w:szCs w:val="20"/>
              </w:rPr>
              <w:t>36</w:t>
            </w:r>
            <w:r w:rsidRPr="004172EC">
              <w:rPr>
                <w:rFonts w:ascii="Gill Sans MT" w:hAnsi="Gill Sans MT" w:cstheme="minorHAnsi"/>
                <w:sz w:val="20"/>
                <w:szCs w:val="20"/>
              </w:rPr>
              <w:t>,000,000</w:t>
            </w:r>
            <w:r w:rsidR="006E21CC">
              <w:rPr>
                <w:rFonts w:ascii="Gill Sans MT" w:hAnsi="Gill Sans MT" w:cstheme="minorHAnsi"/>
                <w:sz w:val="20"/>
                <w:szCs w:val="20"/>
              </w:rPr>
              <w:t>.00</w:t>
            </w:r>
          </w:p>
        </w:tc>
        <w:tc>
          <w:tcPr>
            <w:tcW w:w="2340" w:type="dxa"/>
          </w:tcPr>
          <w:p w14:paraId="655C1748" w14:textId="77777777" w:rsidR="00CB5DD1" w:rsidRPr="004172EC" w:rsidRDefault="00CB5DD1" w:rsidP="00211C68">
            <w:pPr>
              <w:pStyle w:val="ESMFBodytext"/>
              <w:numPr>
                <w:ilvl w:val="0"/>
                <w:numId w:val="0"/>
              </w:numPr>
              <w:jc w:val="left"/>
              <w:rPr>
                <w:rFonts w:ascii="Gill Sans MT" w:hAnsi="Gill Sans MT" w:cstheme="minorHAnsi"/>
                <w:sz w:val="20"/>
                <w:szCs w:val="20"/>
              </w:rPr>
            </w:pPr>
          </w:p>
        </w:tc>
      </w:tr>
      <w:tr w:rsidR="00CB5DD1" w:rsidRPr="004172EC" w14:paraId="25FD9F03" w14:textId="77777777" w:rsidTr="00211C68">
        <w:tc>
          <w:tcPr>
            <w:tcW w:w="1027" w:type="dxa"/>
          </w:tcPr>
          <w:p w14:paraId="3412C278" w14:textId="72E24976" w:rsidR="00CB5DD1" w:rsidRDefault="00DE71F7" w:rsidP="00211C68">
            <w:pPr>
              <w:pStyle w:val="ESMFBodytext"/>
              <w:numPr>
                <w:ilvl w:val="0"/>
                <w:numId w:val="0"/>
              </w:numPr>
              <w:jc w:val="left"/>
              <w:rPr>
                <w:rFonts w:ascii="Gill Sans MT" w:hAnsi="Gill Sans MT" w:cstheme="minorHAnsi"/>
                <w:sz w:val="20"/>
                <w:szCs w:val="20"/>
              </w:rPr>
            </w:pPr>
            <w:r>
              <w:rPr>
                <w:rFonts w:ascii="Gill Sans MT" w:hAnsi="Gill Sans MT" w:cstheme="minorHAnsi"/>
                <w:sz w:val="20"/>
                <w:szCs w:val="20"/>
              </w:rPr>
              <w:t>2</w:t>
            </w:r>
          </w:p>
        </w:tc>
        <w:tc>
          <w:tcPr>
            <w:tcW w:w="1945" w:type="dxa"/>
          </w:tcPr>
          <w:p w14:paraId="4EBB3F06" w14:textId="77777777" w:rsidR="00CB5DD1" w:rsidRPr="004172EC" w:rsidRDefault="00CB5DD1" w:rsidP="00211C68">
            <w:pPr>
              <w:pStyle w:val="ESMFBodytext"/>
              <w:numPr>
                <w:ilvl w:val="0"/>
                <w:numId w:val="0"/>
              </w:numPr>
              <w:jc w:val="left"/>
              <w:rPr>
                <w:rFonts w:ascii="Gill Sans MT" w:hAnsi="Gill Sans MT" w:cstheme="minorHAnsi"/>
                <w:sz w:val="20"/>
                <w:szCs w:val="20"/>
              </w:rPr>
            </w:pPr>
            <w:r>
              <w:rPr>
                <w:rFonts w:ascii="Gill Sans MT" w:hAnsi="Gill Sans MT" w:cstheme="minorHAnsi"/>
                <w:sz w:val="20"/>
                <w:szCs w:val="20"/>
              </w:rPr>
              <w:t>Capacity development training on E&amp;S risk management, GRM and M&amp;E</w:t>
            </w:r>
          </w:p>
        </w:tc>
        <w:tc>
          <w:tcPr>
            <w:tcW w:w="2056" w:type="dxa"/>
          </w:tcPr>
          <w:p w14:paraId="006DA353" w14:textId="6E291C17" w:rsidR="00CB5DD1" w:rsidRDefault="00A3220C" w:rsidP="00211C68">
            <w:pPr>
              <w:pStyle w:val="ESMFBodytext"/>
              <w:numPr>
                <w:ilvl w:val="0"/>
                <w:numId w:val="0"/>
              </w:numPr>
              <w:rPr>
                <w:rFonts w:ascii="Gill Sans MT" w:hAnsi="Gill Sans MT" w:cstheme="minorHAnsi"/>
                <w:sz w:val="20"/>
                <w:szCs w:val="20"/>
              </w:rPr>
            </w:pPr>
            <w:r>
              <w:rPr>
                <w:rFonts w:ascii="Gill Sans MT" w:hAnsi="Gill Sans MT" w:cstheme="minorHAnsi"/>
                <w:sz w:val="20"/>
                <w:szCs w:val="20"/>
              </w:rPr>
              <w:t>PIUs</w:t>
            </w:r>
          </w:p>
        </w:tc>
        <w:tc>
          <w:tcPr>
            <w:tcW w:w="1807" w:type="dxa"/>
          </w:tcPr>
          <w:p w14:paraId="091F47FA" w14:textId="39734EB4" w:rsidR="00CB5DD1" w:rsidRDefault="00CB5DD1" w:rsidP="00211C68">
            <w:pPr>
              <w:pStyle w:val="ESMFBodytext"/>
              <w:numPr>
                <w:ilvl w:val="0"/>
                <w:numId w:val="0"/>
              </w:numPr>
              <w:jc w:val="right"/>
              <w:rPr>
                <w:rFonts w:ascii="Gill Sans MT" w:hAnsi="Gill Sans MT" w:cstheme="minorHAnsi"/>
                <w:sz w:val="20"/>
                <w:szCs w:val="20"/>
              </w:rPr>
            </w:pPr>
            <w:r>
              <w:rPr>
                <w:rFonts w:ascii="Gill Sans MT" w:hAnsi="Gill Sans MT" w:cstheme="minorHAnsi"/>
                <w:sz w:val="20"/>
                <w:szCs w:val="20"/>
              </w:rPr>
              <w:t>12,000,000</w:t>
            </w:r>
            <w:r w:rsidR="006E21CC">
              <w:rPr>
                <w:rFonts w:ascii="Gill Sans MT" w:hAnsi="Gill Sans MT" w:cstheme="minorHAnsi"/>
                <w:sz w:val="20"/>
                <w:szCs w:val="20"/>
              </w:rPr>
              <w:t>.00</w:t>
            </w:r>
          </w:p>
        </w:tc>
        <w:tc>
          <w:tcPr>
            <w:tcW w:w="2340" w:type="dxa"/>
          </w:tcPr>
          <w:p w14:paraId="1018E45E" w14:textId="77777777" w:rsidR="00CB5DD1" w:rsidRPr="00A741E4" w:rsidRDefault="00CB5DD1" w:rsidP="00211C68">
            <w:pPr>
              <w:pStyle w:val="ESMFBodytext"/>
              <w:numPr>
                <w:ilvl w:val="0"/>
                <w:numId w:val="0"/>
              </w:numPr>
              <w:jc w:val="left"/>
              <w:rPr>
                <w:rFonts w:ascii="Gill Sans MT" w:hAnsi="Gill Sans MT" w:cstheme="minorHAnsi"/>
                <w:sz w:val="20"/>
                <w:szCs w:val="20"/>
                <w:highlight w:val="yellow"/>
              </w:rPr>
            </w:pPr>
          </w:p>
        </w:tc>
      </w:tr>
      <w:tr w:rsidR="00CB5DD1" w:rsidRPr="004172EC" w14:paraId="64EED387" w14:textId="77777777" w:rsidTr="00211C68">
        <w:tc>
          <w:tcPr>
            <w:tcW w:w="1027" w:type="dxa"/>
          </w:tcPr>
          <w:p w14:paraId="58047A92" w14:textId="3A2791AC" w:rsidR="00CB5DD1" w:rsidRPr="004172EC" w:rsidRDefault="00DE71F7" w:rsidP="00211C68">
            <w:pPr>
              <w:pStyle w:val="ESMFBodytext"/>
              <w:numPr>
                <w:ilvl w:val="0"/>
                <w:numId w:val="0"/>
              </w:numPr>
              <w:rPr>
                <w:rFonts w:ascii="Gill Sans MT" w:hAnsi="Gill Sans MT" w:cstheme="minorHAnsi"/>
                <w:sz w:val="20"/>
                <w:szCs w:val="20"/>
              </w:rPr>
            </w:pPr>
            <w:r>
              <w:rPr>
                <w:rFonts w:ascii="Gill Sans MT" w:hAnsi="Gill Sans MT" w:cstheme="minorHAnsi"/>
                <w:sz w:val="20"/>
                <w:szCs w:val="20"/>
              </w:rPr>
              <w:t>3</w:t>
            </w:r>
          </w:p>
        </w:tc>
        <w:tc>
          <w:tcPr>
            <w:tcW w:w="1945" w:type="dxa"/>
          </w:tcPr>
          <w:p w14:paraId="3EDF1160" w14:textId="134520EB" w:rsidR="00CB5DD1" w:rsidRPr="004172EC" w:rsidRDefault="00CB5DD1" w:rsidP="00211C68">
            <w:pPr>
              <w:pStyle w:val="ESMFBodytext"/>
              <w:numPr>
                <w:ilvl w:val="0"/>
                <w:numId w:val="0"/>
              </w:numPr>
              <w:jc w:val="left"/>
              <w:rPr>
                <w:rFonts w:ascii="Gill Sans MT" w:hAnsi="Gill Sans MT" w:cstheme="minorHAnsi"/>
                <w:sz w:val="20"/>
                <w:szCs w:val="20"/>
              </w:rPr>
            </w:pPr>
            <w:r w:rsidRPr="004172EC">
              <w:rPr>
                <w:rFonts w:ascii="Gill Sans MT" w:hAnsi="Gill Sans MT" w:cstheme="minorHAnsi"/>
                <w:sz w:val="20"/>
                <w:szCs w:val="20"/>
              </w:rPr>
              <w:t xml:space="preserve">SEP implementation </w:t>
            </w:r>
            <w:r w:rsidR="00B7162F">
              <w:rPr>
                <w:rFonts w:ascii="Gill Sans MT" w:hAnsi="Gill Sans MT" w:cstheme="minorHAnsi"/>
                <w:sz w:val="20"/>
                <w:szCs w:val="20"/>
              </w:rPr>
              <w:t>including project GRM</w:t>
            </w:r>
          </w:p>
        </w:tc>
        <w:tc>
          <w:tcPr>
            <w:tcW w:w="2056" w:type="dxa"/>
          </w:tcPr>
          <w:p w14:paraId="0EAA5DA7" w14:textId="1B0C3BF1" w:rsidR="00CB5DD1" w:rsidRPr="002461A7" w:rsidRDefault="00CB5DD1" w:rsidP="00211C68">
            <w:pPr>
              <w:pStyle w:val="ESMFBodytext"/>
              <w:numPr>
                <w:ilvl w:val="0"/>
                <w:numId w:val="0"/>
              </w:numPr>
              <w:rPr>
                <w:rFonts w:ascii="Gill Sans MT" w:hAnsi="Gill Sans MT" w:cstheme="minorHAnsi"/>
                <w:sz w:val="20"/>
                <w:szCs w:val="20"/>
              </w:rPr>
            </w:pPr>
            <w:r w:rsidRPr="002461A7">
              <w:rPr>
                <w:rFonts w:ascii="Gill Sans MT" w:hAnsi="Gill Sans MT" w:cstheme="minorHAnsi"/>
                <w:sz w:val="20"/>
                <w:szCs w:val="20"/>
              </w:rPr>
              <w:t xml:space="preserve"> PIUs</w:t>
            </w:r>
          </w:p>
        </w:tc>
        <w:tc>
          <w:tcPr>
            <w:tcW w:w="1807" w:type="dxa"/>
          </w:tcPr>
          <w:p w14:paraId="38D797F9" w14:textId="3F6458D4" w:rsidR="00CB5DD1" w:rsidRPr="002461A7" w:rsidRDefault="00DE71F7" w:rsidP="00211C68">
            <w:pPr>
              <w:pStyle w:val="ESMFBodytext"/>
              <w:numPr>
                <w:ilvl w:val="0"/>
                <w:numId w:val="0"/>
              </w:numPr>
              <w:jc w:val="right"/>
              <w:rPr>
                <w:rFonts w:ascii="Gill Sans MT" w:hAnsi="Gill Sans MT" w:cstheme="minorHAnsi"/>
                <w:sz w:val="20"/>
                <w:szCs w:val="20"/>
              </w:rPr>
            </w:pPr>
            <w:r>
              <w:rPr>
                <w:rFonts w:ascii="Gill Sans MT" w:hAnsi="Gill Sans MT" w:cstheme="minorHAnsi"/>
                <w:sz w:val="20"/>
                <w:szCs w:val="20"/>
              </w:rPr>
              <w:t>50,900,000</w:t>
            </w:r>
            <w:r w:rsidR="006E21CC">
              <w:rPr>
                <w:rFonts w:ascii="Gill Sans MT" w:hAnsi="Gill Sans MT" w:cstheme="minorHAnsi"/>
                <w:sz w:val="20"/>
                <w:szCs w:val="20"/>
              </w:rPr>
              <w:t>.00</w:t>
            </w:r>
          </w:p>
        </w:tc>
        <w:tc>
          <w:tcPr>
            <w:tcW w:w="2340" w:type="dxa"/>
          </w:tcPr>
          <w:p w14:paraId="41EE1029" w14:textId="77777777" w:rsidR="00CB5DD1" w:rsidRPr="001635FB" w:rsidRDefault="00CB5DD1" w:rsidP="00211C68">
            <w:pPr>
              <w:pStyle w:val="ESMFBodytext"/>
              <w:numPr>
                <w:ilvl w:val="0"/>
                <w:numId w:val="0"/>
              </w:numPr>
              <w:jc w:val="left"/>
              <w:rPr>
                <w:rFonts w:ascii="Gill Sans MT" w:hAnsi="Gill Sans MT" w:cstheme="minorHAnsi"/>
                <w:sz w:val="20"/>
                <w:szCs w:val="20"/>
                <w:highlight w:val="yellow"/>
              </w:rPr>
            </w:pPr>
          </w:p>
        </w:tc>
      </w:tr>
      <w:tr w:rsidR="00CB5DD1" w:rsidRPr="004172EC" w14:paraId="1F3566F6" w14:textId="77777777" w:rsidTr="00211C68">
        <w:tc>
          <w:tcPr>
            <w:tcW w:w="1027" w:type="dxa"/>
          </w:tcPr>
          <w:p w14:paraId="113E61E9" w14:textId="1C13E72F" w:rsidR="00CB5DD1" w:rsidRPr="004172EC" w:rsidRDefault="00DE71F7" w:rsidP="00211C68">
            <w:pPr>
              <w:pStyle w:val="ESMFBodytext"/>
              <w:numPr>
                <w:ilvl w:val="0"/>
                <w:numId w:val="0"/>
              </w:numPr>
              <w:rPr>
                <w:rFonts w:ascii="Gill Sans MT" w:hAnsi="Gill Sans MT" w:cstheme="minorHAnsi"/>
                <w:sz w:val="20"/>
                <w:szCs w:val="20"/>
              </w:rPr>
            </w:pPr>
            <w:r>
              <w:rPr>
                <w:rFonts w:ascii="Gill Sans MT" w:hAnsi="Gill Sans MT" w:cstheme="minorHAnsi"/>
                <w:sz w:val="20"/>
                <w:szCs w:val="20"/>
              </w:rPr>
              <w:t>4</w:t>
            </w:r>
          </w:p>
        </w:tc>
        <w:tc>
          <w:tcPr>
            <w:tcW w:w="1945" w:type="dxa"/>
          </w:tcPr>
          <w:p w14:paraId="213EDBB9" w14:textId="77777777" w:rsidR="00CB5DD1" w:rsidRPr="004172EC" w:rsidRDefault="00CB5DD1" w:rsidP="00211C68">
            <w:pPr>
              <w:pStyle w:val="ESMFBodytext"/>
              <w:numPr>
                <w:ilvl w:val="0"/>
                <w:numId w:val="0"/>
              </w:numPr>
              <w:jc w:val="left"/>
              <w:rPr>
                <w:rFonts w:ascii="Gill Sans MT" w:hAnsi="Gill Sans MT" w:cstheme="minorHAnsi"/>
                <w:sz w:val="20"/>
                <w:szCs w:val="20"/>
              </w:rPr>
            </w:pPr>
            <w:r w:rsidRPr="004172EC">
              <w:rPr>
                <w:rFonts w:ascii="Gill Sans MT" w:hAnsi="Gill Sans MT" w:cstheme="minorHAnsi"/>
                <w:sz w:val="20"/>
                <w:szCs w:val="20"/>
              </w:rPr>
              <w:t>Independent 3</w:t>
            </w:r>
            <w:r w:rsidRPr="004172EC">
              <w:rPr>
                <w:rFonts w:ascii="Gill Sans MT" w:hAnsi="Gill Sans MT" w:cstheme="minorHAnsi"/>
                <w:sz w:val="20"/>
                <w:szCs w:val="20"/>
                <w:vertAlign w:val="superscript"/>
              </w:rPr>
              <w:t>rd</w:t>
            </w:r>
            <w:r w:rsidRPr="004172EC">
              <w:rPr>
                <w:rFonts w:ascii="Gill Sans MT" w:hAnsi="Gill Sans MT" w:cstheme="minorHAnsi"/>
                <w:sz w:val="20"/>
                <w:szCs w:val="20"/>
              </w:rPr>
              <w:t xml:space="preserve"> party ESMF monitoring</w:t>
            </w:r>
          </w:p>
        </w:tc>
        <w:tc>
          <w:tcPr>
            <w:tcW w:w="2056" w:type="dxa"/>
          </w:tcPr>
          <w:p w14:paraId="038004E7" w14:textId="4298A6DA" w:rsidR="00CB5DD1" w:rsidRPr="004172EC" w:rsidRDefault="00A3220C" w:rsidP="00211C68">
            <w:pPr>
              <w:pStyle w:val="ESMFBodytext"/>
              <w:numPr>
                <w:ilvl w:val="0"/>
                <w:numId w:val="0"/>
              </w:numPr>
              <w:rPr>
                <w:rFonts w:ascii="Gill Sans MT" w:hAnsi="Gill Sans MT" w:cstheme="minorHAnsi"/>
                <w:sz w:val="20"/>
                <w:szCs w:val="20"/>
              </w:rPr>
            </w:pPr>
            <w:r>
              <w:rPr>
                <w:rFonts w:ascii="Gill Sans MT" w:hAnsi="Gill Sans MT" w:cstheme="minorHAnsi"/>
                <w:sz w:val="20"/>
                <w:szCs w:val="20"/>
              </w:rPr>
              <w:t>PIUs</w:t>
            </w:r>
          </w:p>
        </w:tc>
        <w:tc>
          <w:tcPr>
            <w:tcW w:w="1807" w:type="dxa"/>
          </w:tcPr>
          <w:p w14:paraId="6148CA56" w14:textId="387AE062" w:rsidR="00CB5DD1" w:rsidRPr="004172EC" w:rsidRDefault="00CB5DD1" w:rsidP="00211C68">
            <w:pPr>
              <w:pStyle w:val="ESMFBodytext"/>
              <w:numPr>
                <w:ilvl w:val="0"/>
                <w:numId w:val="0"/>
              </w:numPr>
              <w:jc w:val="right"/>
              <w:rPr>
                <w:rFonts w:ascii="Gill Sans MT" w:hAnsi="Gill Sans MT" w:cstheme="minorHAnsi"/>
                <w:sz w:val="20"/>
                <w:szCs w:val="20"/>
              </w:rPr>
            </w:pPr>
            <w:r w:rsidRPr="004172EC">
              <w:rPr>
                <w:rFonts w:ascii="Gill Sans MT" w:hAnsi="Gill Sans MT" w:cstheme="minorHAnsi"/>
                <w:sz w:val="20"/>
                <w:szCs w:val="20"/>
              </w:rPr>
              <w:t>2,000,000</w:t>
            </w:r>
            <w:r w:rsidR="006E21CC">
              <w:rPr>
                <w:rFonts w:ascii="Gill Sans MT" w:hAnsi="Gill Sans MT" w:cstheme="minorHAnsi"/>
                <w:sz w:val="20"/>
                <w:szCs w:val="20"/>
              </w:rPr>
              <w:t>.00</w:t>
            </w:r>
          </w:p>
        </w:tc>
        <w:tc>
          <w:tcPr>
            <w:tcW w:w="2340" w:type="dxa"/>
          </w:tcPr>
          <w:p w14:paraId="40873CD4" w14:textId="4C1A6C21" w:rsidR="00CB5DD1" w:rsidRPr="004172EC" w:rsidRDefault="00CB5DD1" w:rsidP="00233337">
            <w:pPr>
              <w:pStyle w:val="ESMFBodytext"/>
              <w:numPr>
                <w:ilvl w:val="0"/>
                <w:numId w:val="0"/>
              </w:numPr>
              <w:jc w:val="left"/>
              <w:rPr>
                <w:rFonts w:ascii="Gill Sans MT" w:hAnsi="Gill Sans MT" w:cstheme="minorHAnsi"/>
                <w:sz w:val="20"/>
                <w:szCs w:val="20"/>
              </w:rPr>
            </w:pPr>
            <w:r w:rsidRPr="004172EC">
              <w:rPr>
                <w:rFonts w:ascii="Gill Sans MT" w:hAnsi="Gill Sans MT" w:cstheme="minorHAnsi"/>
                <w:sz w:val="20"/>
                <w:szCs w:val="20"/>
              </w:rPr>
              <w:t xml:space="preserve">Contracted by </w:t>
            </w:r>
            <w:r w:rsidR="00A3220C">
              <w:rPr>
                <w:rFonts w:ascii="Gill Sans MT" w:hAnsi="Gill Sans MT" w:cstheme="minorHAnsi"/>
                <w:sz w:val="20"/>
                <w:szCs w:val="20"/>
              </w:rPr>
              <w:t>PIUs</w:t>
            </w:r>
            <w:r w:rsidRPr="004172EC">
              <w:rPr>
                <w:rFonts w:ascii="Gill Sans MT" w:hAnsi="Gill Sans MT" w:cstheme="minorHAnsi"/>
                <w:sz w:val="20"/>
                <w:szCs w:val="20"/>
              </w:rPr>
              <w:t xml:space="preserve"> </w:t>
            </w:r>
            <w:r w:rsidR="006E21CC">
              <w:rPr>
                <w:rFonts w:ascii="Gill Sans MT" w:hAnsi="Gill Sans MT" w:cstheme="minorHAnsi"/>
                <w:sz w:val="20"/>
                <w:szCs w:val="20"/>
              </w:rPr>
              <w:t xml:space="preserve">( </w:t>
            </w:r>
            <w:r w:rsidR="00233337">
              <w:rPr>
                <w:rFonts w:ascii="Gill Sans MT" w:hAnsi="Gill Sans MT" w:cstheme="minorHAnsi"/>
                <w:sz w:val="20"/>
                <w:szCs w:val="20"/>
              </w:rPr>
              <w:t>t</w:t>
            </w:r>
            <w:r w:rsidR="006E21CC">
              <w:rPr>
                <w:rFonts w:ascii="Gill Sans MT" w:hAnsi="Gill Sans MT" w:cstheme="minorHAnsi"/>
                <w:sz w:val="20"/>
                <w:szCs w:val="20"/>
              </w:rPr>
              <w:t>wice during project implementation)</w:t>
            </w:r>
          </w:p>
        </w:tc>
      </w:tr>
      <w:tr w:rsidR="00CB5DD1" w:rsidRPr="004172EC" w14:paraId="266C5F9A" w14:textId="77777777" w:rsidTr="00211C68">
        <w:tc>
          <w:tcPr>
            <w:tcW w:w="1027" w:type="dxa"/>
          </w:tcPr>
          <w:p w14:paraId="5EBBABF4" w14:textId="2CB30C66" w:rsidR="00CB5DD1" w:rsidRPr="004172EC" w:rsidRDefault="00DE71F7" w:rsidP="00211C68">
            <w:pPr>
              <w:pStyle w:val="ESMFBodytext"/>
              <w:numPr>
                <w:ilvl w:val="0"/>
                <w:numId w:val="0"/>
              </w:numPr>
              <w:jc w:val="left"/>
              <w:rPr>
                <w:rFonts w:ascii="Gill Sans MT" w:hAnsi="Gill Sans MT" w:cstheme="minorHAnsi"/>
                <w:sz w:val="20"/>
                <w:szCs w:val="20"/>
              </w:rPr>
            </w:pPr>
            <w:r>
              <w:rPr>
                <w:rFonts w:ascii="Gill Sans MT" w:hAnsi="Gill Sans MT" w:cstheme="minorHAnsi"/>
                <w:sz w:val="20"/>
                <w:szCs w:val="20"/>
              </w:rPr>
              <w:t>5</w:t>
            </w:r>
          </w:p>
        </w:tc>
        <w:tc>
          <w:tcPr>
            <w:tcW w:w="1945" w:type="dxa"/>
          </w:tcPr>
          <w:p w14:paraId="60C09F82" w14:textId="77777777" w:rsidR="00CB5DD1" w:rsidRPr="004172EC" w:rsidRDefault="00CB5DD1" w:rsidP="00211C68">
            <w:pPr>
              <w:pStyle w:val="ESMFBodytext"/>
              <w:numPr>
                <w:ilvl w:val="0"/>
                <w:numId w:val="0"/>
              </w:numPr>
              <w:jc w:val="left"/>
              <w:rPr>
                <w:rFonts w:ascii="Gill Sans MT" w:hAnsi="Gill Sans MT" w:cstheme="minorHAnsi"/>
                <w:sz w:val="20"/>
                <w:szCs w:val="20"/>
              </w:rPr>
            </w:pPr>
            <w:r w:rsidRPr="004172EC">
              <w:rPr>
                <w:rFonts w:ascii="Gill Sans MT" w:hAnsi="Gill Sans MT" w:cstheme="minorHAnsi"/>
                <w:sz w:val="20"/>
                <w:szCs w:val="20"/>
              </w:rPr>
              <w:t>ESMF Monitoring</w:t>
            </w:r>
          </w:p>
        </w:tc>
        <w:tc>
          <w:tcPr>
            <w:tcW w:w="2056" w:type="dxa"/>
          </w:tcPr>
          <w:p w14:paraId="58B41F55" w14:textId="1B7D7487" w:rsidR="00CB5DD1" w:rsidRPr="004172EC" w:rsidRDefault="00CB5DD1" w:rsidP="00211C68">
            <w:pPr>
              <w:pStyle w:val="ESMFBodytext"/>
              <w:numPr>
                <w:ilvl w:val="0"/>
                <w:numId w:val="0"/>
              </w:numPr>
              <w:jc w:val="left"/>
              <w:rPr>
                <w:rFonts w:ascii="Gill Sans MT" w:hAnsi="Gill Sans MT" w:cstheme="minorHAnsi"/>
                <w:sz w:val="20"/>
                <w:szCs w:val="20"/>
              </w:rPr>
            </w:pPr>
            <w:r>
              <w:rPr>
                <w:rFonts w:ascii="Gill Sans MT" w:hAnsi="Gill Sans MT" w:cstheme="minorHAnsi"/>
                <w:sz w:val="20"/>
                <w:szCs w:val="20"/>
              </w:rPr>
              <w:t>PIUs</w:t>
            </w:r>
          </w:p>
        </w:tc>
        <w:tc>
          <w:tcPr>
            <w:tcW w:w="1807" w:type="dxa"/>
          </w:tcPr>
          <w:p w14:paraId="1122E94E" w14:textId="490EFA45" w:rsidR="00CB5DD1" w:rsidRPr="004172EC" w:rsidRDefault="006E21CC" w:rsidP="00211C68">
            <w:pPr>
              <w:pStyle w:val="ESMFBodytext"/>
              <w:numPr>
                <w:ilvl w:val="0"/>
                <w:numId w:val="0"/>
              </w:numPr>
              <w:jc w:val="right"/>
              <w:rPr>
                <w:rFonts w:ascii="Gill Sans MT" w:hAnsi="Gill Sans MT" w:cstheme="minorHAnsi"/>
                <w:sz w:val="20"/>
                <w:szCs w:val="20"/>
              </w:rPr>
            </w:pPr>
            <w:r>
              <w:rPr>
                <w:rFonts w:ascii="Gill Sans MT" w:hAnsi="Gill Sans MT" w:cstheme="minorHAnsi"/>
                <w:sz w:val="20"/>
                <w:szCs w:val="20"/>
              </w:rPr>
              <w:t>9</w:t>
            </w:r>
            <w:r w:rsidR="00CB5DD1" w:rsidRPr="004172EC">
              <w:rPr>
                <w:rFonts w:ascii="Gill Sans MT" w:hAnsi="Gill Sans MT" w:cstheme="minorHAnsi"/>
                <w:sz w:val="20"/>
                <w:szCs w:val="20"/>
              </w:rPr>
              <w:t>,000,000</w:t>
            </w:r>
            <w:r>
              <w:rPr>
                <w:rFonts w:ascii="Gill Sans MT" w:hAnsi="Gill Sans MT" w:cstheme="minorHAnsi"/>
                <w:sz w:val="20"/>
                <w:szCs w:val="20"/>
              </w:rPr>
              <w:t>.00</w:t>
            </w:r>
          </w:p>
        </w:tc>
        <w:tc>
          <w:tcPr>
            <w:tcW w:w="2340" w:type="dxa"/>
          </w:tcPr>
          <w:p w14:paraId="035D1E9F" w14:textId="36EC10F2" w:rsidR="00CB5DD1" w:rsidRPr="004172EC" w:rsidRDefault="00CB5DD1" w:rsidP="00211C68">
            <w:pPr>
              <w:pStyle w:val="ESMFBodytext"/>
              <w:numPr>
                <w:ilvl w:val="0"/>
                <w:numId w:val="0"/>
              </w:numPr>
              <w:jc w:val="left"/>
              <w:rPr>
                <w:rFonts w:ascii="Gill Sans MT" w:hAnsi="Gill Sans MT" w:cstheme="minorHAnsi"/>
                <w:sz w:val="20"/>
                <w:szCs w:val="20"/>
              </w:rPr>
            </w:pPr>
          </w:p>
        </w:tc>
      </w:tr>
      <w:tr w:rsidR="00CB5DD1" w:rsidRPr="004172EC" w14:paraId="611BA717" w14:textId="77777777" w:rsidTr="00211C68">
        <w:tc>
          <w:tcPr>
            <w:tcW w:w="1027" w:type="dxa"/>
            <w:shd w:val="clear" w:color="auto" w:fill="BFBFBF" w:themeFill="background1" w:themeFillShade="BF"/>
          </w:tcPr>
          <w:p w14:paraId="269C665F" w14:textId="77777777" w:rsidR="00CB5DD1" w:rsidRPr="004172EC" w:rsidRDefault="00CB5DD1" w:rsidP="00211C68">
            <w:pPr>
              <w:pStyle w:val="ESMFBodytext"/>
              <w:numPr>
                <w:ilvl w:val="0"/>
                <w:numId w:val="0"/>
              </w:numPr>
              <w:rPr>
                <w:rFonts w:ascii="Gill Sans MT" w:hAnsi="Gill Sans MT" w:cstheme="minorHAnsi"/>
                <w:b/>
                <w:bCs/>
                <w:sz w:val="20"/>
                <w:szCs w:val="20"/>
              </w:rPr>
            </w:pPr>
          </w:p>
        </w:tc>
        <w:tc>
          <w:tcPr>
            <w:tcW w:w="1945" w:type="dxa"/>
            <w:shd w:val="clear" w:color="auto" w:fill="BFBFBF" w:themeFill="background1" w:themeFillShade="BF"/>
          </w:tcPr>
          <w:p w14:paraId="591012AB" w14:textId="77777777" w:rsidR="00CB5DD1" w:rsidRPr="004172EC" w:rsidRDefault="00CB5DD1" w:rsidP="00211C68">
            <w:pPr>
              <w:pStyle w:val="ESMFBodytext"/>
              <w:numPr>
                <w:ilvl w:val="0"/>
                <w:numId w:val="0"/>
              </w:numPr>
              <w:rPr>
                <w:rFonts w:ascii="Gill Sans MT" w:hAnsi="Gill Sans MT" w:cstheme="minorHAnsi"/>
                <w:b/>
                <w:bCs/>
                <w:sz w:val="20"/>
                <w:szCs w:val="20"/>
              </w:rPr>
            </w:pPr>
            <w:r w:rsidRPr="004172EC">
              <w:rPr>
                <w:rFonts w:ascii="Gill Sans MT" w:hAnsi="Gill Sans MT" w:cstheme="minorHAnsi"/>
                <w:b/>
                <w:bCs/>
                <w:sz w:val="20"/>
                <w:szCs w:val="20"/>
              </w:rPr>
              <w:t>Total</w:t>
            </w:r>
          </w:p>
        </w:tc>
        <w:tc>
          <w:tcPr>
            <w:tcW w:w="2056" w:type="dxa"/>
            <w:shd w:val="clear" w:color="auto" w:fill="BFBFBF" w:themeFill="background1" w:themeFillShade="BF"/>
          </w:tcPr>
          <w:p w14:paraId="58A900E3" w14:textId="77777777" w:rsidR="00CB5DD1" w:rsidRPr="004172EC" w:rsidRDefault="00CB5DD1" w:rsidP="00211C68">
            <w:pPr>
              <w:pStyle w:val="ESMFBodytext"/>
              <w:numPr>
                <w:ilvl w:val="0"/>
                <w:numId w:val="0"/>
              </w:numPr>
              <w:rPr>
                <w:rFonts w:ascii="Gill Sans MT" w:hAnsi="Gill Sans MT" w:cstheme="minorHAnsi"/>
                <w:b/>
                <w:bCs/>
                <w:sz w:val="20"/>
                <w:szCs w:val="20"/>
              </w:rPr>
            </w:pPr>
          </w:p>
        </w:tc>
        <w:tc>
          <w:tcPr>
            <w:tcW w:w="1807" w:type="dxa"/>
            <w:shd w:val="clear" w:color="auto" w:fill="BFBFBF" w:themeFill="background1" w:themeFillShade="BF"/>
          </w:tcPr>
          <w:p w14:paraId="6693EB57" w14:textId="5D2071A8" w:rsidR="00CB5DD1" w:rsidRPr="004172EC" w:rsidRDefault="00DE71F7" w:rsidP="00211C68">
            <w:pPr>
              <w:pStyle w:val="ESMFBodytext"/>
              <w:numPr>
                <w:ilvl w:val="0"/>
                <w:numId w:val="0"/>
              </w:numPr>
              <w:jc w:val="right"/>
              <w:rPr>
                <w:rFonts w:ascii="Gill Sans MT" w:hAnsi="Gill Sans MT" w:cstheme="minorHAnsi"/>
                <w:b/>
                <w:bCs/>
                <w:sz w:val="20"/>
                <w:szCs w:val="20"/>
              </w:rPr>
            </w:pPr>
            <w:r>
              <w:rPr>
                <w:rFonts w:ascii="Gill Sans MT" w:hAnsi="Gill Sans MT" w:cstheme="minorHAnsi"/>
                <w:b/>
                <w:bCs/>
                <w:sz w:val="20"/>
                <w:szCs w:val="20"/>
              </w:rPr>
              <w:t>109,900,000.00</w:t>
            </w:r>
            <w:r w:rsidR="00CB5DD1" w:rsidRPr="004172EC">
              <w:rPr>
                <w:rFonts w:ascii="Gill Sans MT" w:hAnsi="Gill Sans MT" w:cstheme="minorHAnsi"/>
                <w:b/>
                <w:bCs/>
                <w:sz w:val="20"/>
                <w:szCs w:val="20"/>
              </w:rPr>
              <w:fldChar w:fldCharType="begin"/>
            </w:r>
            <w:r w:rsidR="00CB5DD1" w:rsidRPr="004172EC">
              <w:rPr>
                <w:rFonts w:ascii="Gill Sans MT" w:hAnsi="Gill Sans MT" w:cstheme="minorHAnsi"/>
                <w:b/>
                <w:bCs/>
                <w:sz w:val="20"/>
                <w:szCs w:val="20"/>
              </w:rPr>
              <w:instrText xml:space="preserve"> sum(above) </w:instrText>
            </w:r>
            <w:r w:rsidR="00CB5DD1" w:rsidRPr="004172EC">
              <w:rPr>
                <w:rFonts w:ascii="Gill Sans MT" w:hAnsi="Gill Sans MT" w:cstheme="minorHAnsi"/>
                <w:b/>
                <w:bCs/>
                <w:sz w:val="20"/>
                <w:szCs w:val="20"/>
              </w:rPr>
              <w:fldChar w:fldCharType="end"/>
            </w:r>
          </w:p>
        </w:tc>
        <w:tc>
          <w:tcPr>
            <w:tcW w:w="2340" w:type="dxa"/>
            <w:shd w:val="clear" w:color="auto" w:fill="BFBFBF" w:themeFill="background1" w:themeFillShade="BF"/>
          </w:tcPr>
          <w:p w14:paraId="53B85181" w14:textId="77777777" w:rsidR="00CB5DD1" w:rsidRPr="004172EC" w:rsidRDefault="00CB5DD1" w:rsidP="00211C68">
            <w:pPr>
              <w:pStyle w:val="ESMFBodytext"/>
              <w:numPr>
                <w:ilvl w:val="0"/>
                <w:numId w:val="0"/>
              </w:numPr>
              <w:rPr>
                <w:rFonts w:ascii="Gill Sans MT" w:hAnsi="Gill Sans MT" w:cstheme="minorHAnsi"/>
                <w:b/>
                <w:bCs/>
                <w:sz w:val="20"/>
                <w:szCs w:val="20"/>
              </w:rPr>
            </w:pPr>
          </w:p>
        </w:tc>
      </w:tr>
    </w:tbl>
    <w:p w14:paraId="7CE60667" w14:textId="77777777" w:rsidR="00CB5DD1" w:rsidRPr="004172EC" w:rsidRDefault="00CB5DD1" w:rsidP="00CB5DD1">
      <w:pPr>
        <w:pStyle w:val="ESMFBodytext"/>
        <w:numPr>
          <w:ilvl w:val="0"/>
          <w:numId w:val="0"/>
        </w:numPr>
        <w:rPr>
          <w:rFonts w:ascii="Gill Sans MT" w:hAnsi="Gill Sans MT"/>
        </w:rPr>
      </w:pPr>
    </w:p>
    <w:p w14:paraId="69419F69" w14:textId="77777777" w:rsidR="00B67F54" w:rsidRDefault="00B67F54" w:rsidP="00774784">
      <w:pPr>
        <w:spacing w:after="120" w:line="312" w:lineRule="auto"/>
        <w:jc w:val="both"/>
        <w:rPr>
          <w:rFonts w:ascii="Gill Sans MT" w:hAnsi="Gill Sans MT"/>
        </w:rPr>
      </w:pPr>
    </w:p>
    <w:p w14:paraId="5521578A" w14:textId="77777777" w:rsidR="00B67F54" w:rsidRDefault="00B67F54">
      <w:pPr>
        <w:rPr>
          <w:rFonts w:ascii="Gill Sans MT" w:hAnsi="Gill Sans MT"/>
        </w:rPr>
      </w:pPr>
      <w:r>
        <w:rPr>
          <w:rFonts w:ascii="Gill Sans MT" w:hAnsi="Gill Sans MT"/>
        </w:rPr>
        <w:br w:type="page"/>
      </w:r>
    </w:p>
    <w:p w14:paraId="7B281FAC" w14:textId="4ECA5046" w:rsidR="00B67F54" w:rsidRPr="001B4CCE" w:rsidRDefault="00B67F54" w:rsidP="002813FB">
      <w:pPr>
        <w:pStyle w:val="Heading1"/>
        <w:numPr>
          <w:ilvl w:val="0"/>
          <w:numId w:val="0"/>
        </w:numPr>
        <w:ind w:left="360"/>
      </w:pPr>
      <w:bookmarkStart w:id="93" w:name="_Toc211338760"/>
      <w:r w:rsidRPr="001B4CCE">
        <w:lastRenderedPageBreak/>
        <w:t xml:space="preserve">Annex </w:t>
      </w:r>
      <w:r>
        <w:t>1</w:t>
      </w:r>
      <w:r w:rsidRPr="001B4CCE">
        <w:t xml:space="preserve">: </w:t>
      </w:r>
      <w:r>
        <w:t>Exclusion List</w:t>
      </w:r>
      <w:bookmarkEnd w:id="93"/>
    </w:p>
    <w:p w14:paraId="1E7CC17C" w14:textId="77777777" w:rsidR="00D872CD" w:rsidRPr="00B73E9D" w:rsidRDefault="00D872CD" w:rsidP="00D872CD">
      <w:pPr>
        <w:rPr>
          <w:rFonts w:ascii="Gill Sans MT" w:hAnsi="Gill Sans MT" w:cs="Times New Roman"/>
          <w:b/>
          <w:bCs/>
        </w:rPr>
      </w:pPr>
      <w:r w:rsidRPr="00B73E9D">
        <w:rPr>
          <w:rFonts w:ascii="Gill Sans MT" w:hAnsi="Gill Sans MT" w:cs="Times New Roman"/>
          <w:b/>
          <w:bCs/>
        </w:rPr>
        <w:t xml:space="preserve">The following type of activities will not be supported by the Project </w:t>
      </w:r>
    </w:p>
    <w:p w14:paraId="331762D4"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that contravene Nepal’s obligations under its international agreements</w:t>
      </w:r>
    </w:p>
    <w:p w14:paraId="23371C02"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that convert or degrade natural and critical habitats</w:t>
      </w:r>
    </w:p>
    <w:p w14:paraId="143A4D06" w14:textId="1F7B82B9" w:rsidR="00D872CD" w:rsidRPr="00B73E9D" w:rsidRDefault="002C3D27" w:rsidP="00427198">
      <w:pPr>
        <w:pStyle w:val="ListParagraph"/>
        <w:numPr>
          <w:ilvl w:val="0"/>
          <w:numId w:val="28"/>
        </w:numPr>
        <w:spacing w:after="0" w:line="360" w:lineRule="auto"/>
        <w:rPr>
          <w:rFonts w:ascii="Gill Sans MT" w:hAnsi="Gill Sans MT" w:cs="Times New Roman"/>
          <w:lang w:val="cs-CZ"/>
        </w:rPr>
      </w:pPr>
      <w:r w:rsidRPr="002C3D27">
        <w:rPr>
          <w:rFonts w:ascii="Gill Sans MT" w:hAnsi="Gill Sans MT" w:cs="Times New Roman"/>
          <w:lang w:val="cs-CZ"/>
        </w:rPr>
        <w:t>Any new construction proposed w</w:t>
      </w:r>
      <w:r w:rsidR="00427198">
        <w:rPr>
          <w:rFonts w:ascii="Gill Sans MT" w:hAnsi="Gill Sans MT" w:cs="Times New Roman"/>
          <w:lang w:val="cs-CZ"/>
        </w:rPr>
        <w:t xml:space="preserve">ithin legally protected areas, </w:t>
      </w:r>
      <w:r w:rsidRPr="002C3D27">
        <w:rPr>
          <w:rFonts w:ascii="Gill Sans MT" w:hAnsi="Gill Sans MT" w:cs="Times New Roman"/>
          <w:lang w:val="cs-CZ"/>
        </w:rPr>
        <w:t>including national parks, wildlife res</w:t>
      </w:r>
      <w:r w:rsidR="00427198">
        <w:rPr>
          <w:rFonts w:ascii="Gill Sans MT" w:hAnsi="Gill Sans MT" w:cs="Times New Roman"/>
          <w:lang w:val="cs-CZ"/>
        </w:rPr>
        <w:t>erves, and their buffer zones, are resticted</w:t>
      </w:r>
      <w:r w:rsidRPr="002C3D27">
        <w:rPr>
          <w:rFonts w:ascii="Gill Sans MT" w:hAnsi="Gill Sans MT" w:cs="Times New Roman"/>
          <w:lang w:val="cs-CZ"/>
        </w:rPr>
        <w:t xml:space="preserve">. However, </w:t>
      </w:r>
      <w:r w:rsidR="00427198">
        <w:rPr>
          <w:rFonts w:ascii="Gill Sans MT" w:hAnsi="Gill Sans MT" w:cs="Times New Roman"/>
          <w:lang w:val="cs-CZ"/>
        </w:rPr>
        <w:t>t</w:t>
      </w:r>
      <w:r w:rsidR="00427198" w:rsidRPr="00427198">
        <w:rPr>
          <w:rFonts w:ascii="Gill Sans MT" w:hAnsi="Gill Sans MT" w:cs="Times New Roman"/>
          <w:lang w:val="cs-CZ"/>
        </w:rPr>
        <w:t xml:space="preserve">he maintenance or rehabilitation of existing </w:t>
      </w:r>
      <w:r w:rsidR="00427198">
        <w:rPr>
          <w:rFonts w:ascii="Gill Sans MT" w:hAnsi="Gill Sans MT" w:cs="Times New Roman"/>
          <w:lang w:val="cs-CZ"/>
        </w:rPr>
        <w:t>air quality monitoring station</w:t>
      </w:r>
      <w:r w:rsidR="00427198" w:rsidRPr="00427198">
        <w:rPr>
          <w:rFonts w:ascii="Gill Sans MT" w:hAnsi="Gill Sans MT" w:cs="Times New Roman"/>
          <w:lang w:val="cs-CZ"/>
        </w:rPr>
        <w:t xml:space="preserve"> within their established and confined footprint may be permitted, provided that these activities do no</w:t>
      </w:r>
      <w:r w:rsidR="00427198">
        <w:rPr>
          <w:rFonts w:ascii="Gill Sans MT" w:hAnsi="Gill Sans MT" w:cs="Times New Roman"/>
          <w:lang w:val="cs-CZ"/>
        </w:rPr>
        <w:t xml:space="preserve">t expand the physical footprint. </w:t>
      </w:r>
    </w:p>
    <w:p w14:paraId="1BA99FEC"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involving harmful or exploitative forms of forced labor and/or child labor</w:t>
      </w:r>
    </w:p>
    <w:p w14:paraId="5568D1D0"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that cause dislocation, modification, or restriction of access to cultural heritage sites and pose adverse impacts on cultural and heritage sites</w:t>
      </w:r>
    </w:p>
    <w:p w14:paraId="3145F16E"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that violate human rights or involve human trafficking</w:t>
      </w:r>
    </w:p>
    <w:p w14:paraId="634BCCC5"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Projects that release or potentially release significant amounts of greenhouse gases and contaminants into the environment without measures to reduce them to acceptable levels</w:t>
      </w:r>
    </w:p>
    <w:p w14:paraId="6DFB8A2A"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that may affect lands or rights of Indigenous Peoples or other vulnerable minorities</w:t>
      </w:r>
    </w:p>
    <w:p w14:paraId="65F05CF9"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 xml:space="preserve">Activities that require obtaining Free, Prior, and Informed Consent (FPIC) from Indigenous Peoples </w:t>
      </w:r>
    </w:p>
    <w:p w14:paraId="512BB611"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that may involve  permanent resettlement, land acquisition, or adverse impacts on cultural heritage</w:t>
      </w:r>
    </w:p>
    <w:p w14:paraId="14F47C73" w14:textId="77777777" w:rsidR="00D872CD" w:rsidRPr="00B73E9D" w:rsidRDefault="00D872CD" w:rsidP="00843237">
      <w:pPr>
        <w:pStyle w:val="ListParagraph"/>
        <w:numPr>
          <w:ilvl w:val="0"/>
          <w:numId w:val="28"/>
        </w:numPr>
        <w:spacing w:after="0" w:line="360" w:lineRule="auto"/>
        <w:rPr>
          <w:rFonts w:ascii="Gill Sans MT" w:hAnsi="Gill Sans MT" w:cs="Times New Roman"/>
          <w:lang w:val="cs-CZ"/>
        </w:rPr>
      </w:pPr>
      <w:r w:rsidRPr="00B73E9D">
        <w:rPr>
          <w:rFonts w:ascii="Gill Sans MT" w:hAnsi="Gill Sans MT" w:cs="Times New Roman"/>
          <w:lang w:val="cs-CZ"/>
        </w:rPr>
        <w:t>Activities with a high probability of causing serious adverse effects on human health and/or the environment (e.g., construction of major civil structures)</w:t>
      </w:r>
    </w:p>
    <w:p w14:paraId="02570C31" w14:textId="77777777" w:rsidR="00D872CD" w:rsidRPr="004A7C7B" w:rsidRDefault="00D872CD" w:rsidP="00D872CD">
      <w:pPr>
        <w:rPr>
          <w:lang w:val="en-GB"/>
        </w:rPr>
      </w:pPr>
    </w:p>
    <w:p w14:paraId="607B610E" w14:textId="77777777" w:rsidR="00D872CD" w:rsidRPr="007F6542" w:rsidRDefault="00D872CD" w:rsidP="00D872CD">
      <w:pPr>
        <w:rPr>
          <w:rFonts w:ascii="Times New Roman" w:eastAsiaTheme="majorEastAsia" w:hAnsi="Times New Roman" w:cs="Times New Roman"/>
          <w:b/>
          <w:bCs/>
          <w:color w:val="000000" w:themeColor="text1"/>
          <w:sz w:val="28"/>
          <w:szCs w:val="28"/>
        </w:rPr>
      </w:pPr>
    </w:p>
    <w:p w14:paraId="0D987119" w14:textId="77777777" w:rsidR="00505DF5" w:rsidRDefault="00505DF5">
      <w:pPr>
        <w:rPr>
          <w:rFonts w:ascii="Gill Sans MT" w:hAnsi="Gill Sans MT"/>
        </w:rPr>
      </w:pPr>
      <w:r>
        <w:rPr>
          <w:rFonts w:ascii="Gill Sans MT" w:hAnsi="Gill Sans MT"/>
        </w:rPr>
        <w:br w:type="page"/>
      </w:r>
    </w:p>
    <w:p w14:paraId="2C379211" w14:textId="2C496145" w:rsidR="00505DF5" w:rsidRPr="001B4CCE" w:rsidRDefault="00505DF5" w:rsidP="002813FB">
      <w:pPr>
        <w:pStyle w:val="Heading1"/>
        <w:numPr>
          <w:ilvl w:val="0"/>
          <w:numId w:val="0"/>
        </w:numPr>
        <w:ind w:left="360"/>
      </w:pPr>
      <w:bookmarkStart w:id="94" w:name="_Toc70371706"/>
      <w:bookmarkStart w:id="95" w:name="_Toc211338761"/>
      <w:r w:rsidRPr="001B4CCE">
        <w:lastRenderedPageBreak/>
        <w:t xml:space="preserve">Annex </w:t>
      </w:r>
      <w:r w:rsidR="00B67F54">
        <w:t>2</w:t>
      </w:r>
      <w:r w:rsidRPr="001B4CCE">
        <w:t xml:space="preserve">: </w:t>
      </w:r>
      <w:r w:rsidR="00B67F54" w:rsidRPr="001B4CCE">
        <w:t xml:space="preserve">Environmental </w:t>
      </w:r>
      <w:r w:rsidR="006F4B1F">
        <w:t>a</w:t>
      </w:r>
      <w:r w:rsidR="00B67F54" w:rsidRPr="001B4CCE">
        <w:t>nd Social Screening Form Template</w:t>
      </w:r>
      <w:bookmarkEnd w:id="94"/>
      <w:bookmarkEnd w:id="95"/>
    </w:p>
    <w:p w14:paraId="6AEB62AD" w14:textId="77777777" w:rsidR="00505DF5" w:rsidRPr="001B4CCE" w:rsidRDefault="00505DF5" w:rsidP="00505DF5">
      <w:pPr>
        <w:rPr>
          <w:rFonts w:ascii="Gill Sans MT" w:hAnsi="Gill Sans MT" w:cs="Calibri"/>
          <w:b/>
          <w:bCs/>
        </w:rPr>
      </w:pPr>
      <w:r>
        <w:rPr>
          <w:rFonts w:ascii="Gill Sans MT" w:hAnsi="Gill Sans MT" w:cs="Calibri"/>
          <w:b/>
          <w:bCs/>
        </w:rPr>
        <w:t>A</w:t>
      </w:r>
      <w:r w:rsidRPr="001B4CCE">
        <w:rPr>
          <w:rFonts w:ascii="Gill Sans MT" w:hAnsi="Gill Sans MT" w:cs="Calibri"/>
          <w:b/>
          <w:bCs/>
        </w:rPr>
        <w:t>. Subproject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799"/>
      </w:tblGrid>
      <w:tr w:rsidR="00505DF5" w:rsidRPr="001B4CCE" w14:paraId="1485C797" w14:textId="77777777" w:rsidTr="008A0B6B">
        <w:tc>
          <w:tcPr>
            <w:tcW w:w="1364" w:type="pct"/>
          </w:tcPr>
          <w:p w14:paraId="63357225" w14:textId="77777777" w:rsidR="00505DF5" w:rsidRPr="001B4CCE" w:rsidRDefault="00505DF5" w:rsidP="008A0B6B">
            <w:pPr>
              <w:spacing w:line="240" w:lineRule="atLeast"/>
              <w:rPr>
                <w:rFonts w:ascii="Gill Sans MT" w:hAnsi="Gill Sans MT" w:cs="Calibri"/>
                <w:b/>
                <w:snapToGrid w:val="0"/>
              </w:rPr>
            </w:pPr>
            <w:r w:rsidRPr="001B4CCE">
              <w:rPr>
                <w:rFonts w:ascii="Gill Sans MT" w:hAnsi="Gill Sans MT" w:cs="Calibri"/>
                <w:b/>
                <w:snapToGrid w:val="0"/>
                <w:color w:val="000000"/>
              </w:rPr>
              <w:t>Subproject Title</w:t>
            </w:r>
          </w:p>
        </w:tc>
        <w:tc>
          <w:tcPr>
            <w:tcW w:w="3636" w:type="pct"/>
          </w:tcPr>
          <w:p w14:paraId="1468D37B" w14:textId="77777777" w:rsidR="00505DF5" w:rsidRPr="001B4CCE" w:rsidRDefault="00505DF5" w:rsidP="008A0B6B">
            <w:pPr>
              <w:spacing w:line="240" w:lineRule="atLeast"/>
              <w:rPr>
                <w:rFonts w:ascii="Gill Sans MT" w:hAnsi="Gill Sans MT" w:cs="Calibri"/>
                <w:snapToGrid w:val="0"/>
              </w:rPr>
            </w:pPr>
          </w:p>
        </w:tc>
      </w:tr>
      <w:tr w:rsidR="00505DF5" w:rsidRPr="001B4CCE" w14:paraId="3BEB5D6C" w14:textId="77777777" w:rsidTr="008A0B6B">
        <w:tc>
          <w:tcPr>
            <w:tcW w:w="1364" w:type="pct"/>
          </w:tcPr>
          <w:p w14:paraId="6B469E48" w14:textId="77777777" w:rsidR="00505DF5" w:rsidRPr="001B4CCE" w:rsidRDefault="00505DF5" w:rsidP="008A0B6B">
            <w:pPr>
              <w:spacing w:line="240" w:lineRule="atLeast"/>
              <w:rPr>
                <w:rFonts w:ascii="Gill Sans MT" w:hAnsi="Gill Sans MT" w:cs="Calibri"/>
                <w:b/>
                <w:snapToGrid w:val="0"/>
              </w:rPr>
            </w:pPr>
            <w:r w:rsidRPr="001B4CCE">
              <w:rPr>
                <w:rFonts w:ascii="Gill Sans MT" w:hAnsi="Gill Sans MT" w:cs="Calibri"/>
                <w:b/>
                <w:snapToGrid w:val="0"/>
              </w:rPr>
              <w:t>Subproject Location</w:t>
            </w:r>
          </w:p>
        </w:tc>
        <w:tc>
          <w:tcPr>
            <w:tcW w:w="3636" w:type="pct"/>
          </w:tcPr>
          <w:p w14:paraId="0F33135D" w14:textId="77777777" w:rsidR="00505DF5" w:rsidRPr="001B4CCE" w:rsidRDefault="00505DF5" w:rsidP="008A0B6B">
            <w:pPr>
              <w:spacing w:before="60" w:after="60" w:line="336" w:lineRule="auto"/>
              <w:rPr>
                <w:rFonts w:ascii="Gill Sans MT" w:hAnsi="Gill Sans MT" w:cs="Times New Roman"/>
              </w:rPr>
            </w:pPr>
            <w:r w:rsidRPr="001B4CCE">
              <w:rPr>
                <w:rFonts w:ascii="Gill Sans MT" w:hAnsi="Gill Sans MT" w:cs="Times New Roman"/>
              </w:rPr>
              <w:t>Municipality/ Rural Municipality:</w:t>
            </w:r>
            <w:r w:rsidRPr="001B4CCE">
              <w:rPr>
                <w:rFonts w:ascii="Gill Sans MT" w:hAnsi="Gill Sans MT" w:cs="Times New Roman"/>
                <w:bCs/>
              </w:rPr>
              <w:t xml:space="preserve"> _______</w:t>
            </w:r>
            <w:r w:rsidRPr="001B4CCE">
              <w:rPr>
                <w:rFonts w:ascii="Gill Sans MT" w:hAnsi="Gill Sans MT" w:cs="Times New Roman"/>
                <w:bCs/>
              </w:rPr>
              <w:softHyphen/>
            </w:r>
            <w:r w:rsidRPr="001B4CCE">
              <w:rPr>
                <w:rFonts w:ascii="Gill Sans MT" w:hAnsi="Gill Sans MT" w:cs="Times New Roman"/>
                <w:bCs/>
              </w:rPr>
              <w:softHyphen/>
            </w:r>
            <w:r w:rsidRPr="001B4CCE">
              <w:rPr>
                <w:rFonts w:ascii="Gill Sans MT" w:hAnsi="Gill Sans MT" w:cs="Times New Roman"/>
                <w:bCs/>
              </w:rPr>
              <w:softHyphen/>
            </w:r>
            <w:r w:rsidRPr="001B4CCE">
              <w:rPr>
                <w:rFonts w:ascii="Gill Sans MT" w:hAnsi="Gill Sans MT" w:cs="Times New Roman"/>
                <w:bCs/>
              </w:rPr>
              <w:softHyphen/>
              <w:t xml:space="preserve">_______            </w:t>
            </w:r>
          </w:p>
          <w:p w14:paraId="357A9D25" w14:textId="77777777" w:rsidR="00505DF5" w:rsidRPr="001B4CCE" w:rsidRDefault="00505DF5" w:rsidP="008A0B6B">
            <w:pPr>
              <w:spacing w:before="60" w:after="60" w:line="336" w:lineRule="auto"/>
              <w:rPr>
                <w:rFonts w:ascii="Gill Sans MT" w:hAnsi="Gill Sans MT" w:cs="Times New Roman"/>
              </w:rPr>
            </w:pPr>
            <w:r w:rsidRPr="001B4CCE">
              <w:rPr>
                <w:rFonts w:ascii="Gill Sans MT" w:hAnsi="Gill Sans MT" w:cs="Times New Roman"/>
              </w:rPr>
              <w:t xml:space="preserve">Ward No: </w:t>
            </w:r>
            <w:r w:rsidRPr="001B4CCE">
              <w:rPr>
                <w:rFonts w:ascii="Gill Sans MT" w:hAnsi="Gill Sans MT" w:cs="Times New Roman"/>
                <w:bCs/>
              </w:rPr>
              <w:t xml:space="preserve"> _______      </w:t>
            </w:r>
            <w:r w:rsidRPr="001B4CCE">
              <w:rPr>
                <w:rFonts w:ascii="Gill Sans MT" w:hAnsi="Gill Sans MT" w:cs="Times New Roman"/>
              </w:rPr>
              <w:t xml:space="preserve">  District</w:t>
            </w:r>
            <w:r w:rsidRPr="001B4CCE">
              <w:rPr>
                <w:rFonts w:ascii="Gill Sans MT" w:hAnsi="Gill Sans MT" w:cs="Times New Roman"/>
                <w:bCs/>
              </w:rPr>
              <w:t xml:space="preserve">: _______      </w:t>
            </w:r>
            <w:r w:rsidRPr="001B4CCE">
              <w:rPr>
                <w:rFonts w:ascii="Gill Sans MT" w:hAnsi="Gill Sans MT" w:cs="Times New Roman"/>
              </w:rPr>
              <w:t xml:space="preserve">  Province</w:t>
            </w:r>
            <w:r w:rsidRPr="001B4CCE">
              <w:rPr>
                <w:rFonts w:ascii="Gill Sans MT" w:hAnsi="Gill Sans MT" w:cs="Times New Roman"/>
                <w:bCs/>
              </w:rPr>
              <w:t xml:space="preserve">: _______      </w:t>
            </w:r>
          </w:p>
        </w:tc>
      </w:tr>
      <w:tr w:rsidR="00505DF5" w:rsidRPr="001B4CCE" w14:paraId="4F342562" w14:textId="77777777" w:rsidTr="008A0B6B">
        <w:tc>
          <w:tcPr>
            <w:tcW w:w="1364" w:type="pct"/>
          </w:tcPr>
          <w:p w14:paraId="4F6BCEED" w14:textId="77777777" w:rsidR="00505DF5" w:rsidRPr="001B4CCE" w:rsidRDefault="00505DF5" w:rsidP="008A0B6B">
            <w:pPr>
              <w:spacing w:line="240" w:lineRule="atLeast"/>
              <w:rPr>
                <w:rFonts w:ascii="Gill Sans MT" w:hAnsi="Gill Sans MT" w:cs="Calibri"/>
                <w:b/>
                <w:snapToGrid w:val="0"/>
              </w:rPr>
            </w:pPr>
            <w:r w:rsidRPr="001B4CCE">
              <w:rPr>
                <w:rFonts w:ascii="Gill Sans MT" w:hAnsi="Gill Sans MT" w:cs="Calibri"/>
                <w:b/>
                <w:snapToGrid w:val="0"/>
              </w:rPr>
              <w:t>Project objectives</w:t>
            </w:r>
          </w:p>
        </w:tc>
        <w:tc>
          <w:tcPr>
            <w:tcW w:w="3636" w:type="pct"/>
          </w:tcPr>
          <w:p w14:paraId="75EE3A01" w14:textId="77777777" w:rsidR="00505DF5" w:rsidRPr="001B4CCE" w:rsidRDefault="00505DF5" w:rsidP="008A0B6B">
            <w:pPr>
              <w:spacing w:before="60" w:after="60" w:line="336" w:lineRule="auto"/>
              <w:rPr>
                <w:rFonts w:ascii="Gill Sans MT" w:hAnsi="Gill Sans MT" w:cs="Times New Roman"/>
              </w:rPr>
            </w:pPr>
          </w:p>
        </w:tc>
      </w:tr>
      <w:tr w:rsidR="00505DF5" w:rsidRPr="001B4CCE" w14:paraId="3BDCD46A" w14:textId="77777777" w:rsidTr="008A0B6B">
        <w:tc>
          <w:tcPr>
            <w:tcW w:w="1364" w:type="pct"/>
          </w:tcPr>
          <w:p w14:paraId="1E8B0588" w14:textId="77777777" w:rsidR="00505DF5" w:rsidRPr="001B4CCE" w:rsidRDefault="00505DF5" w:rsidP="008A0B6B">
            <w:pPr>
              <w:spacing w:line="240" w:lineRule="atLeast"/>
              <w:rPr>
                <w:rFonts w:ascii="Gill Sans MT" w:hAnsi="Gill Sans MT" w:cs="Calibri"/>
                <w:b/>
                <w:snapToGrid w:val="0"/>
              </w:rPr>
            </w:pPr>
            <w:r w:rsidRPr="001B4CCE">
              <w:rPr>
                <w:rFonts w:ascii="Gill Sans MT" w:hAnsi="Gill Sans MT" w:cs="Calibri"/>
                <w:b/>
                <w:snapToGrid w:val="0"/>
              </w:rPr>
              <w:t>Estimated Cost</w:t>
            </w:r>
          </w:p>
        </w:tc>
        <w:tc>
          <w:tcPr>
            <w:tcW w:w="3636" w:type="pct"/>
          </w:tcPr>
          <w:p w14:paraId="565FFF95" w14:textId="77777777" w:rsidR="00505DF5" w:rsidRPr="001B4CCE" w:rsidRDefault="00505DF5" w:rsidP="008A0B6B">
            <w:pPr>
              <w:spacing w:line="240" w:lineRule="atLeast"/>
              <w:rPr>
                <w:rFonts w:ascii="Gill Sans MT" w:hAnsi="Gill Sans MT" w:cs="Calibri"/>
                <w:snapToGrid w:val="0"/>
              </w:rPr>
            </w:pPr>
          </w:p>
        </w:tc>
      </w:tr>
      <w:tr w:rsidR="00505DF5" w:rsidRPr="001B4CCE" w14:paraId="78DD79C5" w14:textId="77777777" w:rsidTr="008A0B6B">
        <w:tc>
          <w:tcPr>
            <w:tcW w:w="1364" w:type="pct"/>
          </w:tcPr>
          <w:p w14:paraId="21CDC5D2" w14:textId="77777777" w:rsidR="00505DF5" w:rsidRPr="001B4CCE" w:rsidRDefault="00505DF5" w:rsidP="008A0B6B">
            <w:pPr>
              <w:spacing w:line="240" w:lineRule="atLeast"/>
              <w:rPr>
                <w:rFonts w:ascii="Gill Sans MT" w:hAnsi="Gill Sans MT" w:cs="Calibri"/>
                <w:b/>
                <w:snapToGrid w:val="0"/>
              </w:rPr>
            </w:pPr>
            <w:r w:rsidRPr="001B4CCE">
              <w:rPr>
                <w:rFonts w:ascii="Gill Sans MT" w:hAnsi="Gill Sans MT" w:cs="Calibri"/>
                <w:b/>
                <w:snapToGrid w:val="0"/>
              </w:rPr>
              <w:t xml:space="preserve">Start/Completion Date </w:t>
            </w:r>
          </w:p>
        </w:tc>
        <w:tc>
          <w:tcPr>
            <w:tcW w:w="3636" w:type="pct"/>
          </w:tcPr>
          <w:p w14:paraId="6E2ABE90" w14:textId="77777777" w:rsidR="00505DF5" w:rsidRPr="001B4CCE" w:rsidRDefault="00505DF5" w:rsidP="008A0B6B">
            <w:pPr>
              <w:spacing w:line="240" w:lineRule="atLeast"/>
              <w:rPr>
                <w:rFonts w:ascii="Gill Sans MT" w:hAnsi="Gill Sans MT" w:cs="Calibri"/>
                <w:snapToGrid w:val="0"/>
              </w:rPr>
            </w:pPr>
          </w:p>
        </w:tc>
      </w:tr>
      <w:tr w:rsidR="00505DF5" w:rsidRPr="001B4CCE" w14:paraId="194F2B39" w14:textId="77777777" w:rsidTr="008A0B6B">
        <w:tc>
          <w:tcPr>
            <w:tcW w:w="1364" w:type="pct"/>
          </w:tcPr>
          <w:p w14:paraId="6395644A" w14:textId="77777777" w:rsidR="00505DF5" w:rsidRPr="001B4CCE" w:rsidRDefault="00505DF5" w:rsidP="008A0B6B">
            <w:pPr>
              <w:spacing w:line="240" w:lineRule="atLeast"/>
              <w:rPr>
                <w:rFonts w:ascii="Gill Sans MT" w:hAnsi="Gill Sans MT" w:cs="Calibri"/>
                <w:b/>
                <w:snapToGrid w:val="0"/>
              </w:rPr>
            </w:pPr>
            <w:r w:rsidRPr="001B4CCE">
              <w:rPr>
                <w:rFonts w:ascii="Gill Sans MT" w:hAnsi="Gill Sans MT" w:cs="Calibri"/>
                <w:b/>
                <w:snapToGrid w:val="0"/>
              </w:rPr>
              <w:t>Brief Description of Subproject</w:t>
            </w:r>
          </w:p>
        </w:tc>
        <w:tc>
          <w:tcPr>
            <w:tcW w:w="3636" w:type="pct"/>
          </w:tcPr>
          <w:p w14:paraId="7535501C" w14:textId="77777777" w:rsidR="00505DF5" w:rsidRPr="001B4CCE" w:rsidRDefault="00505DF5" w:rsidP="008A0B6B">
            <w:pPr>
              <w:spacing w:line="240" w:lineRule="atLeast"/>
              <w:rPr>
                <w:rFonts w:ascii="Gill Sans MT" w:hAnsi="Gill Sans MT" w:cs="Calibri"/>
                <w:snapToGrid w:val="0"/>
              </w:rPr>
            </w:pPr>
          </w:p>
        </w:tc>
      </w:tr>
    </w:tbl>
    <w:p w14:paraId="0D39F6A9" w14:textId="77777777" w:rsidR="00505DF5" w:rsidRPr="001B4CCE" w:rsidRDefault="00505DF5" w:rsidP="00505DF5">
      <w:pPr>
        <w:rPr>
          <w:rFonts w:ascii="Gill Sans MT" w:hAnsi="Gill Sans MT" w:cs="Calibri"/>
        </w:rPr>
      </w:pPr>
    </w:p>
    <w:p w14:paraId="03B879C7" w14:textId="77777777" w:rsidR="00505DF5" w:rsidRPr="001B4CCE" w:rsidRDefault="00505DF5" w:rsidP="00505DF5">
      <w:pPr>
        <w:spacing w:after="120" w:line="312" w:lineRule="auto"/>
        <w:jc w:val="both"/>
        <w:rPr>
          <w:rFonts w:ascii="Gill Sans MT" w:hAnsi="Gill Sans MT"/>
          <w:b/>
          <w:bCs/>
        </w:rPr>
      </w:pPr>
      <w:r>
        <w:rPr>
          <w:rFonts w:ascii="Gill Sans MT" w:hAnsi="Gill Sans MT"/>
          <w:b/>
          <w:bCs/>
        </w:rPr>
        <w:t>B</w:t>
      </w:r>
      <w:r w:rsidRPr="001B4CCE">
        <w:rPr>
          <w:rFonts w:ascii="Gill Sans MT" w:hAnsi="Gill Sans MT"/>
          <w:b/>
          <w:bCs/>
        </w:rPr>
        <w:t>. Eligibility Criteria</w:t>
      </w:r>
    </w:p>
    <w:tbl>
      <w:tblPr>
        <w:tblStyle w:val="TableGrid"/>
        <w:tblW w:w="9445" w:type="dxa"/>
        <w:tblLook w:val="04A0" w:firstRow="1" w:lastRow="0" w:firstColumn="1" w:lastColumn="0" w:noHBand="0" w:noVBand="1"/>
      </w:tblPr>
      <w:tblGrid>
        <w:gridCol w:w="7366"/>
        <w:gridCol w:w="2079"/>
      </w:tblGrid>
      <w:tr w:rsidR="00505DF5" w:rsidRPr="001B4CCE" w14:paraId="278DD487" w14:textId="77777777" w:rsidTr="00505DF5">
        <w:tc>
          <w:tcPr>
            <w:tcW w:w="7366" w:type="dxa"/>
          </w:tcPr>
          <w:p w14:paraId="57248C9A" w14:textId="77777777" w:rsidR="00505DF5" w:rsidRPr="001B4CCE" w:rsidRDefault="00505DF5" w:rsidP="008A0B6B">
            <w:pPr>
              <w:rPr>
                <w:rFonts w:ascii="Gill Sans MT" w:hAnsi="Gill Sans MT"/>
                <w:b/>
                <w:bCs/>
                <w:sz w:val="19"/>
                <w:szCs w:val="19"/>
              </w:rPr>
            </w:pPr>
            <w:r w:rsidRPr="001B4CCE">
              <w:rPr>
                <w:rFonts w:ascii="Gill Sans MT" w:hAnsi="Gill Sans MT"/>
                <w:b/>
                <w:bCs/>
                <w:sz w:val="19"/>
                <w:szCs w:val="19"/>
              </w:rPr>
              <w:t>Criteria Question</w:t>
            </w:r>
          </w:p>
        </w:tc>
        <w:tc>
          <w:tcPr>
            <w:tcW w:w="2079" w:type="dxa"/>
          </w:tcPr>
          <w:p w14:paraId="3032CA76" w14:textId="77777777" w:rsidR="00505DF5" w:rsidRPr="001B4CCE" w:rsidRDefault="00505DF5" w:rsidP="008A0B6B">
            <w:pPr>
              <w:rPr>
                <w:rFonts w:ascii="Gill Sans MT" w:hAnsi="Gill Sans MT"/>
                <w:b/>
                <w:bCs/>
                <w:sz w:val="19"/>
                <w:szCs w:val="19"/>
              </w:rPr>
            </w:pPr>
            <w:r w:rsidRPr="001B4CCE">
              <w:rPr>
                <w:rFonts w:ascii="Gill Sans MT" w:hAnsi="Gill Sans MT"/>
                <w:b/>
                <w:bCs/>
                <w:sz w:val="19"/>
                <w:szCs w:val="19"/>
              </w:rPr>
              <w:t>Answer (Yes/No)</w:t>
            </w:r>
          </w:p>
        </w:tc>
      </w:tr>
      <w:tr w:rsidR="00505DF5" w:rsidRPr="001B4CCE" w14:paraId="1A427D1E" w14:textId="77777777" w:rsidTr="00505DF5">
        <w:tc>
          <w:tcPr>
            <w:tcW w:w="7366" w:type="dxa"/>
          </w:tcPr>
          <w:p w14:paraId="071F19B6" w14:textId="77777777" w:rsidR="00505DF5" w:rsidRPr="001B4CCE" w:rsidRDefault="00505DF5" w:rsidP="008A0B6B">
            <w:pPr>
              <w:rPr>
                <w:rFonts w:ascii="Gill Sans MT" w:hAnsi="Gill Sans MT"/>
                <w:sz w:val="19"/>
                <w:szCs w:val="19"/>
              </w:rPr>
            </w:pPr>
            <w:r w:rsidRPr="001B4CCE">
              <w:rPr>
                <w:rFonts w:ascii="Gill Sans MT" w:hAnsi="Gill Sans MT"/>
                <w:sz w:val="19"/>
                <w:szCs w:val="19"/>
              </w:rPr>
              <w:t>1. Does the Subproject contravene Nepal’s obligations under its international agreements?</w:t>
            </w:r>
          </w:p>
        </w:tc>
        <w:tc>
          <w:tcPr>
            <w:tcW w:w="2079" w:type="dxa"/>
          </w:tcPr>
          <w:p w14:paraId="4F2A065A" w14:textId="77777777" w:rsidR="00505DF5" w:rsidRPr="001B4CCE" w:rsidRDefault="00505DF5" w:rsidP="008A0B6B">
            <w:pPr>
              <w:rPr>
                <w:rFonts w:ascii="Gill Sans MT" w:hAnsi="Gill Sans MT"/>
                <w:sz w:val="19"/>
                <w:szCs w:val="19"/>
              </w:rPr>
            </w:pPr>
          </w:p>
        </w:tc>
      </w:tr>
      <w:tr w:rsidR="00361701" w:rsidRPr="001B4CCE" w14:paraId="5E56EDF7" w14:textId="77777777" w:rsidTr="00505DF5">
        <w:tc>
          <w:tcPr>
            <w:tcW w:w="7366" w:type="dxa"/>
          </w:tcPr>
          <w:p w14:paraId="0E2F7AEE" w14:textId="4FDBBAF3" w:rsidR="00361701" w:rsidRPr="001B4CCE" w:rsidRDefault="00361701" w:rsidP="00361701">
            <w:pPr>
              <w:rPr>
                <w:rFonts w:ascii="Gill Sans MT" w:hAnsi="Gill Sans MT"/>
                <w:sz w:val="19"/>
                <w:szCs w:val="19"/>
              </w:rPr>
            </w:pPr>
            <w:r>
              <w:rPr>
                <w:rFonts w:ascii="Gill Sans MT" w:hAnsi="Gill Sans MT"/>
                <w:sz w:val="19"/>
                <w:szCs w:val="19"/>
              </w:rPr>
              <w:t xml:space="preserve">2. Does the Subproject </w:t>
            </w:r>
            <w:r w:rsidRPr="00361701">
              <w:rPr>
                <w:rFonts w:ascii="Gill Sans MT" w:hAnsi="Gill Sans MT"/>
                <w:sz w:val="19"/>
                <w:szCs w:val="19"/>
              </w:rPr>
              <w:t>convert or degrade natural and critical habitats</w:t>
            </w:r>
          </w:p>
        </w:tc>
        <w:tc>
          <w:tcPr>
            <w:tcW w:w="2079" w:type="dxa"/>
          </w:tcPr>
          <w:p w14:paraId="4E8BA572" w14:textId="77777777" w:rsidR="00361701" w:rsidRPr="001B4CCE" w:rsidRDefault="00361701" w:rsidP="008A0B6B">
            <w:pPr>
              <w:rPr>
                <w:rFonts w:ascii="Gill Sans MT" w:hAnsi="Gill Sans MT"/>
                <w:sz w:val="19"/>
                <w:szCs w:val="19"/>
              </w:rPr>
            </w:pPr>
          </w:p>
        </w:tc>
      </w:tr>
      <w:tr w:rsidR="00505DF5" w:rsi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Cs w:val="19"/>
              </w:rPr>
            </w:pPr>
            <w:r>
              <w:rPr>
                <w:rFonts w:ascii="Gill Sans MT" w:hAnsi="Gill Sans MT"/>
                <w:sz w:val="19"/>
                <w:szCs w:val="19"/>
              </w:rPr>
              <w:t>3</w:t>
            </w:r>
            <w:r w:rsidR="00505DF5" w:rsidRPr="001B4CCE">
              <w:rPr>
                <w:rFonts w:ascii="Gill Sans MT" w:hAnsi="Gill Sans MT"/>
                <w:sz w:val="19"/>
                <w:szCs w:val="19"/>
              </w:rPr>
              <w:t>. Is the Subproject going to encroach into national parks of protected area, including their buffer zone?</w:t>
            </w:r>
          </w:p>
        </w:tc>
        <w:tc>
          <w:tcPr>
            <w:tcW w:w="2079" w:type="dxa"/>
          </w:tcPr>
          <w:p w14:paraId="79E3CE43" w14:textId="77777777" w:rsidR="00505DF5" w:rsidRPr="001B4CCE" w:rsidRDefault="00505DF5" w:rsidP="008A0B6B">
            <w:pPr>
              <w:rPr>
                <w:rFonts w:ascii="Gill Sans MT" w:hAnsi="Gill Sans MT"/>
                <w:sz w:val="19"/>
                <w:szCs w:val="19"/>
              </w:rPr>
            </w:pPr>
          </w:p>
        </w:tc>
      </w:tr>
      <w:tr w:rsidR="00505DF5" w:rsidRPr="001B4CCE" w14:paraId="246E643A" w14:textId="77777777" w:rsidTr="00505DF5">
        <w:tc>
          <w:tcPr>
            <w:tcW w:w="7366" w:type="dxa"/>
          </w:tcPr>
          <w:p w14:paraId="71625816" w14:textId="37A09BBF" w:rsidR="00505DF5" w:rsidRPr="001B4CCE" w:rsidRDefault="004014CC" w:rsidP="008A0B6B">
            <w:pPr>
              <w:rPr>
                <w:rFonts w:ascii="Gill Sans MT" w:hAnsi="Gill Sans MT"/>
                <w:sz w:val="19"/>
                <w:szCs w:val="19"/>
              </w:rPr>
            </w:pPr>
            <w:r>
              <w:rPr>
                <w:rFonts w:ascii="Gill Sans MT" w:hAnsi="Gill Sans MT"/>
                <w:sz w:val="19"/>
                <w:szCs w:val="19"/>
              </w:rPr>
              <w:t>4</w:t>
            </w:r>
            <w:r w:rsidR="00505DF5" w:rsidRPr="001B4CCE">
              <w:rPr>
                <w:rFonts w:ascii="Gill Sans MT" w:hAnsi="Gill Sans MT"/>
                <w:sz w:val="19"/>
                <w:szCs w:val="19"/>
              </w:rPr>
              <w:t>. Is the Subproject going to displace, modify or restrict/block access to cultural heritage sites, historical monuments, religious structure and other sites considered sacred by the local community?</w:t>
            </w:r>
          </w:p>
        </w:tc>
        <w:tc>
          <w:tcPr>
            <w:tcW w:w="2079" w:type="dxa"/>
          </w:tcPr>
          <w:p w14:paraId="64DA43F8" w14:textId="77777777" w:rsidR="00505DF5" w:rsidRPr="001B4CCE" w:rsidRDefault="00505DF5" w:rsidP="008A0B6B">
            <w:pPr>
              <w:rPr>
                <w:rFonts w:ascii="Gill Sans MT" w:hAnsi="Gill Sans MT"/>
                <w:sz w:val="19"/>
                <w:szCs w:val="19"/>
              </w:rPr>
            </w:pPr>
          </w:p>
        </w:tc>
      </w:tr>
      <w:tr w:rsidR="004014CC" w:rsidRPr="001B4CCE" w14:paraId="33B3AD5C" w14:textId="77777777" w:rsidTr="00F95BFC">
        <w:tc>
          <w:tcPr>
            <w:tcW w:w="7366" w:type="dxa"/>
          </w:tcPr>
          <w:p w14:paraId="72C9E65C" w14:textId="357AB949" w:rsidR="004014CC" w:rsidRPr="001B4CCE" w:rsidRDefault="004014CC" w:rsidP="00F95BFC">
            <w:pPr>
              <w:rPr>
                <w:rFonts w:ascii="Gill Sans MT" w:hAnsi="Gill Sans MT"/>
                <w:sz w:val="19"/>
                <w:szCs w:val="19"/>
              </w:rPr>
            </w:pPr>
            <w:r>
              <w:rPr>
                <w:rFonts w:ascii="Gill Sans MT" w:hAnsi="Gill Sans MT"/>
                <w:sz w:val="19"/>
                <w:szCs w:val="19"/>
              </w:rPr>
              <w:t>5</w:t>
            </w:r>
            <w:r w:rsidRPr="001B4CCE">
              <w:rPr>
                <w:rFonts w:ascii="Gill Sans MT" w:hAnsi="Gill Sans MT"/>
                <w:sz w:val="19"/>
                <w:szCs w:val="19"/>
              </w:rPr>
              <w:t xml:space="preserve">. </w:t>
            </w:r>
            <w:r>
              <w:rPr>
                <w:rFonts w:ascii="Gill Sans MT" w:hAnsi="Gill Sans MT"/>
                <w:sz w:val="19"/>
                <w:szCs w:val="19"/>
              </w:rPr>
              <w:t xml:space="preserve">Do the Subproject </w:t>
            </w:r>
            <w:r w:rsidRPr="001B4CCE">
              <w:rPr>
                <w:rFonts w:ascii="Gill Sans MT" w:hAnsi="Gill Sans MT"/>
                <w:sz w:val="19"/>
                <w:szCs w:val="19"/>
              </w:rPr>
              <w:t xml:space="preserve">involve </w:t>
            </w:r>
            <w:r>
              <w:rPr>
                <w:rFonts w:ascii="Gill Sans MT" w:hAnsi="Gill Sans MT"/>
                <w:sz w:val="19"/>
                <w:szCs w:val="19"/>
              </w:rPr>
              <w:t xml:space="preserve">land acquisition requiring </w:t>
            </w:r>
            <w:r w:rsidRPr="004014CC">
              <w:rPr>
                <w:rFonts w:ascii="Gill Sans MT" w:hAnsi="Gill Sans MT"/>
                <w:sz w:val="19"/>
                <w:szCs w:val="19"/>
              </w:rPr>
              <w:t>permanent resettlement</w:t>
            </w:r>
            <w:r w:rsidRPr="001B4CCE">
              <w:rPr>
                <w:rFonts w:ascii="Gill Sans MT" w:hAnsi="Gill Sans MT"/>
                <w:sz w:val="19"/>
                <w:szCs w:val="19"/>
              </w:rPr>
              <w:t>?</w:t>
            </w:r>
          </w:p>
        </w:tc>
        <w:tc>
          <w:tcPr>
            <w:tcW w:w="2079" w:type="dxa"/>
          </w:tcPr>
          <w:p w14:paraId="4697415F" w14:textId="77777777" w:rsidR="004014CC" w:rsidRPr="001B4CCE" w:rsidRDefault="004014CC" w:rsidP="00F95BFC">
            <w:pPr>
              <w:rPr>
                <w:rFonts w:ascii="Gill Sans MT" w:hAnsi="Gill Sans MT"/>
                <w:sz w:val="19"/>
                <w:szCs w:val="19"/>
              </w:rPr>
            </w:pPr>
          </w:p>
        </w:tc>
      </w:tr>
      <w:tr w:rsidR="00505DF5" w:rsidRPr="001B4CCE" w14:paraId="0353936A" w14:textId="77777777" w:rsidTr="00505DF5">
        <w:tc>
          <w:tcPr>
            <w:tcW w:w="7366" w:type="dxa"/>
          </w:tcPr>
          <w:p w14:paraId="3A07C476" w14:textId="192FA3A8" w:rsidR="00505DF5" w:rsidRPr="001B4CCE" w:rsidRDefault="004014CC" w:rsidP="004014CC">
            <w:pPr>
              <w:rPr>
                <w:rFonts w:ascii="Gill Sans MT" w:hAnsi="Gill Sans MT"/>
                <w:sz w:val="19"/>
                <w:szCs w:val="19"/>
              </w:rPr>
            </w:pPr>
            <w:r>
              <w:rPr>
                <w:rFonts w:ascii="Gill Sans MT" w:hAnsi="Gill Sans MT"/>
                <w:sz w:val="19"/>
                <w:szCs w:val="19"/>
              </w:rPr>
              <w:t>6</w:t>
            </w:r>
            <w:r w:rsidR="00505DF5" w:rsidRPr="001B4CCE">
              <w:rPr>
                <w:rFonts w:ascii="Gill Sans MT" w:hAnsi="Gill Sans MT"/>
                <w:sz w:val="19"/>
                <w:szCs w:val="19"/>
              </w:rPr>
              <w:t>.</w:t>
            </w:r>
            <w:r>
              <w:t xml:space="preserve"> </w:t>
            </w:r>
            <w:r>
              <w:rPr>
                <w:rFonts w:ascii="Gill Sans MT" w:hAnsi="Gill Sans MT"/>
                <w:sz w:val="19"/>
                <w:szCs w:val="19"/>
              </w:rPr>
              <w:t>Do the Subproject a</w:t>
            </w:r>
            <w:r w:rsidRPr="004014CC">
              <w:rPr>
                <w:rFonts w:ascii="Gill Sans MT" w:hAnsi="Gill Sans MT"/>
                <w:sz w:val="19"/>
                <w:szCs w:val="19"/>
              </w:rPr>
              <w:t>ctivities affect lands or rights of Indigenous Peoples or other vulnerable minorities</w:t>
            </w:r>
            <w:r>
              <w:rPr>
                <w:rFonts w:ascii="Gill Sans MT" w:hAnsi="Gill Sans MT"/>
                <w:sz w:val="19"/>
                <w:szCs w:val="19"/>
              </w:rPr>
              <w:t>?</w:t>
            </w:r>
          </w:p>
        </w:tc>
        <w:tc>
          <w:tcPr>
            <w:tcW w:w="2079" w:type="dxa"/>
          </w:tcPr>
          <w:p w14:paraId="5708AFF8" w14:textId="77777777" w:rsidR="00505DF5" w:rsidRPr="001B4CCE" w:rsidRDefault="00505DF5" w:rsidP="008A0B6B">
            <w:pPr>
              <w:rPr>
                <w:rFonts w:ascii="Gill Sans MT" w:hAnsi="Gill Sans MT"/>
                <w:sz w:val="19"/>
                <w:szCs w:val="19"/>
              </w:rPr>
            </w:pPr>
          </w:p>
        </w:tc>
      </w:tr>
      <w:tr w:rsidR="00505DF5" w:rsidRPr="001B4CCE" w14:paraId="237EDC94" w14:textId="77777777" w:rsidTr="00505DF5">
        <w:tc>
          <w:tcPr>
            <w:tcW w:w="7366" w:type="dxa"/>
          </w:tcPr>
          <w:p w14:paraId="02979EC7" w14:textId="65B0159C" w:rsidR="00505DF5" w:rsidRPr="001B4CCE" w:rsidRDefault="004014CC" w:rsidP="004014CC">
            <w:pPr>
              <w:rPr>
                <w:rFonts w:ascii="Gill Sans MT" w:hAnsi="Gill Sans MT"/>
                <w:sz w:val="19"/>
                <w:szCs w:val="19"/>
              </w:rPr>
            </w:pPr>
            <w:r>
              <w:rPr>
                <w:rFonts w:ascii="Gill Sans MT" w:hAnsi="Gill Sans MT"/>
                <w:sz w:val="19"/>
                <w:szCs w:val="19"/>
              </w:rPr>
              <w:t>7</w:t>
            </w:r>
            <w:r w:rsidR="00505DF5" w:rsidRPr="001B4CCE">
              <w:rPr>
                <w:rFonts w:ascii="Gill Sans MT" w:hAnsi="Gill Sans MT"/>
                <w:sz w:val="19"/>
                <w:szCs w:val="19"/>
              </w:rPr>
              <w:t>.</w:t>
            </w:r>
            <w:r>
              <w:t xml:space="preserve"> </w:t>
            </w:r>
            <w:r>
              <w:rPr>
                <w:rFonts w:ascii="Gill Sans MT" w:hAnsi="Gill Sans MT"/>
                <w:sz w:val="19"/>
                <w:szCs w:val="19"/>
              </w:rPr>
              <w:t>Do the Subproject a</w:t>
            </w:r>
            <w:r w:rsidRPr="004014CC">
              <w:rPr>
                <w:rFonts w:ascii="Gill Sans MT" w:hAnsi="Gill Sans MT"/>
                <w:sz w:val="19"/>
                <w:szCs w:val="19"/>
              </w:rPr>
              <w:t xml:space="preserve">ctivities </w:t>
            </w:r>
            <w:r>
              <w:rPr>
                <w:rFonts w:ascii="Gill Sans MT" w:hAnsi="Gill Sans MT"/>
                <w:sz w:val="19"/>
                <w:szCs w:val="19"/>
              </w:rPr>
              <w:t xml:space="preserve">have </w:t>
            </w:r>
            <w:r w:rsidRPr="004014CC">
              <w:rPr>
                <w:rFonts w:ascii="Gill Sans MT" w:hAnsi="Gill Sans MT"/>
                <w:sz w:val="19"/>
                <w:szCs w:val="19"/>
              </w:rPr>
              <w:t>high probability of causing serious adverse effects on human health and/or the environment</w:t>
            </w:r>
            <w:r w:rsidR="00505DF5" w:rsidRPr="001B4CCE">
              <w:rPr>
                <w:rFonts w:ascii="Gill Sans MT" w:hAnsi="Gill Sans MT"/>
                <w:sz w:val="19"/>
                <w:szCs w:val="19"/>
              </w:rPr>
              <w:t>?</w:t>
            </w:r>
          </w:p>
        </w:tc>
        <w:tc>
          <w:tcPr>
            <w:tcW w:w="2079" w:type="dxa"/>
          </w:tcPr>
          <w:p w14:paraId="0DB2E81A" w14:textId="77777777" w:rsidR="00505DF5" w:rsidRPr="001B4CCE" w:rsidRDefault="00505DF5" w:rsidP="008A0B6B">
            <w:pPr>
              <w:rPr>
                <w:rFonts w:ascii="Gill Sans MT" w:hAnsi="Gill Sans MT"/>
                <w:sz w:val="19"/>
                <w:szCs w:val="19"/>
              </w:rPr>
            </w:pPr>
          </w:p>
        </w:tc>
      </w:tr>
    </w:tbl>
    <w:p w14:paraId="54E0EDE9"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Note: If the answer of at least one of the questions above is "Yes", then the subproject is NOT ELIGIBLE FOR FUNDING.</w:t>
      </w:r>
    </w:p>
    <w:p w14:paraId="5413DCCF" w14:textId="77777777" w:rsidR="00505DF5" w:rsidRPr="001B4CCE" w:rsidRDefault="00505DF5" w:rsidP="00505DF5">
      <w:pPr>
        <w:spacing w:after="120" w:line="312" w:lineRule="auto"/>
        <w:jc w:val="both"/>
        <w:rPr>
          <w:rFonts w:ascii="Gill Sans MT" w:hAnsi="Gill Sans MT"/>
          <w:b/>
          <w:bCs/>
        </w:rPr>
      </w:pPr>
      <w:r>
        <w:rPr>
          <w:rFonts w:ascii="Gill Sans MT" w:hAnsi="Gill Sans MT"/>
          <w:b/>
          <w:bCs/>
        </w:rPr>
        <w:t>C</w:t>
      </w:r>
      <w:r w:rsidRPr="001B4CCE">
        <w:rPr>
          <w:rFonts w:ascii="Gill Sans MT" w:hAnsi="Gill Sans MT"/>
          <w:b/>
          <w:bCs/>
        </w:rPr>
        <w:t>. EPA/EPR Categorization</w:t>
      </w:r>
    </w:p>
    <w:p w14:paraId="190AD0E3"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Please consult Schedule 1, 2 and 3 of EPR (2020) or the latest MoFE Screening/Scoping Protocol relevant to the Subproject, if any. Attach the completed protocol to this ES Screening Form.</w:t>
      </w:r>
    </w:p>
    <w:tbl>
      <w:tblPr>
        <w:tblStyle w:val="TableGrid"/>
        <w:tblW w:w="0" w:type="auto"/>
        <w:tblLook w:val="04A0" w:firstRow="1" w:lastRow="0" w:firstColumn="1" w:lastColumn="0" w:noHBand="0" w:noVBand="1"/>
      </w:tblPr>
      <w:tblGrid>
        <w:gridCol w:w="2263"/>
        <w:gridCol w:w="6753"/>
      </w:tblGrid>
      <w:tr w:rsidR="00505DF5" w:rsidRPr="001B4CCE" w14:paraId="4516B6A5" w14:textId="77777777" w:rsidTr="008A0B6B">
        <w:tc>
          <w:tcPr>
            <w:tcW w:w="2263" w:type="dxa"/>
          </w:tcPr>
          <w:p w14:paraId="4EFC4637" w14:textId="77777777" w:rsidR="00505DF5" w:rsidRPr="001B4CCE" w:rsidRDefault="00505DF5" w:rsidP="008A0B6B">
            <w:pPr>
              <w:rPr>
                <w:rFonts w:ascii="Gill Sans MT" w:hAnsi="Gill Sans MT"/>
                <w:b/>
                <w:bCs/>
                <w:sz w:val="19"/>
                <w:szCs w:val="19"/>
              </w:rPr>
            </w:pPr>
            <w:r w:rsidRPr="001B4CCE">
              <w:rPr>
                <w:rFonts w:ascii="Gill Sans MT" w:hAnsi="Gill Sans MT"/>
                <w:b/>
                <w:bCs/>
                <w:sz w:val="19"/>
                <w:szCs w:val="19"/>
              </w:rPr>
              <w:t>What is the Subproject's Category (Check)?</w:t>
            </w:r>
          </w:p>
        </w:tc>
        <w:tc>
          <w:tcPr>
            <w:tcW w:w="6753" w:type="dxa"/>
          </w:tcPr>
          <w:p w14:paraId="3F1E9D33" w14:textId="77777777" w:rsidR="00505DF5" w:rsidRPr="001B4CCE" w:rsidRDefault="00505DF5" w:rsidP="008A0B6B">
            <w:pPr>
              <w:rPr>
                <w:rFonts w:ascii="Gill Sans MT" w:hAnsi="Gill Sans MT"/>
                <w:b/>
                <w:bCs/>
                <w:sz w:val="19"/>
                <w:szCs w:val="19"/>
              </w:rPr>
            </w:pPr>
            <w:r w:rsidRPr="001B4CCE">
              <w:rPr>
                <w:rFonts w:ascii="Gill Sans MT" w:hAnsi="Gill Sans MT"/>
                <w:b/>
                <w:bCs/>
                <w:sz w:val="19"/>
                <w:szCs w:val="19"/>
              </w:rPr>
              <w:t>EA Process Requirements</w:t>
            </w:r>
          </w:p>
          <w:p w14:paraId="1481729D" w14:textId="77777777" w:rsidR="00505DF5" w:rsidRPr="001B4CCE" w:rsidRDefault="00505DF5" w:rsidP="008A0B6B">
            <w:pPr>
              <w:rPr>
                <w:rFonts w:ascii="Gill Sans MT" w:hAnsi="Gill Sans MT"/>
                <w:b/>
                <w:bCs/>
                <w:sz w:val="19"/>
                <w:szCs w:val="19"/>
              </w:rPr>
            </w:pPr>
          </w:p>
        </w:tc>
      </w:tr>
      <w:tr w:rsidR="00505DF5" w:rsidRPr="001B4CCE" w14:paraId="01ECE9F3" w14:textId="77777777" w:rsidTr="008A0B6B">
        <w:tc>
          <w:tcPr>
            <w:tcW w:w="2263" w:type="dxa"/>
          </w:tcPr>
          <w:p w14:paraId="1369A7F8" w14:textId="77777777" w:rsidR="00505DF5" w:rsidRPr="001B4CCE" w:rsidRDefault="00505DF5" w:rsidP="008A0B6B">
            <w:pPr>
              <w:rPr>
                <w:rFonts w:ascii="Gill Sans MT" w:hAnsi="Gill Sans MT"/>
                <w:sz w:val="19"/>
                <w:szCs w:val="19"/>
              </w:rPr>
            </w:pPr>
            <w:r w:rsidRPr="001B4CCE">
              <w:rPr>
                <w:rFonts w:ascii="Gill Sans MT" w:hAnsi="Gill Sans MT"/>
                <w:sz w:val="19"/>
                <w:szCs w:val="19"/>
              </w:rPr>
              <w:t>________ Schedule 3?</w:t>
            </w:r>
          </w:p>
        </w:tc>
        <w:tc>
          <w:tcPr>
            <w:tcW w:w="6753" w:type="dxa"/>
          </w:tcPr>
          <w:p w14:paraId="575D8845" w14:textId="77777777" w:rsidR="00505DF5" w:rsidRPr="001B4CCE" w:rsidRDefault="00505DF5" w:rsidP="008A0B6B">
            <w:pPr>
              <w:rPr>
                <w:rFonts w:ascii="Gill Sans MT" w:hAnsi="Gill Sans MT"/>
                <w:sz w:val="19"/>
                <w:szCs w:val="19"/>
              </w:rPr>
            </w:pPr>
            <w:r w:rsidRPr="001B4CCE">
              <w:rPr>
                <w:rFonts w:ascii="Gill Sans MT" w:hAnsi="Gill Sans MT"/>
                <w:sz w:val="19"/>
                <w:szCs w:val="19"/>
              </w:rPr>
              <w:t>The subproject would be required to undertake the national regulatory requirements of the EIA process and approved by MoFE or concerned provincial authority prescribed by provincial law.</w:t>
            </w:r>
          </w:p>
          <w:p w14:paraId="3A419B3B" w14:textId="77777777" w:rsidR="00505DF5" w:rsidRPr="001B4CCE" w:rsidRDefault="00505DF5" w:rsidP="008A0B6B">
            <w:pPr>
              <w:rPr>
                <w:rFonts w:ascii="Gill Sans MT" w:hAnsi="Gill Sans MT"/>
                <w:sz w:val="19"/>
                <w:szCs w:val="19"/>
              </w:rPr>
            </w:pPr>
          </w:p>
        </w:tc>
      </w:tr>
      <w:tr w:rsidR="00505DF5" w:rsidRPr="001B4CCE" w14:paraId="32E1A78C" w14:textId="77777777" w:rsidTr="008A0B6B">
        <w:tc>
          <w:tcPr>
            <w:tcW w:w="2263" w:type="dxa"/>
          </w:tcPr>
          <w:p w14:paraId="78D7B5A3" w14:textId="77777777" w:rsidR="00505DF5" w:rsidRPr="001B4CCE" w:rsidRDefault="00505DF5" w:rsidP="008A0B6B">
            <w:pPr>
              <w:rPr>
                <w:rFonts w:ascii="Gill Sans MT" w:hAnsi="Gill Sans MT"/>
                <w:sz w:val="19"/>
                <w:szCs w:val="19"/>
              </w:rPr>
            </w:pPr>
            <w:r w:rsidRPr="001B4CCE">
              <w:rPr>
                <w:rFonts w:ascii="Gill Sans MT" w:hAnsi="Gill Sans MT"/>
                <w:sz w:val="19"/>
                <w:szCs w:val="19"/>
              </w:rPr>
              <w:t>________Schedule 2?</w:t>
            </w:r>
          </w:p>
        </w:tc>
        <w:tc>
          <w:tcPr>
            <w:tcW w:w="6753" w:type="dxa"/>
          </w:tcPr>
          <w:p w14:paraId="06602E6C" w14:textId="77777777" w:rsidR="00505DF5" w:rsidRPr="001B4CCE" w:rsidRDefault="00505DF5" w:rsidP="008A0B6B">
            <w:pPr>
              <w:rPr>
                <w:rFonts w:ascii="Gill Sans MT" w:hAnsi="Gill Sans MT"/>
                <w:sz w:val="19"/>
                <w:szCs w:val="19"/>
              </w:rPr>
            </w:pPr>
            <w:r w:rsidRPr="001B4CCE">
              <w:rPr>
                <w:rFonts w:ascii="Gill Sans MT" w:hAnsi="Gill Sans MT"/>
                <w:sz w:val="19"/>
                <w:szCs w:val="19"/>
              </w:rPr>
              <w:t xml:space="preserve">The subproject would be required to undertake an IEE as per national requirements to be approved by appropriate agency </w:t>
            </w:r>
          </w:p>
        </w:tc>
      </w:tr>
      <w:tr w:rsidR="00505DF5" w:rsidRPr="001B4CCE" w14:paraId="06EB6F4E" w14:textId="77777777" w:rsidTr="008A0B6B">
        <w:tc>
          <w:tcPr>
            <w:tcW w:w="2263" w:type="dxa"/>
          </w:tcPr>
          <w:p w14:paraId="15E5762F" w14:textId="77777777" w:rsidR="00505DF5" w:rsidRPr="001B4CCE" w:rsidRDefault="00505DF5" w:rsidP="008A0B6B">
            <w:pPr>
              <w:rPr>
                <w:rFonts w:ascii="Gill Sans MT" w:hAnsi="Gill Sans MT"/>
                <w:sz w:val="19"/>
                <w:szCs w:val="19"/>
              </w:rPr>
            </w:pPr>
            <w:r w:rsidRPr="001B4CCE">
              <w:rPr>
                <w:rFonts w:ascii="Gill Sans MT" w:hAnsi="Gill Sans MT"/>
                <w:sz w:val="19"/>
                <w:szCs w:val="19"/>
              </w:rPr>
              <w:t>________Schedule 1?</w:t>
            </w:r>
          </w:p>
        </w:tc>
        <w:tc>
          <w:tcPr>
            <w:tcW w:w="6753" w:type="dxa"/>
          </w:tcPr>
          <w:p w14:paraId="1EF3B820" w14:textId="3DA58D9D" w:rsidR="00505DF5" w:rsidRPr="001B4CCE" w:rsidRDefault="00505DF5" w:rsidP="0062461C">
            <w:pPr>
              <w:rPr>
                <w:rFonts w:ascii="Gill Sans MT" w:hAnsi="Gill Sans MT"/>
                <w:sz w:val="19"/>
                <w:szCs w:val="19"/>
              </w:rPr>
            </w:pPr>
            <w:r w:rsidRPr="001B4CCE">
              <w:rPr>
                <w:rFonts w:ascii="Gill Sans MT" w:hAnsi="Gill Sans MT"/>
                <w:sz w:val="19"/>
                <w:szCs w:val="19"/>
              </w:rPr>
              <w:t xml:space="preserve">The subproject would be required to prepare a </w:t>
            </w:r>
            <w:r w:rsidR="0062461C">
              <w:rPr>
                <w:rFonts w:ascii="Gill Sans MT" w:hAnsi="Gill Sans MT"/>
                <w:sz w:val="19"/>
                <w:szCs w:val="19"/>
              </w:rPr>
              <w:t>Brief</w:t>
            </w:r>
            <w:r w:rsidRPr="001B4CCE">
              <w:rPr>
                <w:rFonts w:ascii="Gill Sans MT" w:hAnsi="Gill Sans MT"/>
                <w:sz w:val="19"/>
                <w:szCs w:val="19"/>
              </w:rPr>
              <w:t xml:space="preserve"> Environmental Study and to be approved by appropriate provincial or local government agency </w:t>
            </w:r>
          </w:p>
        </w:tc>
      </w:tr>
    </w:tbl>
    <w:p w14:paraId="1119C859" w14:textId="77777777" w:rsidR="00505DF5" w:rsidRPr="001B4CCE" w:rsidRDefault="00505DF5" w:rsidP="00505DF5">
      <w:pPr>
        <w:rPr>
          <w:rFonts w:ascii="Gill Sans MT" w:hAnsi="Gill Sans MT" w:cs="Calibri"/>
        </w:rPr>
      </w:pPr>
    </w:p>
    <w:p w14:paraId="2527BCF9" w14:textId="77777777" w:rsidR="00505DF5" w:rsidRPr="001B4CCE" w:rsidRDefault="00505DF5" w:rsidP="00505DF5">
      <w:pPr>
        <w:rPr>
          <w:rFonts w:ascii="Gill Sans MT" w:hAnsi="Gill Sans MT" w:cs="Calibri"/>
          <w:b/>
          <w:bCs/>
        </w:rPr>
      </w:pPr>
      <w:bookmarkStart w:id="96" w:name="_Hlk94868783"/>
      <w:r>
        <w:rPr>
          <w:rFonts w:ascii="Gill Sans MT" w:hAnsi="Gill Sans MT" w:cs="Calibri"/>
          <w:b/>
          <w:bCs/>
        </w:rPr>
        <w:t>D</w:t>
      </w:r>
      <w:r w:rsidRPr="001B4CCE">
        <w:rPr>
          <w:rFonts w:ascii="Gill Sans MT" w:hAnsi="Gill Sans MT" w:cs="Calibri"/>
          <w:b/>
          <w:bCs/>
        </w:rPr>
        <w:t>. Environmental and Social Screening Questionnaires</w:t>
      </w:r>
    </w:p>
    <w:tbl>
      <w:tblPr>
        <w:tblStyle w:val="TableGrid"/>
        <w:tblW w:w="5000" w:type="pct"/>
        <w:tblLook w:val="04A0" w:firstRow="1" w:lastRow="0" w:firstColumn="1" w:lastColumn="0" w:noHBand="0" w:noVBand="1"/>
      </w:tblPr>
      <w:tblGrid>
        <w:gridCol w:w="4744"/>
        <w:gridCol w:w="595"/>
        <w:gridCol w:w="595"/>
        <w:gridCol w:w="3416"/>
      </w:tblGrid>
      <w:tr w:rsidR="00505DF5" w:rsidRPr="001B4CCE" w14:paraId="5344272D" w14:textId="77777777" w:rsidTr="008A0B6B">
        <w:tc>
          <w:tcPr>
            <w:tcW w:w="2537" w:type="pct"/>
            <w:vMerge w:val="restart"/>
            <w:shd w:val="clear" w:color="auto" w:fill="8EAADB" w:themeFill="accent5" w:themeFillTint="99"/>
            <w:vAlign w:val="center"/>
          </w:tcPr>
          <w:p w14:paraId="0089709B" w14:textId="77777777" w:rsidR="00505DF5" w:rsidRPr="001B4CCE" w:rsidRDefault="00505DF5" w:rsidP="008A0B6B">
            <w:pPr>
              <w:jc w:val="center"/>
              <w:rPr>
                <w:rFonts w:ascii="Gill Sans MT" w:hAnsi="Gill Sans MT" w:cs="Calibri"/>
                <w:b/>
                <w:bCs/>
                <w:sz w:val="18"/>
                <w:szCs w:val="18"/>
              </w:rPr>
            </w:pPr>
            <w:bookmarkStart w:id="97" w:name="_Hlk112061105"/>
            <w:bookmarkEnd w:id="96"/>
            <w:r w:rsidRPr="001B4CCE">
              <w:rPr>
                <w:rFonts w:ascii="Gill Sans MT" w:hAnsi="Gill Sans MT" w:cs="Calibri"/>
                <w:b/>
                <w:bCs/>
                <w:sz w:val="18"/>
                <w:szCs w:val="18"/>
              </w:rPr>
              <w:t>Questions</w:t>
            </w:r>
          </w:p>
        </w:tc>
        <w:tc>
          <w:tcPr>
            <w:tcW w:w="636" w:type="pct"/>
            <w:gridSpan w:val="2"/>
            <w:shd w:val="clear" w:color="auto" w:fill="8EAADB" w:themeFill="accent5" w:themeFillTint="99"/>
            <w:vAlign w:val="center"/>
          </w:tcPr>
          <w:p w14:paraId="33B19D1C" w14:textId="77777777" w:rsidR="00505DF5" w:rsidRPr="001B4CCE" w:rsidRDefault="00505DF5" w:rsidP="008A0B6B">
            <w:pPr>
              <w:jc w:val="center"/>
              <w:rPr>
                <w:rFonts w:ascii="Gill Sans MT" w:hAnsi="Gill Sans MT" w:cs="Calibri"/>
                <w:b/>
                <w:bCs/>
                <w:sz w:val="18"/>
                <w:szCs w:val="18"/>
              </w:rPr>
            </w:pPr>
            <w:r w:rsidRPr="001B4CCE">
              <w:rPr>
                <w:rFonts w:ascii="Gill Sans MT" w:hAnsi="Gill Sans MT" w:cs="Calibri"/>
                <w:b/>
                <w:bCs/>
                <w:sz w:val="18"/>
                <w:szCs w:val="18"/>
              </w:rPr>
              <w:t>Answer</w:t>
            </w:r>
          </w:p>
        </w:tc>
        <w:tc>
          <w:tcPr>
            <w:tcW w:w="1827" w:type="pct"/>
            <w:vMerge w:val="restart"/>
            <w:shd w:val="clear" w:color="auto" w:fill="8EAADB" w:themeFill="accent5" w:themeFillTint="99"/>
            <w:vAlign w:val="center"/>
          </w:tcPr>
          <w:p w14:paraId="3FE51ADB" w14:textId="77777777" w:rsidR="00505DF5" w:rsidRPr="001B4CCE" w:rsidRDefault="00505DF5" w:rsidP="008A0B6B">
            <w:pPr>
              <w:jc w:val="center"/>
              <w:rPr>
                <w:rFonts w:ascii="Gill Sans MT" w:hAnsi="Gill Sans MT" w:cs="Calibri"/>
                <w:b/>
                <w:bCs/>
                <w:sz w:val="18"/>
                <w:szCs w:val="18"/>
              </w:rPr>
            </w:pPr>
            <w:r w:rsidRPr="001B4CCE">
              <w:rPr>
                <w:rFonts w:ascii="Gill Sans MT" w:hAnsi="Gill Sans MT" w:cs="Calibri"/>
                <w:b/>
                <w:bCs/>
                <w:sz w:val="18"/>
                <w:szCs w:val="18"/>
              </w:rPr>
              <w:t>Next Steps</w:t>
            </w:r>
          </w:p>
        </w:tc>
      </w:tr>
      <w:tr w:rsidR="00505DF5" w:rsidRPr="001B4CCE" w14:paraId="2D6D2DEF" w14:textId="77777777" w:rsidTr="008A0B6B">
        <w:tc>
          <w:tcPr>
            <w:tcW w:w="2537" w:type="pct"/>
            <w:vMerge/>
          </w:tcPr>
          <w:p w14:paraId="789FC2CF" w14:textId="77777777" w:rsidR="00505DF5" w:rsidRPr="001B4CCE" w:rsidRDefault="00505DF5" w:rsidP="008A0B6B">
            <w:pPr>
              <w:rPr>
                <w:rFonts w:ascii="Gill Sans MT" w:hAnsi="Gill Sans MT" w:cs="Calibri"/>
                <w:sz w:val="18"/>
                <w:szCs w:val="18"/>
              </w:rPr>
            </w:pPr>
          </w:p>
        </w:tc>
        <w:tc>
          <w:tcPr>
            <w:tcW w:w="318" w:type="pct"/>
            <w:tcBorders>
              <w:bottom w:val="single" w:sz="4" w:space="0" w:color="auto"/>
            </w:tcBorders>
            <w:shd w:val="clear" w:color="auto" w:fill="8EAADB" w:themeFill="accent5" w:themeFillTint="99"/>
          </w:tcPr>
          <w:p w14:paraId="24017AC2" w14:textId="77777777" w:rsidR="00505DF5" w:rsidRPr="001B4CCE" w:rsidRDefault="00505DF5" w:rsidP="008A0B6B">
            <w:pPr>
              <w:rPr>
                <w:rFonts w:ascii="Gill Sans MT" w:hAnsi="Gill Sans MT" w:cs="Calibri"/>
                <w:b/>
                <w:bCs/>
                <w:sz w:val="18"/>
                <w:szCs w:val="18"/>
              </w:rPr>
            </w:pPr>
            <w:r w:rsidRPr="001B4CCE">
              <w:rPr>
                <w:rFonts w:ascii="Gill Sans MT" w:hAnsi="Gill Sans MT" w:cs="Calibri"/>
                <w:b/>
                <w:bCs/>
                <w:sz w:val="18"/>
                <w:szCs w:val="18"/>
              </w:rPr>
              <w:t>Yes</w:t>
            </w:r>
          </w:p>
        </w:tc>
        <w:tc>
          <w:tcPr>
            <w:tcW w:w="318" w:type="pct"/>
            <w:tcBorders>
              <w:bottom w:val="single" w:sz="4" w:space="0" w:color="auto"/>
            </w:tcBorders>
            <w:shd w:val="clear" w:color="auto" w:fill="8EAADB" w:themeFill="accent5" w:themeFillTint="99"/>
          </w:tcPr>
          <w:p w14:paraId="67CF2C2E" w14:textId="77777777" w:rsidR="00505DF5" w:rsidRPr="001B4CCE" w:rsidRDefault="00505DF5" w:rsidP="008A0B6B">
            <w:pPr>
              <w:rPr>
                <w:rFonts w:ascii="Gill Sans MT" w:hAnsi="Gill Sans MT" w:cs="Calibri"/>
                <w:b/>
                <w:bCs/>
                <w:sz w:val="18"/>
                <w:szCs w:val="18"/>
              </w:rPr>
            </w:pPr>
            <w:r w:rsidRPr="001B4CCE">
              <w:rPr>
                <w:rFonts w:ascii="Gill Sans MT" w:hAnsi="Gill Sans MT" w:cs="Calibri"/>
                <w:b/>
                <w:bCs/>
                <w:sz w:val="18"/>
                <w:szCs w:val="18"/>
              </w:rPr>
              <w:t>No</w:t>
            </w:r>
          </w:p>
        </w:tc>
        <w:tc>
          <w:tcPr>
            <w:tcW w:w="1827" w:type="pct"/>
            <w:vMerge/>
          </w:tcPr>
          <w:p w14:paraId="11DEDA66" w14:textId="77777777" w:rsidR="00505DF5" w:rsidRPr="001B4CCE" w:rsidRDefault="00505DF5" w:rsidP="008A0B6B">
            <w:pPr>
              <w:rPr>
                <w:rFonts w:ascii="Gill Sans MT" w:hAnsi="Gill Sans MT" w:cs="Calibri"/>
                <w:sz w:val="18"/>
                <w:szCs w:val="18"/>
              </w:rPr>
            </w:pPr>
          </w:p>
        </w:tc>
      </w:tr>
      <w:tr w:rsidR="00505DF5" w:rsidRPr="001B4CCE" w14:paraId="78C38F40" w14:textId="77777777" w:rsidTr="008A0B6B">
        <w:tc>
          <w:tcPr>
            <w:tcW w:w="2537" w:type="pct"/>
          </w:tcPr>
          <w:p w14:paraId="5087EA1D"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1. Is the subproject likely to have significant adverse environmental impacts that are sensitive and unprecedented that trigger the ‘Ineligible Activities’ or other exclusion criteria?</w:t>
            </w:r>
          </w:p>
        </w:tc>
        <w:tc>
          <w:tcPr>
            <w:tcW w:w="318" w:type="pct"/>
          </w:tcPr>
          <w:p w14:paraId="092D2E89" w14:textId="77777777" w:rsidR="00505DF5" w:rsidRPr="001B4CCE" w:rsidRDefault="00505DF5" w:rsidP="008A0B6B">
            <w:pPr>
              <w:rPr>
                <w:rFonts w:ascii="Gill Sans MT" w:hAnsi="Gill Sans MT" w:cs="Calibri"/>
                <w:sz w:val="18"/>
                <w:szCs w:val="18"/>
              </w:rPr>
            </w:pPr>
          </w:p>
        </w:tc>
        <w:tc>
          <w:tcPr>
            <w:tcW w:w="318" w:type="pct"/>
          </w:tcPr>
          <w:p w14:paraId="255EE2A3" w14:textId="77777777" w:rsidR="00505DF5" w:rsidRPr="001B4CCE" w:rsidRDefault="00505DF5" w:rsidP="008A0B6B">
            <w:pPr>
              <w:rPr>
                <w:rFonts w:ascii="Gill Sans MT" w:hAnsi="Gill Sans MT" w:cs="Calibri"/>
                <w:sz w:val="18"/>
                <w:szCs w:val="18"/>
              </w:rPr>
            </w:pPr>
          </w:p>
        </w:tc>
        <w:tc>
          <w:tcPr>
            <w:tcW w:w="1827" w:type="pct"/>
          </w:tcPr>
          <w:p w14:paraId="442948C7"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If “Yes”: Exclude from project.</w:t>
            </w:r>
          </w:p>
          <w:p w14:paraId="7ED9D1A8" w14:textId="77777777" w:rsidR="00505DF5" w:rsidRPr="001B4CCE" w:rsidRDefault="00505DF5" w:rsidP="008A0B6B">
            <w:pPr>
              <w:rPr>
                <w:rFonts w:ascii="Gill Sans MT" w:hAnsi="Gill Sans MT" w:cs="Calibri"/>
                <w:sz w:val="18"/>
                <w:szCs w:val="18"/>
              </w:rPr>
            </w:pPr>
          </w:p>
          <w:p w14:paraId="054D124C" w14:textId="77777777" w:rsidR="00505DF5" w:rsidRPr="001B4CCE" w:rsidRDefault="00505DF5" w:rsidP="008A0B6B">
            <w:pPr>
              <w:rPr>
                <w:rFonts w:ascii="Gill Sans MT" w:hAnsi="Gill Sans MT" w:cs="Calibri"/>
                <w:sz w:val="18"/>
                <w:szCs w:val="18"/>
              </w:rPr>
            </w:pPr>
          </w:p>
        </w:tc>
      </w:tr>
      <w:tr w:rsidR="00505DF5" w:rsidRPr="001B4CCE" w14:paraId="3C6333CD" w14:textId="77777777" w:rsidTr="008A0B6B">
        <w:tc>
          <w:tcPr>
            <w:tcW w:w="2537" w:type="pct"/>
          </w:tcPr>
          <w:p w14:paraId="015B7973" w14:textId="77777777" w:rsidR="00505DF5" w:rsidRPr="001B4CCE" w:rsidRDefault="00505DF5" w:rsidP="008A0B6B">
            <w:pPr>
              <w:pStyle w:val="NormalWeb"/>
              <w:rPr>
                <w:rFonts w:ascii="Gill Sans MT" w:hAnsi="Gill Sans MT" w:cs="Calibri"/>
                <w:sz w:val="18"/>
                <w:szCs w:val="18"/>
              </w:rPr>
            </w:pPr>
            <w:r w:rsidRPr="001B4CCE">
              <w:rPr>
                <w:rFonts w:ascii="Gill Sans MT" w:hAnsi="Gill Sans MT" w:cs="Calibri"/>
                <w:sz w:val="18"/>
                <w:szCs w:val="18"/>
              </w:rPr>
              <w:t xml:space="preserve">2. Does the subproject involve </w:t>
            </w:r>
            <w:r w:rsidRPr="001B4CCE">
              <w:rPr>
                <w:rFonts w:ascii="Gill Sans MT" w:hAnsi="Gill Sans MT" w:cs="Calibri"/>
                <w:sz w:val="18"/>
                <w:szCs w:val="18"/>
                <w:u w:val="single"/>
              </w:rPr>
              <w:t>new construction or significant expansion</w:t>
            </w:r>
            <w:r w:rsidRPr="001B4CCE">
              <w:rPr>
                <w:rFonts w:ascii="Gill Sans MT" w:hAnsi="Gill Sans MT" w:cs="Calibri"/>
                <w:sz w:val="18"/>
                <w:szCs w:val="18"/>
              </w:rPr>
              <w:t xml:space="preserve"> of industries and AQMS</w:t>
            </w:r>
            <w:r>
              <w:rPr>
                <w:rStyle w:val="FootnoteReference"/>
                <w:rFonts w:ascii="Gill Sans MT" w:hAnsi="Gill Sans MT" w:cs="Calibri"/>
                <w:sz w:val="18"/>
                <w:szCs w:val="18"/>
              </w:rPr>
              <w:footnoteReference w:id="37"/>
            </w:r>
            <w:r w:rsidRPr="001B4CCE">
              <w:rPr>
                <w:rFonts w:ascii="Gill Sans MT" w:hAnsi="Gill Sans MT" w:cs="Calibri"/>
                <w:sz w:val="18"/>
                <w:szCs w:val="18"/>
              </w:rPr>
              <w:t>?</w:t>
            </w:r>
          </w:p>
          <w:p w14:paraId="2D4ED32C" w14:textId="77777777" w:rsidR="00505DF5" w:rsidRPr="001B4CCE" w:rsidRDefault="00505DF5" w:rsidP="008A0B6B">
            <w:pPr>
              <w:pStyle w:val="NormalWeb"/>
              <w:rPr>
                <w:rFonts w:ascii="Gill Sans MT" w:hAnsi="Gill Sans MT" w:cs="Calibri"/>
                <w:sz w:val="18"/>
                <w:szCs w:val="18"/>
              </w:rPr>
            </w:pPr>
            <w:r w:rsidRPr="001B4CCE">
              <w:rPr>
                <w:rFonts w:ascii="Gill Sans MT" w:hAnsi="Gill Sans MT" w:cs="Calibri"/>
                <w:sz w:val="18"/>
                <w:szCs w:val="18"/>
              </w:rPr>
              <w:t xml:space="preserve"> </w:t>
            </w:r>
          </w:p>
        </w:tc>
        <w:tc>
          <w:tcPr>
            <w:tcW w:w="318" w:type="pct"/>
          </w:tcPr>
          <w:p w14:paraId="440800C6" w14:textId="77777777" w:rsidR="00505DF5" w:rsidRPr="001B4CCE" w:rsidRDefault="00505DF5" w:rsidP="008A0B6B">
            <w:pPr>
              <w:rPr>
                <w:rFonts w:ascii="Gill Sans MT" w:hAnsi="Gill Sans MT" w:cs="Calibri"/>
                <w:sz w:val="18"/>
                <w:szCs w:val="18"/>
              </w:rPr>
            </w:pPr>
          </w:p>
        </w:tc>
        <w:tc>
          <w:tcPr>
            <w:tcW w:w="318" w:type="pct"/>
          </w:tcPr>
          <w:p w14:paraId="02127D58" w14:textId="77777777" w:rsidR="00505DF5" w:rsidRPr="001B4CCE" w:rsidRDefault="00505DF5" w:rsidP="008A0B6B">
            <w:pPr>
              <w:rPr>
                <w:rFonts w:ascii="Gill Sans MT" w:hAnsi="Gill Sans MT" w:cs="Calibri"/>
                <w:sz w:val="18"/>
                <w:szCs w:val="18"/>
              </w:rPr>
            </w:pPr>
          </w:p>
        </w:tc>
        <w:tc>
          <w:tcPr>
            <w:tcW w:w="1827" w:type="pct"/>
          </w:tcPr>
          <w:p w14:paraId="1A5F46D4" w14:textId="77777777" w:rsidR="00505DF5" w:rsidRPr="001B4CCE" w:rsidRDefault="00505DF5" w:rsidP="008A0B6B">
            <w:pPr>
              <w:rPr>
                <w:rFonts w:ascii="Gill Sans MT" w:hAnsi="Gill Sans MT" w:cs="Calibri"/>
                <w:sz w:val="18"/>
                <w:szCs w:val="18"/>
              </w:rPr>
            </w:pPr>
          </w:p>
          <w:p w14:paraId="542CECC9"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If “Yes”: </w:t>
            </w:r>
          </w:p>
          <w:p w14:paraId="5A84CD95" w14:textId="2F558816"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1. If substantial risk is anticipated prepare required environmental and social </w:t>
            </w:r>
            <w:r w:rsidR="0062461C">
              <w:rPr>
                <w:rFonts w:ascii="Gill Sans MT" w:hAnsi="Gill Sans MT" w:cs="Calibri"/>
                <w:sz w:val="18"/>
                <w:szCs w:val="18"/>
              </w:rPr>
              <w:t>instruments (e.g.: E</w:t>
            </w:r>
            <w:r w:rsidRPr="001B4CCE">
              <w:rPr>
                <w:rFonts w:ascii="Gill Sans MT" w:hAnsi="Gill Sans MT" w:cs="Calibri"/>
                <w:sz w:val="18"/>
                <w:szCs w:val="18"/>
              </w:rPr>
              <w:t>IA/IEE/BES depending on the risk classification)</w:t>
            </w:r>
          </w:p>
          <w:p w14:paraId="33CFC2EB" w14:textId="77777777" w:rsidR="00505DF5" w:rsidRPr="001B4CCE" w:rsidRDefault="00505DF5" w:rsidP="008A0B6B">
            <w:pPr>
              <w:rPr>
                <w:rFonts w:ascii="Gill Sans MT" w:hAnsi="Gill Sans MT" w:cs="Calibri"/>
                <w:sz w:val="18"/>
                <w:szCs w:val="18"/>
              </w:rPr>
            </w:pPr>
          </w:p>
          <w:p w14:paraId="44757987"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2. Prepare a site- ESMP for the proposed subproject, based on the template in Annex </w:t>
            </w:r>
            <w:r>
              <w:rPr>
                <w:rFonts w:ascii="Gill Sans MT" w:hAnsi="Gill Sans MT" w:cs="Calibri"/>
                <w:sz w:val="18"/>
                <w:szCs w:val="18"/>
              </w:rPr>
              <w:t>3</w:t>
            </w:r>
            <w:r w:rsidRPr="001B4CCE">
              <w:rPr>
                <w:rFonts w:ascii="Gill Sans MT" w:hAnsi="Gill Sans MT" w:cs="Calibri"/>
                <w:sz w:val="18"/>
                <w:szCs w:val="18"/>
              </w:rPr>
              <w:t>.</w:t>
            </w:r>
          </w:p>
          <w:p w14:paraId="69C406CF" w14:textId="77777777" w:rsidR="00505DF5" w:rsidRPr="001B4CCE" w:rsidRDefault="00505DF5" w:rsidP="008A0B6B">
            <w:pPr>
              <w:rPr>
                <w:rFonts w:ascii="Gill Sans MT" w:hAnsi="Gill Sans MT" w:cs="Calibri"/>
                <w:sz w:val="18"/>
                <w:szCs w:val="18"/>
              </w:rPr>
            </w:pPr>
          </w:p>
          <w:p w14:paraId="20461A14"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3. Include E&amp;S risk management measures in bidding documents. </w:t>
            </w:r>
          </w:p>
        </w:tc>
      </w:tr>
      <w:tr w:rsidR="00505DF5" w:rsidRPr="001B4CCE" w14:paraId="78639D47" w14:textId="77777777" w:rsidTr="008A0B6B">
        <w:tc>
          <w:tcPr>
            <w:tcW w:w="2537" w:type="pct"/>
          </w:tcPr>
          <w:p w14:paraId="44C724B3" w14:textId="77777777" w:rsidR="00505DF5" w:rsidRPr="001B4CCE" w:rsidRDefault="00505DF5" w:rsidP="008A0B6B">
            <w:pPr>
              <w:rPr>
                <w:rFonts w:ascii="Gill Sans MT" w:hAnsi="Gill Sans MT" w:cstheme="minorHAnsi"/>
              </w:rPr>
            </w:pPr>
            <w:r w:rsidRPr="001B4CCE">
              <w:rPr>
                <w:rFonts w:ascii="Gill Sans MT" w:hAnsi="Gill Sans MT" w:cstheme="minorHAnsi"/>
                <w:sz w:val="18"/>
                <w:szCs w:val="18"/>
              </w:rPr>
              <w:t xml:space="preserve">3. Does the subproject involve </w:t>
            </w:r>
            <w:r w:rsidRPr="001B4CCE">
              <w:rPr>
                <w:rFonts w:ascii="Gill Sans MT" w:hAnsi="Gill Sans MT" w:cstheme="minorHAnsi"/>
                <w:sz w:val="18"/>
                <w:szCs w:val="18"/>
                <w:u w:val="single"/>
              </w:rPr>
              <w:t>renovation or rehabilitation</w:t>
            </w:r>
            <w:r w:rsidRPr="001B4CCE">
              <w:rPr>
                <w:rFonts w:ascii="Gill Sans MT" w:hAnsi="Gill Sans MT" w:cstheme="minorHAnsi"/>
                <w:sz w:val="18"/>
                <w:szCs w:val="18"/>
              </w:rPr>
              <w:t xml:space="preserve"> of any small-scale infrastructure, such as boiler/furnace/kilns facilities or AQMS facilities?</w:t>
            </w:r>
          </w:p>
          <w:p w14:paraId="26D7D014" w14:textId="77777777" w:rsidR="00505DF5" w:rsidRPr="001B4CCE" w:rsidRDefault="00505DF5" w:rsidP="008A0B6B">
            <w:pPr>
              <w:pStyle w:val="NormalWeb"/>
              <w:rPr>
                <w:rFonts w:ascii="Gill Sans MT" w:hAnsi="Gill Sans MT" w:cs="Calibri"/>
                <w:sz w:val="18"/>
                <w:szCs w:val="18"/>
              </w:rPr>
            </w:pPr>
            <w:r w:rsidRPr="001B4CCE">
              <w:rPr>
                <w:rFonts w:ascii="Gill Sans MT" w:hAnsi="Gill Sans MT" w:cs="Calibri"/>
                <w:sz w:val="18"/>
                <w:szCs w:val="18"/>
                <w:u w:val="single"/>
              </w:rPr>
              <w:t xml:space="preserve"> </w:t>
            </w:r>
          </w:p>
        </w:tc>
        <w:tc>
          <w:tcPr>
            <w:tcW w:w="318" w:type="pct"/>
          </w:tcPr>
          <w:p w14:paraId="40565C11" w14:textId="77777777" w:rsidR="00505DF5" w:rsidRPr="001B4CCE" w:rsidRDefault="00505DF5" w:rsidP="008A0B6B">
            <w:pPr>
              <w:rPr>
                <w:rFonts w:ascii="Gill Sans MT" w:hAnsi="Gill Sans MT" w:cs="Calibri"/>
                <w:sz w:val="18"/>
                <w:szCs w:val="18"/>
              </w:rPr>
            </w:pPr>
          </w:p>
        </w:tc>
        <w:tc>
          <w:tcPr>
            <w:tcW w:w="318" w:type="pct"/>
          </w:tcPr>
          <w:p w14:paraId="4C16D8FC" w14:textId="77777777" w:rsidR="00505DF5" w:rsidRPr="001B4CCE" w:rsidRDefault="00505DF5" w:rsidP="008A0B6B">
            <w:pPr>
              <w:rPr>
                <w:rFonts w:ascii="Gill Sans MT" w:hAnsi="Gill Sans MT" w:cs="Calibri"/>
                <w:sz w:val="18"/>
                <w:szCs w:val="18"/>
              </w:rPr>
            </w:pPr>
          </w:p>
        </w:tc>
        <w:tc>
          <w:tcPr>
            <w:tcW w:w="1827" w:type="pct"/>
          </w:tcPr>
          <w:p w14:paraId="238F091A"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If “Yes”: </w:t>
            </w:r>
          </w:p>
          <w:p w14:paraId="415CDDD9"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1. Apply relevant measures based on the ESCOPs in Annex </w:t>
            </w:r>
            <w:r>
              <w:rPr>
                <w:rFonts w:ascii="Gill Sans MT" w:hAnsi="Gill Sans MT" w:cs="Calibri"/>
                <w:sz w:val="18"/>
                <w:szCs w:val="18"/>
              </w:rPr>
              <w:t>2</w:t>
            </w:r>
            <w:r w:rsidRPr="001B4CCE">
              <w:rPr>
                <w:rFonts w:ascii="Gill Sans MT" w:hAnsi="Gill Sans MT" w:cs="Calibri"/>
                <w:sz w:val="18"/>
                <w:szCs w:val="18"/>
              </w:rPr>
              <w:t xml:space="preserve"> (unless one of the questions below raises specific environmental risks and requires a site-specific ESMP).</w:t>
            </w:r>
          </w:p>
          <w:p w14:paraId="22B7988A"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2. Include E&amp;S risk management measures in bidding documents. </w:t>
            </w:r>
          </w:p>
        </w:tc>
      </w:tr>
      <w:bookmarkEnd w:id="97"/>
      <w:tr w:rsidR="00505DF5" w:rsidRPr="001B4CCE" w14:paraId="5169B1F7" w14:textId="77777777" w:rsidTr="008A0B6B">
        <w:tc>
          <w:tcPr>
            <w:tcW w:w="2537" w:type="pct"/>
          </w:tcPr>
          <w:p w14:paraId="2095A102" w14:textId="77777777" w:rsidR="00505DF5" w:rsidRPr="001B4CCE" w:rsidRDefault="00505DF5" w:rsidP="008A0B6B">
            <w:pPr>
              <w:rPr>
                <w:rFonts w:ascii="Gill Sans MT" w:eastAsiaTheme="minorEastAsia" w:hAnsi="Gill Sans MT" w:cs="Calibri"/>
                <w:sz w:val="18"/>
                <w:szCs w:val="18"/>
              </w:rPr>
            </w:pPr>
            <w:r w:rsidRPr="001B4CCE">
              <w:rPr>
                <w:rFonts w:ascii="Gill Sans MT" w:eastAsiaTheme="minorEastAsia" w:hAnsi="Gill Sans MT" w:cs="Calibri"/>
                <w:sz w:val="18"/>
                <w:szCs w:val="18"/>
              </w:rPr>
              <w:t>4. Will construction or renovation works require new borrow pits or quarries to be opened?</w:t>
            </w:r>
          </w:p>
          <w:p w14:paraId="274E9914" w14:textId="77777777" w:rsidR="00505DF5" w:rsidRPr="001B4CCE" w:rsidRDefault="00505DF5" w:rsidP="008A0B6B">
            <w:pPr>
              <w:rPr>
                <w:rFonts w:ascii="Gill Sans MT" w:hAnsi="Gill Sans MT" w:cstheme="minorHAnsi"/>
                <w:sz w:val="18"/>
                <w:szCs w:val="18"/>
              </w:rPr>
            </w:pPr>
          </w:p>
        </w:tc>
        <w:tc>
          <w:tcPr>
            <w:tcW w:w="318" w:type="pct"/>
          </w:tcPr>
          <w:p w14:paraId="0D535575" w14:textId="77777777" w:rsidR="00505DF5" w:rsidRPr="001B4CCE" w:rsidRDefault="00505DF5" w:rsidP="008A0B6B">
            <w:pPr>
              <w:rPr>
                <w:rFonts w:ascii="Gill Sans MT" w:hAnsi="Gill Sans MT" w:cs="Calibri"/>
                <w:sz w:val="18"/>
                <w:szCs w:val="18"/>
              </w:rPr>
            </w:pPr>
          </w:p>
          <w:p w14:paraId="51021E07" w14:textId="77777777" w:rsidR="00505DF5" w:rsidRPr="001B4CCE" w:rsidRDefault="00505DF5" w:rsidP="008A0B6B">
            <w:pPr>
              <w:rPr>
                <w:rFonts w:ascii="Gill Sans MT" w:hAnsi="Gill Sans MT" w:cs="Calibri"/>
                <w:sz w:val="18"/>
                <w:szCs w:val="18"/>
              </w:rPr>
            </w:pPr>
          </w:p>
          <w:p w14:paraId="5946D90B" w14:textId="77777777" w:rsidR="00505DF5" w:rsidRPr="001B4CCE" w:rsidRDefault="00505DF5" w:rsidP="008A0B6B">
            <w:pPr>
              <w:rPr>
                <w:rFonts w:ascii="Gill Sans MT" w:hAnsi="Gill Sans MT" w:cs="Calibri"/>
                <w:sz w:val="18"/>
                <w:szCs w:val="18"/>
              </w:rPr>
            </w:pPr>
          </w:p>
          <w:p w14:paraId="0E01676C" w14:textId="77777777" w:rsidR="00505DF5" w:rsidRPr="001B4CCE" w:rsidRDefault="00505DF5" w:rsidP="008A0B6B">
            <w:pPr>
              <w:rPr>
                <w:rFonts w:ascii="Gill Sans MT" w:hAnsi="Gill Sans MT" w:cs="Calibri"/>
                <w:sz w:val="18"/>
                <w:szCs w:val="18"/>
              </w:rPr>
            </w:pPr>
          </w:p>
          <w:p w14:paraId="66E94757" w14:textId="77777777" w:rsidR="00505DF5" w:rsidRPr="001B4CCE" w:rsidRDefault="00505DF5" w:rsidP="008A0B6B">
            <w:pPr>
              <w:rPr>
                <w:rFonts w:ascii="Gill Sans MT" w:hAnsi="Gill Sans MT" w:cs="Calibri"/>
                <w:sz w:val="18"/>
                <w:szCs w:val="18"/>
              </w:rPr>
            </w:pPr>
          </w:p>
          <w:p w14:paraId="1E62BBC9" w14:textId="77777777" w:rsidR="00505DF5" w:rsidRPr="001B4CCE" w:rsidRDefault="00505DF5" w:rsidP="008A0B6B">
            <w:pPr>
              <w:rPr>
                <w:rFonts w:ascii="Gill Sans MT" w:hAnsi="Gill Sans MT" w:cs="Calibri"/>
                <w:sz w:val="18"/>
                <w:szCs w:val="18"/>
              </w:rPr>
            </w:pPr>
          </w:p>
        </w:tc>
        <w:tc>
          <w:tcPr>
            <w:tcW w:w="318" w:type="pct"/>
          </w:tcPr>
          <w:p w14:paraId="4CCAC611" w14:textId="77777777" w:rsidR="00505DF5" w:rsidRPr="001B4CCE" w:rsidRDefault="00505DF5" w:rsidP="008A0B6B">
            <w:pPr>
              <w:rPr>
                <w:rFonts w:ascii="Gill Sans MT" w:hAnsi="Gill Sans MT" w:cs="Calibri"/>
                <w:sz w:val="18"/>
                <w:szCs w:val="18"/>
              </w:rPr>
            </w:pPr>
          </w:p>
        </w:tc>
        <w:tc>
          <w:tcPr>
            <w:tcW w:w="1827" w:type="pct"/>
          </w:tcPr>
          <w:p w14:paraId="1A1D4EEC"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If “Yes”: </w:t>
            </w:r>
          </w:p>
          <w:p w14:paraId="716977EB"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1. Prepare a site-specific ESMP for the proposed subproject, based on the template in Annex 3.</w:t>
            </w:r>
          </w:p>
          <w:p w14:paraId="762A5772"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2. Include E&amp;S risk management measures in bidding documents. </w:t>
            </w:r>
          </w:p>
        </w:tc>
      </w:tr>
      <w:tr w:rsidR="00505DF5" w:rsidRPr="001B4CCE" w14:paraId="211E0AF7" w14:textId="77777777" w:rsidTr="008A0B6B">
        <w:tc>
          <w:tcPr>
            <w:tcW w:w="2537" w:type="pct"/>
          </w:tcPr>
          <w:p w14:paraId="5EDD2CD1" w14:textId="77777777" w:rsidR="00505DF5" w:rsidRPr="001B4CCE" w:rsidRDefault="00505DF5" w:rsidP="008A0B6B">
            <w:pPr>
              <w:rPr>
                <w:rFonts w:ascii="Gill Sans MT" w:eastAsiaTheme="minorEastAsia" w:hAnsi="Gill Sans MT" w:cs="Calibri"/>
                <w:sz w:val="18"/>
                <w:szCs w:val="18"/>
              </w:rPr>
            </w:pPr>
            <w:r w:rsidRPr="001B4CCE">
              <w:rPr>
                <w:rFonts w:ascii="Gill Sans MT" w:eastAsiaTheme="minorEastAsia" w:hAnsi="Gill Sans MT" w:cs="Calibri"/>
                <w:sz w:val="18"/>
                <w:szCs w:val="18"/>
              </w:rPr>
              <w:t>5. Does the project lead to any risks and impacts on, individuals or groups who, because of their particular circumstances, may be disadvantaged or vulnerable.</w:t>
            </w:r>
            <w:r w:rsidRPr="001B4CCE">
              <w:rPr>
                <w:rStyle w:val="FootnoteReference"/>
                <w:rFonts w:ascii="Gill Sans MT" w:eastAsiaTheme="minorEastAsia" w:hAnsi="Gill Sans MT" w:cs="Calibri"/>
                <w:b/>
                <w:bCs/>
                <w:sz w:val="18"/>
                <w:szCs w:val="18"/>
              </w:rPr>
              <w:footnoteReference w:id="38"/>
            </w:r>
          </w:p>
        </w:tc>
        <w:tc>
          <w:tcPr>
            <w:tcW w:w="318" w:type="pct"/>
          </w:tcPr>
          <w:p w14:paraId="660D30D4" w14:textId="77777777" w:rsidR="00505DF5" w:rsidRPr="001B4CCE" w:rsidRDefault="00505DF5" w:rsidP="008A0B6B">
            <w:pPr>
              <w:rPr>
                <w:rFonts w:ascii="Gill Sans MT" w:hAnsi="Gill Sans MT" w:cs="Calibri"/>
                <w:sz w:val="18"/>
                <w:szCs w:val="18"/>
              </w:rPr>
            </w:pPr>
          </w:p>
        </w:tc>
        <w:tc>
          <w:tcPr>
            <w:tcW w:w="318" w:type="pct"/>
          </w:tcPr>
          <w:p w14:paraId="23172C3B" w14:textId="77777777" w:rsidR="00505DF5" w:rsidRPr="001B4CCE" w:rsidRDefault="00505DF5" w:rsidP="008A0B6B">
            <w:pPr>
              <w:rPr>
                <w:rFonts w:ascii="Gill Sans MT" w:hAnsi="Gill Sans MT" w:cs="Calibri"/>
                <w:sz w:val="18"/>
                <w:szCs w:val="18"/>
              </w:rPr>
            </w:pPr>
          </w:p>
        </w:tc>
        <w:tc>
          <w:tcPr>
            <w:tcW w:w="1827" w:type="pct"/>
          </w:tcPr>
          <w:p w14:paraId="4B088689"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If “Yes”: Apply relevant measures described in the ESMF and SEP. </w:t>
            </w:r>
          </w:p>
        </w:tc>
      </w:tr>
      <w:tr w:rsidR="00505DF5" w:rsidRPr="001B4CCE" w14:paraId="746CB7F8" w14:textId="77777777" w:rsidTr="008A0B6B">
        <w:tc>
          <w:tcPr>
            <w:tcW w:w="2537" w:type="pct"/>
          </w:tcPr>
          <w:p w14:paraId="18976D5D" w14:textId="77777777" w:rsidR="00505DF5" w:rsidRPr="001B4CCE" w:rsidRDefault="00505DF5" w:rsidP="008A0B6B">
            <w:pPr>
              <w:rPr>
                <w:rFonts w:ascii="Gill Sans MT" w:eastAsiaTheme="minorEastAsia" w:hAnsi="Gill Sans MT" w:cs="Calibri"/>
                <w:sz w:val="18"/>
                <w:szCs w:val="18"/>
              </w:rPr>
            </w:pPr>
            <w:r w:rsidRPr="001B4CCE">
              <w:rPr>
                <w:rFonts w:ascii="Gill Sans MT" w:eastAsiaTheme="minorEastAsia" w:hAnsi="Gill Sans MT" w:cs="Calibri"/>
                <w:sz w:val="18"/>
                <w:szCs w:val="18"/>
              </w:rPr>
              <w:t>6. Does the subproject involve uses of goods and equipment involving forced labor, child labor, or other harmful or exploitative forms of labor?</w:t>
            </w:r>
          </w:p>
        </w:tc>
        <w:tc>
          <w:tcPr>
            <w:tcW w:w="318" w:type="pct"/>
          </w:tcPr>
          <w:p w14:paraId="044B5524" w14:textId="77777777" w:rsidR="00505DF5" w:rsidRPr="001B4CCE" w:rsidRDefault="00505DF5" w:rsidP="008A0B6B">
            <w:pPr>
              <w:rPr>
                <w:rFonts w:ascii="Gill Sans MT" w:hAnsi="Gill Sans MT" w:cs="Calibri"/>
                <w:sz w:val="18"/>
                <w:szCs w:val="18"/>
              </w:rPr>
            </w:pPr>
          </w:p>
        </w:tc>
        <w:tc>
          <w:tcPr>
            <w:tcW w:w="318" w:type="pct"/>
          </w:tcPr>
          <w:p w14:paraId="590DFD13" w14:textId="77777777" w:rsidR="00505DF5" w:rsidRPr="001B4CCE" w:rsidRDefault="00505DF5" w:rsidP="008A0B6B">
            <w:pPr>
              <w:rPr>
                <w:rFonts w:ascii="Gill Sans MT" w:hAnsi="Gill Sans MT" w:cs="Calibri"/>
                <w:sz w:val="18"/>
                <w:szCs w:val="18"/>
              </w:rPr>
            </w:pPr>
          </w:p>
        </w:tc>
        <w:tc>
          <w:tcPr>
            <w:tcW w:w="1827" w:type="pct"/>
          </w:tcPr>
          <w:p w14:paraId="08B2A82F"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If “Yes”: Exclude from project.</w:t>
            </w:r>
          </w:p>
          <w:p w14:paraId="48EAC43A" w14:textId="77777777" w:rsidR="00505DF5" w:rsidRPr="001B4CCE" w:rsidRDefault="00505DF5" w:rsidP="008A0B6B">
            <w:pPr>
              <w:rPr>
                <w:rFonts w:ascii="Gill Sans MT" w:hAnsi="Gill Sans MT" w:cs="Calibri"/>
                <w:sz w:val="18"/>
                <w:szCs w:val="18"/>
              </w:rPr>
            </w:pPr>
          </w:p>
          <w:p w14:paraId="7176C4E7" w14:textId="77777777" w:rsidR="00505DF5" w:rsidRPr="001B4CCE" w:rsidRDefault="00505DF5" w:rsidP="008A0B6B">
            <w:pPr>
              <w:rPr>
                <w:rFonts w:ascii="Gill Sans MT" w:hAnsi="Gill Sans MT" w:cs="Calibri"/>
                <w:sz w:val="18"/>
                <w:szCs w:val="18"/>
              </w:rPr>
            </w:pPr>
          </w:p>
        </w:tc>
      </w:tr>
      <w:tr w:rsidR="00505DF5" w:rsidRPr="001B4CCE" w14:paraId="1F6B248D" w14:textId="77777777" w:rsidTr="008A0B6B">
        <w:tc>
          <w:tcPr>
            <w:tcW w:w="2537" w:type="pct"/>
          </w:tcPr>
          <w:p w14:paraId="09DA8E39"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7. Does the subproject involve recruitment of workforce including direct, contracted, primary supply, and/or community workers?</w:t>
            </w:r>
          </w:p>
        </w:tc>
        <w:tc>
          <w:tcPr>
            <w:tcW w:w="318" w:type="pct"/>
          </w:tcPr>
          <w:p w14:paraId="208ECE31" w14:textId="77777777" w:rsidR="00505DF5" w:rsidRPr="001B4CCE" w:rsidRDefault="00505DF5" w:rsidP="008A0B6B">
            <w:pPr>
              <w:rPr>
                <w:rFonts w:ascii="Gill Sans MT" w:hAnsi="Gill Sans MT" w:cs="Calibri"/>
                <w:sz w:val="18"/>
                <w:szCs w:val="18"/>
              </w:rPr>
            </w:pPr>
          </w:p>
        </w:tc>
        <w:tc>
          <w:tcPr>
            <w:tcW w:w="318" w:type="pct"/>
          </w:tcPr>
          <w:p w14:paraId="2188EB18" w14:textId="77777777" w:rsidR="00505DF5" w:rsidRPr="001B4CCE" w:rsidRDefault="00505DF5" w:rsidP="008A0B6B">
            <w:pPr>
              <w:rPr>
                <w:rFonts w:ascii="Gill Sans MT" w:hAnsi="Gill Sans MT" w:cs="Calibri"/>
                <w:sz w:val="18"/>
                <w:szCs w:val="18"/>
              </w:rPr>
            </w:pPr>
          </w:p>
        </w:tc>
        <w:tc>
          <w:tcPr>
            <w:tcW w:w="1827" w:type="pct"/>
          </w:tcPr>
          <w:p w14:paraId="1CAFC187"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If “Yes”: Apply LMP</w:t>
            </w:r>
          </w:p>
          <w:p w14:paraId="1DA0084D" w14:textId="77777777" w:rsidR="00505DF5" w:rsidRPr="001B4CCE" w:rsidRDefault="00505DF5" w:rsidP="008A0B6B">
            <w:pPr>
              <w:rPr>
                <w:rFonts w:ascii="Gill Sans MT" w:hAnsi="Gill Sans MT" w:cs="Calibri"/>
                <w:sz w:val="18"/>
                <w:szCs w:val="18"/>
              </w:rPr>
            </w:pPr>
          </w:p>
        </w:tc>
      </w:tr>
      <w:tr w:rsidR="00505DF5" w:rsidRPr="001B4CCE" w14:paraId="24AD7922" w14:textId="77777777" w:rsidTr="008A0B6B">
        <w:tc>
          <w:tcPr>
            <w:tcW w:w="2537" w:type="pct"/>
          </w:tcPr>
          <w:p w14:paraId="6C660000"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8. Will the workers be exposed to workplace hazards that needs to be managed in accordance with local regulations and EHSGs? Do workers need PPE relative to the potential risks and hazards associated with their work?</w:t>
            </w:r>
          </w:p>
          <w:p w14:paraId="201AE47B" w14:textId="77777777" w:rsidR="00505DF5" w:rsidRPr="001B4CCE" w:rsidRDefault="00505DF5" w:rsidP="008A0B6B">
            <w:pPr>
              <w:rPr>
                <w:rFonts w:ascii="Gill Sans MT" w:eastAsiaTheme="minorEastAsia" w:hAnsi="Gill Sans MT" w:cs="Calibri"/>
                <w:bCs/>
                <w:sz w:val="18"/>
                <w:szCs w:val="18"/>
              </w:rPr>
            </w:pPr>
          </w:p>
        </w:tc>
        <w:tc>
          <w:tcPr>
            <w:tcW w:w="318" w:type="pct"/>
          </w:tcPr>
          <w:p w14:paraId="42BC0C7D" w14:textId="77777777" w:rsidR="00505DF5" w:rsidRPr="001B4CCE" w:rsidRDefault="00505DF5" w:rsidP="008A0B6B">
            <w:pPr>
              <w:rPr>
                <w:rFonts w:ascii="Gill Sans MT" w:hAnsi="Gill Sans MT" w:cs="Calibri"/>
                <w:sz w:val="18"/>
                <w:szCs w:val="18"/>
              </w:rPr>
            </w:pPr>
          </w:p>
        </w:tc>
        <w:tc>
          <w:tcPr>
            <w:tcW w:w="318" w:type="pct"/>
          </w:tcPr>
          <w:p w14:paraId="4337EE07" w14:textId="77777777" w:rsidR="00505DF5" w:rsidRPr="001B4CCE" w:rsidRDefault="00505DF5" w:rsidP="008A0B6B">
            <w:pPr>
              <w:rPr>
                <w:rFonts w:ascii="Gill Sans MT" w:hAnsi="Gill Sans MT" w:cs="Calibri"/>
                <w:sz w:val="18"/>
                <w:szCs w:val="18"/>
              </w:rPr>
            </w:pPr>
          </w:p>
        </w:tc>
        <w:tc>
          <w:tcPr>
            <w:tcW w:w="1827" w:type="pct"/>
          </w:tcPr>
          <w:p w14:paraId="53B35B7B"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If “Yes”: Apply LMP.</w:t>
            </w:r>
          </w:p>
          <w:p w14:paraId="22C96ED4" w14:textId="77777777" w:rsidR="00505DF5" w:rsidRPr="001B4CCE" w:rsidRDefault="00505DF5" w:rsidP="008A0B6B">
            <w:pPr>
              <w:rPr>
                <w:rFonts w:ascii="Gill Sans MT" w:hAnsi="Gill Sans MT" w:cs="Calibri"/>
                <w:sz w:val="18"/>
                <w:szCs w:val="18"/>
              </w:rPr>
            </w:pPr>
          </w:p>
        </w:tc>
      </w:tr>
      <w:tr w:rsidR="00F472E6" w:rsidRPr="001B4CCE" w14:paraId="5E82F4AC" w14:textId="77777777" w:rsidTr="008A0B6B">
        <w:tc>
          <w:tcPr>
            <w:tcW w:w="2537" w:type="pct"/>
          </w:tcPr>
          <w:p w14:paraId="2AE44A29" w14:textId="5A974359" w:rsidR="00F472E6" w:rsidRPr="00F27D74" w:rsidRDefault="00F27D74" w:rsidP="008A0B6B">
            <w:pPr>
              <w:rPr>
                <w:rFonts w:ascii="Gill Sans MT" w:hAnsi="Gill Sans MT" w:cs="Calibri"/>
                <w:sz w:val="18"/>
                <w:szCs w:val="18"/>
              </w:rPr>
            </w:pPr>
            <w:r>
              <w:rPr>
                <w:rFonts w:ascii="Gill Sans MT" w:eastAsia="Times New Roman" w:hAnsi="Gill Sans MT" w:cs="Calibri"/>
                <w:color w:val="000000"/>
                <w:sz w:val="18"/>
                <w:szCs w:val="18"/>
              </w:rPr>
              <w:t xml:space="preserve">9. </w:t>
            </w:r>
            <w:r w:rsidR="00A15AFE" w:rsidRPr="00F27D74">
              <w:rPr>
                <w:rFonts w:ascii="Gill Sans MT" w:eastAsia="Times New Roman" w:hAnsi="Gill Sans MT" w:cs="Calibri"/>
                <w:color w:val="000000"/>
                <w:sz w:val="18"/>
                <w:szCs w:val="18"/>
              </w:rPr>
              <w:t xml:space="preserve">Are PPE inspections and maintenance performed regularly to ensure they are in safe </w:t>
            </w:r>
            <w:r w:rsidR="008C71B8" w:rsidRPr="00F27D74">
              <w:rPr>
                <w:rFonts w:ascii="Gill Sans MT" w:eastAsia="Times New Roman" w:hAnsi="Gill Sans MT" w:cs="Calibri"/>
                <w:color w:val="000000"/>
                <w:sz w:val="18"/>
                <w:szCs w:val="18"/>
              </w:rPr>
              <w:t>working condition</w:t>
            </w:r>
            <w:r w:rsidR="00A15AFE" w:rsidRPr="00F27D74">
              <w:rPr>
                <w:rFonts w:ascii="Gill Sans MT" w:eastAsia="Times New Roman" w:hAnsi="Gill Sans MT" w:cs="Calibri"/>
                <w:color w:val="000000"/>
                <w:sz w:val="18"/>
                <w:szCs w:val="18"/>
              </w:rPr>
              <w:t>?</w:t>
            </w:r>
          </w:p>
        </w:tc>
        <w:tc>
          <w:tcPr>
            <w:tcW w:w="318" w:type="pct"/>
          </w:tcPr>
          <w:p w14:paraId="12FDCB15" w14:textId="77777777" w:rsidR="00F472E6" w:rsidRPr="001B4CCE" w:rsidRDefault="00F472E6" w:rsidP="008A0B6B">
            <w:pPr>
              <w:rPr>
                <w:rFonts w:ascii="Gill Sans MT" w:hAnsi="Gill Sans MT" w:cs="Calibri"/>
                <w:sz w:val="18"/>
                <w:szCs w:val="18"/>
              </w:rPr>
            </w:pPr>
          </w:p>
        </w:tc>
        <w:tc>
          <w:tcPr>
            <w:tcW w:w="318" w:type="pct"/>
          </w:tcPr>
          <w:p w14:paraId="2D64A358" w14:textId="77777777" w:rsidR="00F472E6" w:rsidRPr="001B4CCE" w:rsidRDefault="00F472E6" w:rsidP="008A0B6B">
            <w:pPr>
              <w:rPr>
                <w:rFonts w:ascii="Gill Sans MT" w:hAnsi="Gill Sans MT" w:cs="Calibri"/>
                <w:sz w:val="18"/>
                <w:szCs w:val="18"/>
              </w:rPr>
            </w:pPr>
          </w:p>
        </w:tc>
        <w:tc>
          <w:tcPr>
            <w:tcW w:w="1827" w:type="pct"/>
          </w:tcPr>
          <w:p w14:paraId="08DB4216" w14:textId="3CBBE7A6" w:rsidR="00F472E6" w:rsidRPr="001B4CCE" w:rsidRDefault="00F472E6" w:rsidP="008A0B6B">
            <w:pPr>
              <w:rPr>
                <w:rFonts w:ascii="Gill Sans MT" w:hAnsi="Gill Sans MT" w:cs="Calibri"/>
                <w:sz w:val="18"/>
                <w:szCs w:val="18"/>
              </w:rPr>
            </w:pPr>
          </w:p>
        </w:tc>
      </w:tr>
      <w:tr w:rsidR="001D6004" w:rsidRPr="001B4CCE" w14:paraId="63820751" w14:textId="77777777" w:rsidTr="00F27D74">
        <w:trPr>
          <w:trHeight w:val="58"/>
        </w:trPr>
        <w:tc>
          <w:tcPr>
            <w:tcW w:w="2537" w:type="pct"/>
          </w:tcPr>
          <w:p w14:paraId="08882718" w14:textId="77FF843F" w:rsidR="001D6004" w:rsidRPr="00F27D74" w:rsidRDefault="00F27D74" w:rsidP="008A0B6B">
            <w:pPr>
              <w:rPr>
                <w:rFonts w:ascii="Gill Sans MT" w:eastAsia="Times New Roman" w:hAnsi="Gill Sans MT" w:cs="Calibri"/>
                <w:color w:val="000000"/>
                <w:sz w:val="18"/>
                <w:szCs w:val="18"/>
              </w:rPr>
            </w:pPr>
            <w:r>
              <w:rPr>
                <w:rFonts w:ascii="Gill Sans MT" w:eastAsia="Times New Roman" w:hAnsi="Gill Sans MT" w:cs="Calibri"/>
                <w:color w:val="000000"/>
                <w:sz w:val="18"/>
                <w:szCs w:val="18"/>
              </w:rPr>
              <w:t xml:space="preserve">10. </w:t>
            </w:r>
            <w:r w:rsidR="00095341" w:rsidRPr="00F27D74">
              <w:rPr>
                <w:rFonts w:ascii="Gill Sans MT" w:eastAsia="Times New Roman" w:hAnsi="Gill Sans MT" w:cs="Calibri"/>
                <w:color w:val="000000"/>
                <w:sz w:val="18"/>
                <w:szCs w:val="18"/>
              </w:rPr>
              <w:t>Is there a decontamination area available for workers to safely remove or replace PPE after handling chemicals?</w:t>
            </w:r>
          </w:p>
        </w:tc>
        <w:tc>
          <w:tcPr>
            <w:tcW w:w="318" w:type="pct"/>
          </w:tcPr>
          <w:p w14:paraId="6A5085E1" w14:textId="77777777" w:rsidR="001D6004" w:rsidRPr="001B4CCE" w:rsidRDefault="001D6004" w:rsidP="008A0B6B">
            <w:pPr>
              <w:rPr>
                <w:rFonts w:ascii="Gill Sans MT" w:hAnsi="Gill Sans MT" w:cs="Calibri"/>
                <w:sz w:val="18"/>
                <w:szCs w:val="18"/>
              </w:rPr>
            </w:pPr>
          </w:p>
        </w:tc>
        <w:tc>
          <w:tcPr>
            <w:tcW w:w="318" w:type="pct"/>
          </w:tcPr>
          <w:p w14:paraId="2E2CF17D" w14:textId="77777777" w:rsidR="001D6004" w:rsidRPr="001B4CCE" w:rsidRDefault="001D6004" w:rsidP="008A0B6B">
            <w:pPr>
              <w:rPr>
                <w:rFonts w:ascii="Gill Sans MT" w:hAnsi="Gill Sans MT" w:cs="Calibri"/>
                <w:sz w:val="18"/>
                <w:szCs w:val="18"/>
              </w:rPr>
            </w:pPr>
          </w:p>
        </w:tc>
        <w:tc>
          <w:tcPr>
            <w:tcW w:w="1827" w:type="pct"/>
          </w:tcPr>
          <w:p w14:paraId="0D391FB4" w14:textId="77777777" w:rsidR="001D6004" w:rsidRPr="001B4CCE" w:rsidRDefault="001D6004" w:rsidP="008A0B6B">
            <w:pPr>
              <w:rPr>
                <w:rFonts w:ascii="Gill Sans MT" w:hAnsi="Gill Sans MT" w:cs="Calibri"/>
                <w:sz w:val="18"/>
                <w:szCs w:val="18"/>
              </w:rPr>
            </w:pPr>
          </w:p>
        </w:tc>
      </w:tr>
      <w:tr w:rsidR="00505DF5" w:rsidRPr="001B4CCE" w14:paraId="70F50AE5" w14:textId="77777777" w:rsidTr="008A0B6B">
        <w:tc>
          <w:tcPr>
            <w:tcW w:w="2537" w:type="pct"/>
          </w:tcPr>
          <w:p w14:paraId="2E0CD715" w14:textId="1232B24E" w:rsidR="00505DF5" w:rsidRPr="001B4CCE" w:rsidRDefault="00F27D74" w:rsidP="008A0B6B">
            <w:pPr>
              <w:rPr>
                <w:rFonts w:ascii="Gill Sans MT" w:hAnsi="Gill Sans MT" w:cs="Calibri"/>
                <w:sz w:val="18"/>
                <w:szCs w:val="18"/>
              </w:rPr>
            </w:pPr>
            <w:r>
              <w:rPr>
                <w:rFonts w:ascii="Gill Sans MT" w:hAnsi="Gill Sans MT" w:cs="Calibri"/>
                <w:sz w:val="18"/>
                <w:szCs w:val="18"/>
              </w:rPr>
              <w:t>11.</w:t>
            </w:r>
            <w:r w:rsidR="00505DF5" w:rsidRPr="001B4CCE">
              <w:rPr>
                <w:rFonts w:ascii="Gill Sans MT" w:hAnsi="Gill Sans MT" w:cs="Calibri"/>
                <w:sz w:val="18"/>
                <w:szCs w:val="18"/>
              </w:rPr>
              <w:t>. Is there a risk that women may be underpaid when compared to men when working on the project construction?</w:t>
            </w:r>
          </w:p>
          <w:p w14:paraId="3DA41047" w14:textId="77777777" w:rsidR="00505DF5" w:rsidRPr="001B4CCE" w:rsidRDefault="00505DF5" w:rsidP="008A0B6B">
            <w:pPr>
              <w:rPr>
                <w:rFonts w:ascii="Gill Sans MT" w:hAnsi="Gill Sans MT" w:cs="Calibri"/>
                <w:sz w:val="18"/>
                <w:szCs w:val="18"/>
              </w:rPr>
            </w:pPr>
          </w:p>
        </w:tc>
        <w:tc>
          <w:tcPr>
            <w:tcW w:w="318" w:type="pct"/>
          </w:tcPr>
          <w:p w14:paraId="5A1150DA" w14:textId="77777777" w:rsidR="00505DF5" w:rsidRPr="001B4CCE" w:rsidRDefault="00505DF5" w:rsidP="008A0B6B">
            <w:pPr>
              <w:rPr>
                <w:rFonts w:ascii="Gill Sans MT" w:hAnsi="Gill Sans MT" w:cs="Calibri"/>
                <w:sz w:val="18"/>
                <w:szCs w:val="18"/>
              </w:rPr>
            </w:pPr>
          </w:p>
        </w:tc>
        <w:tc>
          <w:tcPr>
            <w:tcW w:w="318" w:type="pct"/>
          </w:tcPr>
          <w:p w14:paraId="6557ABF6" w14:textId="77777777" w:rsidR="00505DF5" w:rsidRPr="001B4CCE" w:rsidRDefault="00505DF5" w:rsidP="008A0B6B">
            <w:pPr>
              <w:rPr>
                <w:rFonts w:ascii="Gill Sans MT" w:hAnsi="Gill Sans MT" w:cs="Calibri"/>
                <w:sz w:val="18"/>
                <w:szCs w:val="18"/>
              </w:rPr>
            </w:pPr>
          </w:p>
        </w:tc>
        <w:tc>
          <w:tcPr>
            <w:tcW w:w="1827" w:type="pct"/>
          </w:tcPr>
          <w:p w14:paraId="6F6CE45D"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If “Yes”: Apply LMP.</w:t>
            </w:r>
          </w:p>
          <w:p w14:paraId="3F81C87C" w14:textId="77777777" w:rsidR="00505DF5" w:rsidRPr="001B4CCE" w:rsidRDefault="00505DF5" w:rsidP="008A0B6B">
            <w:pPr>
              <w:rPr>
                <w:rFonts w:ascii="Gill Sans MT" w:hAnsi="Gill Sans MT" w:cs="Calibri"/>
                <w:sz w:val="18"/>
                <w:szCs w:val="18"/>
              </w:rPr>
            </w:pPr>
          </w:p>
        </w:tc>
      </w:tr>
      <w:tr w:rsidR="00505DF5" w:rsidRPr="001B4CCE" w14:paraId="21E1F709" w14:textId="77777777" w:rsidTr="008A0B6B">
        <w:tc>
          <w:tcPr>
            <w:tcW w:w="2537" w:type="pct"/>
          </w:tcPr>
          <w:p w14:paraId="03AFE8D5" w14:textId="3DEF1D66" w:rsidR="00505DF5" w:rsidRPr="001B4CCE" w:rsidRDefault="00F27D74" w:rsidP="00F27D74">
            <w:pPr>
              <w:rPr>
                <w:rFonts w:ascii="Gill Sans MT" w:eastAsiaTheme="minorEastAsia" w:hAnsi="Gill Sans MT" w:cs="Calibri"/>
                <w:sz w:val="18"/>
                <w:szCs w:val="18"/>
              </w:rPr>
            </w:pPr>
            <w:r w:rsidRPr="001B4CCE">
              <w:rPr>
                <w:rFonts w:ascii="Gill Sans MT" w:eastAsiaTheme="minorEastAsia" w:hAnsi="Gill Sans MT" w:cs="Calibri"/>
                <w:sz w:val="18"/>
                <w:szCs w:val="18"/>
              </w:rPr>
              <w:t>1</w:t>
            </w:r>
            <w:r>
              <w:rPr>
                <w:rFonts w:ascii="Gill Sans MT" w:eastAsiaTheme="minorEastAsia" w:hAnsi="Gill Sans MT" w:cs="Calibri"/>
                <w:sz w:val="18"/>
                <w:szCs w:val="18"/>
              </w:rPr>
              <w:t>2</w:t>
            </w:r>
            <w:r w:rsidR="00505DF5" w:rsidRPr="001B4CCE">
              <w:rPr>
                <w:rFonts w:ascii="Gill Sans MT" w:eastAsiaTheme="minorEastAsia" w:hAnsi="Gill Sans MT" w:cs="Calibri"/>
                <w:sz w:val="18"/>
                <w:szCs w:val="18"/>
              </w:rPr>
              <w:t>. Is the project likely to generate solid or liquid waste that could adversely impact soils, vegetation, rivers, streams or groundwater, or nearby communities?</w:t>
            </w:r>
          </w:p>
        </w:tc>
        <w:tc>
          <w:tcPr>
            <w:tcW w:w="318" w:type="pct"/>
          </w:tcPr>
          <w:p w14:paraId="0E83EDC0" w14:textId="77777777" w:rsidR="00505DF5" w:rsidRPr="001B4CCE" w:rsidRDefault="00505DF5" w:rsidP="008A0B6B">
            <w:pPr>
              <w:rPr>
                <w:rFonts w:ascii="Gill Sans MT" w:hAnsi="Gill Sans MT" w:cs="Calibri"/>
                <w:sz w:val="18"/>
                <w:szCs w:val="18"/>
              </w:rPr>
            </w:pPr>
          </w:p>
        </w:tc>
        <w:tc>
          <w:tcPr>
            <w:tcW w:w="318" w:type="pct"/>
          </w:tcPr>
          <w:p w14:paraId="7644A554" w14:textId="77777777" w:rsidR="00505DF5" w:rsidRPr="001B4CCE" w:rsidRDefault="00505DF5" w:rsidP="008A0B6B">
            <w:pPr>
              <w:rPr>
                <w:rFonts w:ascii="Gill Sans MT" w:hAnsi="Gill Sans MT" w:cs="Calibri"/>
                <w:sz w:val="18"/>
                <w:szCs w:val="18"/>
              </w:rPr>
            </w:pPr>
          </w:p>
        </w:tc>
        <w:tc>
          <w:tcPr>
            <w:tcW w:w="1827" w:type="pct"/>
          </w:tcPr>
          <w:p w14:paraId="42878BC4"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If “Yes”: </w:t>
            </w:r>
          </w:p>
          <w:p w14:paraId="6509A89B"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1. Prepare a site-specific ESMP for the proposed subproject, based on the template in Annex 3.</w:t>
            </w:r>
          </w:p>
          <w:p w14:paraId="3E962A4F" w14:textId="77777777" w:rsidR="00505DF5" w:rsidRPr="001B4CCE" w:rsidRDefault="00505DF5" w:rsidP="008A0B6B">
            <w:pPr>
              <w:rPr>
                <w:rFonts w:ascii="Gill Sans MT" w:hAnsi="Gill Sans MT" w:cs="Calibri"/>
                <w:sz w:val="18"/>
                <w:szCs w:val="18"/>
              </w:rPr>
            </w:pPr>
            <w:r w:rsidRPr="001B4CCE">
              <w:rPr>
                <w:rFonts w:ascii="Gill Sans MT" w:hAnsi="Gill Sans MT" w:cs="Calibri"/>
                <w:sz w:val="18"/>
                <w:szCs w:val="18"/>
              </w:rPr>
              <w:t xml:space="preserve">2. Include E&amp;S risk management measures in bidding documents. </w:t>
            </w:r>
          </w:p>
        </w:tc>
      </w:tr>
      <w:tr w:rsidR="003142B4" w:rsidRPr="001B4CCE" w14:paraId="231AFDC9" w14:textId="77777777" w:rsidTr="00F27D74">
        <w:tc>
          <w:tcPr>
            <w:tcW w:w="2537" w:type="pct"/>
            <w:vAlign w:val="center"/>
          </w:tcPr>
          <w:p w14:paraId="617CF6F8" w14:textId="6B1EFE71" w:rsidR="003142B4" w:rsidRPr="00F27D74" w:rsidRDefault="00F27D74" w:rsidP="00F27D74">
            <w:pPr>
              <w:rPr>
                <w:rFonts w:ascii="Gill Sans MT" w:eastAsiaTheme="minorEastAsia" w:hAnsi="Gill Sans MT" w:cs="Calibri"/>
                <w:sz w:val="18"/>
                <w:szCs w:val="18"/>
              </w:rPr>
            </w:pPr>
            <w:r>
              <w:rPr>
                <w:rFonts w:ascii="Gill Sans MT" w:eastAsia="Times New Roman" w:hAnsi="Gill Sans MT" w:cs="Calibri"/>
                <w:color w:val="000000"/>
                <w:sz w:val="18"/>
                <w:szCs w:val="18"/>
              </w:rPr>
              <w:t xml:space="preserve">13. </w:t>
            </w:r>
            <w:r w:rsidR="003142B4" w:rsidRPr="00F27D74">
              <w:rPr>
                <w:rFonts w:ascii="Gill Sans MT" w:eastAsia="Times New Roman" w:hAnsi="Gill Sans MT" w:cs="Calibri"/>
                <w:color w:val="000000"/>
                <w:sz w:val="18"/>
                <w:szCs w:val="18"/>
              </w:rPr>
              <w:t xml:space="preserve">Is waste transported  in </w:t>
            </w:r>
            <w:r w:rsidRPr="00F27D74">
              <w:rPr>
                <w:rFonts w:ascii="Gill Sans MT" w:eastAsia="Times New Roman" w:hAnsi="Gill Sans MT" w:cs="Calibri"/>
                <w:color w:val="000000"/>
                <w:sz w:val="18"/>
                <w:szCs w:val="18"/>
              </w:rPr>
              <w:t>labelled</w:t>
            </w:r>
            <w:r w:rsidR="003142B4" w:rsidRPr="00F27D74">
              <w:rPr>
                <w:rFonts w:ascii="Gill Sans MT" w:eastAsia="Times New Roman" w:hAnsi="Gill Sans MT" w:cs="Calibri"/>
                <w:color w:val="000000"/>
                <w:sz w:val="18"/>
                <w:szCs w:val="18"/>
              </w:rPr>
              <w:t xml:space="preserve"> and leak -proof containers?</w:t>
            </w:r>
          </w:p>
        </w:tc>
        <w:tc>
          <w:tcPr>
            <w:tcW w:w="318" w:type="pct"/>
          </w:tcPr>
          <w:p w14:paraId="121B859A" w14:textId="77777777" w:rsidR="003142B4" w:rsidRPr="001B4CCE" w:rsidRDefault="003142B4" w:rsidP="003142B4">
            <w:pPr>
              <w:rPr>
                <w:rFonts w:ascii="Gill Sans MT" w:hAnsi="Gill Sans MT" w:cs="Calibri"/>
                <w:sz w:val="18"/>
                <w:szCs w:val="18"/>
              </w:rPr>
            </w:pPr>
          </w:p>
        </w:tc>
        <w:tc>
          <w:tcPr>
            <w:tcW w:w="318" w:type="pct"/>
          </w:tcPr>
          <w:p w14:paraId="44E121F0" w14:textId="77777777" w:rsidR="003142B4" w:rsidRPr="001B4CCE" w:rsidRDefault="003142B4" w:rsidP="003142B4">
            <w:pPr>
              <w:rPr>
                <w:rFonts w:ascii="Gill Sans MT" w:hAnsi="Gill Sans MT" w:cs="Calibri"/>
                <w:sz w:val="18"/>
                <w:szCs w:val="18"/>
              </w:rPr>
            </w:pPr>
          </w:p>
        </w:tc>
        <w:tc>
          <w:tcPr>
            <w:tcW w:w="1827" w:type="pct"/>
          </w:tcPr>
          <w:p w14:paraId="0BDFC87C" w14:textId="77777777" w:rsidR="003142B4" w:rsidRPr="001B4CCE" w:rsidRDefault="003142B4" w:rsidP="003142B4">
            <w:pPr>
              <w:rPr>
                <w:rFonts w:ascii="Gill Sans MT" w:hAnsi="Gill Sans MT" w:cs="Calibri"/>
                <w:sz w:val="18"/>
                <w:szCs w:val="18"/>
              </w:rPr>
            </w:pPr>
          </w:p>
        </w:tc>
      </w:tr>
      <w:tr w:rsidR="003142B4" w:rsidRPr="001B4CCE" w14:paraId="6BE8EA09" w14:textId="77777777" w:rsidTr="00F95BFC">
        <w:tc>
          <w:tcPr>
            <w:tcW w:w="2537" w:type="pct"/>
            <w:vAlign w:val="center"/>
          </w:tcPr>
          <w:p w14:paraId="24810965" w14:textId="771A43E2" w:rsidR="003142B4" w:rsidRPr="00F27D74" w:rsidRDefault="00F27D74" w:rsidP="003142B4">
            <w:pPr>
              <w:rPr>
                <w:rFonts w:ascii="Gill Sans MT" w:eastAsia="Times New Roman" w:hAnsi="Gill Sans MT" w:cs="Calibri"/>
                <w:color w:val="000000"/>
                <w:sz w:val="18"/>
                <w:szCs w:val="18"/>
              </w:rPr>
            </w:pPr>
            <w:r>
              <w:rPr>
                <w:rFonts w:ascii="Gill Sans MT" w:eastAsia="Times New Roman" w:hAnsi="Gill Sans MT" w:cs="Calibri"/>
                <w:color w:val="000000"/>
                <w:sz w:val="18"/>
                <w:szCs w:val="18"/>
              </w:rPr>
              <w:t xml:space="preserve">14. </w:t>
            </w:r>
            <w:r w:rsidR="004769D5" w:rsidRPr="00F27D74">
              <w:rPr>
                <w:rFonts w:ascii="Gill Sans MT" w:eastAsia="Times New Roman" w:hAnsi="Gill Sans MT" w:cs="Calibri"/>
                <w:color w:val="000000"/>
                <w:sz w:val="18"/>
                <w:szCs w:val="18"/>
              </w:rPr>
              <w:t>Is there a record -keeping system in place to track the quantities, storage and disposal of  waste?</w:t>
            </w:r>
          </w:p>
        </w:tc>
        <w:tc>
          <w:tcPr>
            <w:tcW w:w="318" w:type="pct"/>
          </w:tcPr>
          <w:p w14:paraId="05522091" w14:textId="77777777" w:rsidR="003142B4" w:rsidRPr="001B4CCE" w:rsidRDefault="003142B4" w:rsidP="003142B4">
            <w:pPr>
              <w:rPr>
                <w:rFonts w:ascii="Gill Sans MT" w:hAnsi="Gill Sans MT" w:cs="Calibri"/>
                <w:sz w:val="18"/>
                <w:szCs w:val="18"/>
              </w:rPr>
            </w:pPr>
          </w:p>
        </w:tc>
        <w:tc>
          <w:tcPr>
            <w:tcW w:w="318" w:type="pct"/>
          </w:tcPr>
          <w:p w14:paraId="3AB808FB" w14:textId="77777777" w:rsidR="003142B4" w:rsidRPr="001B4CCE" w:rsidRDefault="003142B4" w:rsidP="003142B4">
            <w:pPr>
              <w:rPr>
                <w:rFonts w:ascii="Gill Sans MT" w:hAnsi="Gill Sans MT" w:cs="Calibri"/>
                <w:sz w:val="18"/>
                <w:szCs w:val="18"/>
              </w:rPr>
            </w:pPr>
          </w:p>
        </w:tc>
        <w:tc>
          <w:tcPr>
            <w:tcW w:w="1827" w:type="pct"/>
          </w:tcPr>
          <w:p w14:paraId="413D68C3" w14:textId="77777777" w:rsidR="003142B4" w:rsidRPr="001B4CCE" w:rsidRDefault="003142B4" w:rsidP="003142B4">
            <w:pPr>
              <w:rPr>
                <w:rFonts w:ascii="Gill Sans MT" w:hAnsi="Gill Sans MT" w:cs="Calibri"/>
                <w:sz w:val="18"/>
                <w:szCs w:val="18"/>
              </w:rPr>
            </w:pPr>
          </w:p>
        </w:tc>
      </w:tr>
      <w:tr w:rsidR="003142B4" w:rsidRPr="001B4CCE" w14:paraId="73B0EF09" w14:textId="77777777" w:rsidTr="008A0B6B">
        <w:tc>
          <w:tcPr>
            <w:tcW w:w="2537" w:type="pct"/>
          </w:tcPr>
          <w:p w14:paraId="74CEE20B" w14:textId="1F142AD7" w:rsidR="003142B4" w:rsidRPr="001B4CCE" w:rsidRDefault="00F27D74" w:rsidP="00F27D74">
            <w:pPr>
              <w:rPr>
                <w:rFonts w:ascii="Gill Sans MT" w:hAnsi="Gill Sans MT" w:cs="Calibri"/>
                <w:sz w:val="18"/>
                <w:szCs w:val="18"/>
              </w:rPr>
            </w:pPr>
            <w:r w:rsidRPr="001B4CCE">
              <w:rPr>
                <w:rFonts w:ascii="Gill Sans MT" w:hAnsi="Gill Sans MT" w:cs="Calibri"/>
                <w:sz w:val="18"/>
                <w:szCs w:val="18"/>
              </w:rPr>
              <w:t>1</w:t>
            </w:r>
            <w:r>
              <w:rPr>
                <w:rFonts w:ascii="Gill Sans MT" w:hAnsi="Gill Sans MT" w:cs="Calibri"/>
                <w:sz w:val="18"/>
                <w:szCs w:val="18"/>
              </w:rPr>
              <w:t>5</w:t>
            </w:r>
            <w:r w:rsidR="003142B4" w:rsidRPr="001B4CCE">
              <w:rPr>
                <w:rFonts w:ascii="Gill Sans MT" w:hAnsi="Gill Sans MT" w:cs="Calibri"/>
                <w:sz w:val="18"/>
                <w:szCs w:val="18"/>
              </w:rPr>
              <w:t>. Do any of the construction works involve the removal of asbestos or other hazardous materials?</w:t>
            </w:r>
          </w:p>
        </w:tc>
        <w:tc>
          <w:tcPr>
            <w:tcW w:w="318" w:type="pct"/>
          </w:tcPr>
          <w:p w14:paraId="3FC2AEAA" w14:textId="77777777" w:rsidR="003142B4" w:rsidRPr="001B4CCE" w:rsidRDefault="003142B4" w:rsidP="003142B4">
            <w:pPr>
              <w:rPr>
                <w:rFonts w:ascii="Gill Sans MT" w:hAnsi="Gill Sans MT" w:cs="Calibri"/>
                <w:sz w:val="18"/>
                <w:szCs w:val="18"/>
              </w:rPr>
            </w:pPr>
          </w:p>
        </w:tc>
        <w:tc>
          <w:tcPr>
            <w:tcW w:w="318" w:type="pct"/>
          </w:tcPr>
          <w:p w14:paraId="2AB3948A" w14:textId="77777777" w:rsidR="003142B4" w:rsidRPr="001B4CCE" w:rsidRDefault="003142B4" w:rsidP="003142B4">
            <w:pPr>
              <w:rPr>
                <w:rFonts w:ascii="Gill Sans MT" w:hAnsi="Gill Sans MT" w:cs="Calibri"/>
                <w:sz w:val="18"/>
                <w:szCs w:val="18"/>
              </w:rPr>
            </w:pPr>
          </w:p>
        </w:tc>
        <w:tc>
          <w:tcPr>
            <w:tcW w:w="1827" w:type="pct"/>
          </w:tcPr>
          <w:p w14:paraId="4656315F" w14:textId="50FCC75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 xml:space="preserve">If “Yes”: </w:t>
            </w:r>
            <w:r>
              <w:rPr>
                <w:rFonts w:ascii="Gill Sans MT" w:hAnsi="Gill Sans MT" w:cs="Calibri"/>
                <w:sz w:val="18"/>
                <w:szCs w:val="18"/>
              </w:rPr>
              <w:t>prepare a Asbestos Management Plan as part  of the ESMP</w:t>
            </w:r>
          </w:p>
        </w:tc>
      </w:tr>
      <w:tr w:rsidR="003142B4" w:rsidRPr="001B4CCE" w14:paraId="2F2D38CC" w14:textId="77777777" w:rsidTr="008A0B6B">
        <w:tc>
          <w:tcPr>
            <w:tcW w:w="2537" w:type="pct"/>
            <w:tcBorders>
              <w:bottom w:val="single" w:sz="4" w:space="0" w:color="auto"/>
            </w:tcBorders>
          </w:tcPr>
          <w:p w14:paraId="65CF3131" w14:textId="63BC4242" w:rsidR="003142B4" w:rsidRPr="001B4CCE" w:rsidRDefault="00F27D74" w:rsidP="003142B4">
            <w:pPr>
              <w:rPr>
                <w:rFonts w:ascii="Gill Sans MT" w:hAnsi="Gill Sans MT" w:cs="Calibri"/>
                <w:sz w:val="18"/>
                <w:szCs w:val="18"/>
              </w:rPr>
            </w:pPr>
            <w:r w:rsidRPr="001B4CCE">
              <w:rPr>
                <w:rFonts w:ascii="Gill Sans MT" w:hAnsi="Gill Sans MT" w:cs="Calibri"/>
                <w:sz w:val="18"/>
                <w:szCs w:val="18"/>
              </w:rPr>
              <w:t>1</w:t>
            </w:r>
            <w:r>
              <w:rPr>
                <w:rFonts w:ascii="Gill Sans MT" w:hAnsi="Gill Sans MT" w:cs="Calibri"/>
                <w:sz w:val="18"/>
                <w:szCs w:val="18"/>
              </w:rPr>
              <w:t>6</w:t>
            </w:r>
            <w:r w:rsidR="003142B4" w:rsidRPr="001B4CCE">
              <w:rPr>
                <w:rFonts w:ascii="Gill Sans MT" w:hAnsi="Gill Sans MT" w:cs="Calibri"/>
                <w:sz w:val="18"/>
                <w:szCs w:val="18"/>
              </w:rPr>
              <w:t>. Are works likely to cause significant negative impacts to air and / or water quality?</w:t>
            </w:r>
          </w:p>
          <w:p w14:paraId="589F07A1" w14:textId="77777777" w:rsidR="003142B4" w:rsidRPr="001B4CCE" w:rsidRDefault="003142B4" w:rsidP="003142B4">
            <w:pPr>
              <w:rPr>
                <w:rFonts w:ascii="Gill Sans MT" w:hAnsi="Gill Sans MT" w:cs="Calibri"/>
                <w:sz w:val="18"/>
                <w:szCs w:val="18"/>
              </w:rPr>
            </w:pPr>
          </w:p>
        </w:tc>
        <w:tc>
          <w:tcPr>
            <w:tcW w:w="318" w:type="pct"/>
            <w:tcBorders>
              <w:bottom w:val="single" w:sz="4" w:space="0" w:color="auto"/>
            </w:tcBorders>
          </w:tcPr>
          <w:p w14:paraId="67F49BBB" w14:textId="77777777" w:rsidR="003142B4" w:rsidRPr="001B4CCE" w:rsidRDefault="003142B4" w:rsidP="003142B4">
            <w:pPr>
              <w:rPr>
                <w:rFonts w:ascii="Gill Sans MT" w:hAnsi="Gill Sans MT" w:cs="Calibri"/>
                <w:sz w:val="18"/>
                <w:szCs w:val="18"/>
              </w:rPr>
            </w:pPr>
          </w:p>
        </w:tc>
        <w:tc>
          <w:tcPr>
            <w:tcW w:w="318" w:type="pct"/>
            <w:tcBorders>
              <w:bottom w:val="single" w:sz="4" w:space="0" w:color="auto"/>
            </w:tcBorders>
          </w:tcPr>
          <w:p w14:paraId="2E073285" w14:textId="77777777" w:rsidR="003142B4" w:rsidRPr="001B4CCE" w:rsidRDefault="003142B4" w:rsidP="003142B4">
            <w:pPr>
              <w:rPr>
                <w:rFonts w:ascii="Gill Sans MT" w:hAnsi="Gill Sans MT" w:cs="Calibri"/>
                <w:sz w:val="18"/>
                <w:szCs w:val="18"/>
              </w:rPr>
            </w:pPr>
          </w:p>
        </w:tc>
        <w:tc>
          <w:tcPr>
            <w:tcW w:w="1827" w:type="pct"/>
            <w:tcBorders>
              <w:bottom w:val="single" w:sz="4" w:space="0" w:color="auto"/>
            </w:tcBorders>
          </w:tcPr>
          <w:p w14:paraId="6529ED22"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 xml:space="preserve">If “Yes”: </w:t>
            </w:r>
          </w:p>
          <w:p w14:paraId="147B22DF"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1. Prepare a site-specific ESMP for the proposed subproject, based on the template in Annex 3.</w:t>
            </w:r>
          </w:p>
          <w:p w14:paraId="52F57F9B"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 xml:space="preserve">2. Include E&amp;S risk management measures in bidding documents. </w:t>
            </w:r>
          </w:p>
        </w:tc>
      </w:tr>
      <w:tr w:rsidR="003142B4" w:rsidRPr="001B4CCE" w14:paraId="09DF1EA3" w14:textId="77777777" w:rsidTr="008A0B6B">
        <w:tc>
          <w:tcPr>
            <w:tcW w:w="2537" w:type="pct"/>
          </w:tcPr>
          <w:p w14:paraId="74E8BBA1" w14:textId="4846DB1B" w:rsidR="003142B4" w:rsidRPr="001B4CCE" w:rsidRDefault="00F27D74" w:rsidP="00F27D74">
            <w:pPr>
              <w:rPr>
                <w:rFonts w:ascii="Gill Sans MT" w:eastAsiaTheme="minorEastAsia" w:hAnsi="Gill Sans MT" w:cs="Calibri"/>
                <w:sz w:val="18"/>
                <w:szCs w:val="18"/>
              </w:rPr>
            </w:pPr>
            <w:r w:rsidRPr="001B4CCE">
              <w:rPr>
                <w:rFonts w:ascii="Gill Sans MT" w:hAnsi="Gill Sans MT" w:cs="Calibri"/>
                <w:sz w:val="18"/>
                <w:szCs w:val="18"/>
              </w:rPr>
              <w:t>1</w:t>
            </w:r>
            <w:r>
              <w:rPr>
                <w:rFonts w:ascii="Gill Sans MT" w:hAnsi="Gill Sans MT" w:cs="Calibri"/>
                <w:sz w:val="18"/>
                <w:szCs w:val="18"/>
              </w:rPr>
              <w:t>7</w:t>
            </w:r>
            <w:r w:rsidR="003142B4" w:rsidRPr="001B4CCE">
              <w:rPr>
                <w:rFonts w:ascii="Gill Sans MT" w:hAnsi="Gill Sans MT" w:cs="Calibri"/>
                <w:sz w:val="18"/>
                <w:szCs w:val="18"/>
              </w:rPr>
              <w:t xml:space="preserve">. Is there a risk of </w:t>
            </w:r>
            <w:r w:rsidR="003142B4" w:rsidRPr="001B4CCE">
              <w:rPr>
                <w:rFonts w:ascii="Gill Sans MT" w:eastAsiaTheme="minorEastAsia" w:hAnsi="Gill Sans MT" w:cs="Calibri"/>
                <w:sz w:val="18"/>
                <w:szCs w:val="18"/>
              </w:rPr>
              <w:t>increased community exposure to communicable disease (HIV/AIDS, Malaria), or increase in the risk of traffic related accidents?</w:t>
            </w:r>
          </w:p>
        </w:tc>
        <w:tc>
          <w:tcPr>
            <w:tcW w:w="318" w:type="pct"/>
          </w:tcPr>
          <w:p w14:paraId="1F73014F" w14:textId="77777777" w:rsidR="003142B4" w:rsidRPr="001B4CCE" w:rsidRDefault="003142B4" w:rsidP="003142B4">
            <w:pPr>
              <w:rPr>
                <w:rFonts w:ascii="Gill Sans MT" w:hAnsi="Gill Sans MT" w:cs="Calibri"/>
                <w:sz w:val="18"/>
                <w:szCs w:val="18"/>
              </w:rPr>
            </w:pPr>
          </w:p>
        </w:tc>
        <w:tc>
          <w:tcPr>
            <w:tcW w:w="318" w:type="pct"/>
          </w:tcPr>
          <w:p w14:paraId="1A05E3E1" w14:textId="77777777" w:rsidR="003142B4" w:rsidRPr="001B4CCE" w:rsidRDefault="003142B4" w:rsidP="003142B4">
            <w:pPr>
              <w:rPr>
                <w:rFonts w:ascii="Gill Sans MT" w:hAnsi="Gill Sans MT" w:cs="Calibri"/>
                <w:sz w:val="18"/>
                <w:szCs w:val="18"/>
              </w:rPr>
            </w:pPr>
          </w:p>
        </w:tc>
        <w:tc>
          <w:tcPr>
            <w:tcW w:w="1827" w:type="pct"/>
          </w:tcPr>
          <w:p w14:paraId="6F0400B5"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If “Yes”: Apply LMP and relevant measures in SEP.</w:t>
            </w:r>
          </w:p>
          <w:p w14:paraId="079C1505" w14:textId="77777777" w:rsidR="003142B4" w:rsidRPr="001B4CCE" w:rsidRDefault="003142B4" w:rsidP="003142B4">
            <w:pPr>
              <w:rPr>
                <w:rFonts w:ascii="Gill Sans MT" w:hAnsi="Gill Sans MT" w:cs="Calibri"/>
                <w:sz w:val="18"/>
                <w:szCs w:val="18"/>
              </w:rPr>
            </w:pPr>
          </w:p>
        </w:tc>
      </w:tr>
      <w:tr w:rsidR="003142B4" w:rsidRPr="001B4CCE" w14:paraId="1F7333F3" w14:textId="77777777" w:rsidTr="008A0B6B">
        <w:tc>
          <w:tcPr>
            <w:tcW w:w="2537" w:type="pct"/>
          </w:tcPr>
          <w:p w14:paraId="4FA70112" w14:textId="688BFF79" w:rsidR="003142B4" w:rsidRPr="001B4CCE" w:rsidRDefault="00F27D74" w:rsidP="00F27D74">
            <w:pPr>
              <w:rPr>
                <w:rFonts w:ascii="Gill Sans MT" w:hAnsi="Gill Sans MT" w:cs="Calibri"/>
                <w:sz w:val="18"/>
                <w:szCs w:val="18"/>
              </w:rPr>
            </w:pPr>
            <w:r w:rsidRPr="001B4CCE">
              <w:rPr>
                <w:rFonts w:ascii="Gill Sans MT" w:hAnsi="Gill Sans MT" w:cs="Calibri"/>
                <w:sz w:val="18"/>
                <w:szCs w:val="18"/>
              </w:rPr>
              <w:t>1</w:t>
            </w:r>
            <w:r>
              <w:rPr>
                <w:rFonts w:ascii="Gill Sans MT" w:hAnsi="Gill Sans MT" w:cs="Calibri"/>
                <w:sz w:val="18"/>
                <w:szCs w:val="18"/>
              </w:rPr>
              <w:t>8</w:t>
            </w:r>
            <w:r w:rsidR="003142B4" w:rsidRPr="001B4CCE">
              <w:rPr>
                <w:rFonts w:ascii="Gill Sans MT" w:hAnsi="Gill Sans MT" w:cs="Calibri"/>
                <w:sz w:val="18"/>
                <w:szCs w:val="18"/>
              </w:rPr>
              <w:t>. Is an influx of workers, from outside the community, expected? Would workers be expected to use health services of the community? Would they create pressures on existing community services (water, electricity, health, recreation, others?)</w:t>
            </w:r>
          </w:p>
        </w:tc>
        <w:tc>
          <w:tcPr>
            <w:tcW w:w="318" w:type="pct"/>
          </w:tcPr>
          <w:p w14:paraId="54E0EFAC" w14:textId="77777777" w:rsidR="003142B4" w:rsidRPr="001B4CCE" w:rsidRDefault="003142B4" w:rsidP="003142B4">
            <w:pPr>
              <w:rPr>
                <w:rFonts w:ascii="Gill Sans MT" w:hAnsi="Gill Sans MT" w:cs="Calibri"/>
                <w:sz w:val="18"/>
                <w:szCs w:val="18"/>
              </w:rPr>
            </w:pPr>
          </w:p>
        </w:tc>
        <w:tc>
          <w:tcPr>
            <w:tcW w:w="318" w:type="pct"/>
          </w:tcPr>
          <w:p w14:paraId="5457750C" w14:textId="77777777" w:rsidR="003142B4" w:rsidRPr="001B4CCE" w:rsidRDefault="003142B4" w:rsidP="003142B4">
            <w:pPr>
              <w:rPr>
                <w:rFonts w:ascii="Gill Sans MT" w:hAnsi="Gill Sans MT" w:cs="Calibri"/>
                <w:sz w:val="18"/>
                <w:szCs w:val="18"/>
              </w:rPr>
            </w:pPr>
          </w:p>
        </w:tc>
        <w:tc>
          <w:tcPr>
            <w:tcW w:w="1827" w:type="pct"/>
          </w:tcPr>
          <w:p w14:paraId="3A3225DA" w14:textId="77777777" w:rsidR="003142B4" w:rsidRPr="001B4CCE" w:rsidRDefault="003142B4" w:rsidP="003142B4">
            <w:pPr>
              <w:rPr>
                <w:rFonts w:ascii="Gill Sans MT" w:hAnsi="Gill Sans MT" w:cs="Calibri"/>
                <w:color w:val="FF0000"/>
                <w:sz w:val="18"/>
                <w:szCs w:val="18"/>
              </w:rPr>
            </w:pPr>
            <w:r w:rsidRPr="001B4CCE">
              <w:rPr>
                <w:rFonts w:ascii="Gill Sans MT" w:hAnsi="Gill Sans MT" w:cs="Calibri"/>
                <w:sz w:val="18"/>
                <w:szCs w:val="18"/>
              </w:rPr>
              <w:t xml:space="preserve">If “Yes”: Apply LMP. </w:t>
            </w:r>
          </w:p>
          <w:p w14:paraId="30E2E387" w14:textId="77777777" w:rsidR="003142B4" w:rsidRPr="001B4CCE" w:rsidRDefault="003142B4" w:rsidP="003142B4">
            <w:pPr>
              <w:rPr>
                <w:rFonts w:ascii="Gill Sans MT" w:hAnsi="Gill Sans MT" w:cs="Calibri"/>
                <w:sz w:val="18"/>
                <w:szCs w:val="18"/>
              </w:rPr>
            </w:pPr>
          </w:p>
          <w:p w14:paraId="0B3F88E3" w14:textId="77777777" w:rsidR="003142B4" w:rsidRPr="001B4CCE" w:rsidRDefault="003142B4" w:rsidP="003142B4">
            <w:pPr>
              <w:rPr>
                <w:rFonts w:ascii="Gill Sans MT" w:hAnsi="Gill Sans MT" w:cs="Calibri"/>
                <w:sz w:val="18"/>
                <w:szCs w:val="18"/>
              </w:rPr>
            </w:pPr>
          </w:p>
        </w:tc>
      </w:tr>
      <w:tr w:rsidR="003142B4" w:rsidRPr="001B4CCE" w14:paraId="6FDB4B49" w14:textId="77777777" w:rsidTr="008A0B6B">
        <w:tc>
          <w:tcPr>
            <w:tcW w:w="2537" w:type="pct"/>
          </w:tcPr>
          <w:p w14:paraId="219CAFB2" w14:textId="4291B620" w:rsidR="003142B4" w:rsidRPr="001B4CCE" w:rsidRDefault="00F27D74" w:rsidP="00F27D74">
            <w:pPr>
              <w:rPr>
                <w:rFonts w:ascii="Gill Sans MT" w:hAnsi="Gill Sans MT" w:cs="Calibri"/>
                <w:sz w:val="18"/>
                <w:szCs w:val="18"/>
              </w:rPr>
            </w:pPr>
            <w:r w:rsidRPr="001B4CCE">
              <w:rPr>
                <w:rFonts w:ascii="Gill Sans MT" w:hAnsi="Gill Sans MT" w:cs="Calibri"/>
                <w:sz w:val="18"/>
                <w:szCs w:val="18"/>
              </w:rPr>
              <w:t>1</w:t>
            </w:r>
            <w:r>
              <w:rPr>
                <w:rFonts w:ascii="Gill Sans MT" w:hAnsi="Gill Sans MT" w:cs="Calibri"/>
                <w:sz w:val="18"/>
                <w:szCs w:val="18"/>
              </w:rPr>
              <w:t>9</w:t>
            </w:r>
            <w:r w:rsidR="003142B4" w:rsidRPr="001B4CCE">
              <w:rPr>
                <w:rFonts w:ascii="Gill Sans MT" w:hAnsi="Gill Sans MT" w:cs="Calibri"/>
                <w:sz w:val="18"/>
                <w:szCs w:val="18"/>
              </w:rPr>
              <w:t>. Is there a risk that SEA/SH may increase as a result of project works?</w:t>
            </w:r>
          </w:p>
        </w:tc>
        <w:tc>
          <w:tcPr>
            <w:tcW w:w="318" w:type="pct"/>
          </w:tcPr>
          <w:p w14:paraId="130CFEE8" w14:textId="77777777" w:rsidR="003142B4" w:rsidRPr="001B4CCE" w:rsidRDefault="003142B4" w:rsidP="003142B4">
            <w:pPr>
              <w:rPr>
                <w:rFonts w:ascii="Gill Sans MT" w:hAnsi="Gill Sans MT" w:cs="Calibri"/>
                <w:sz w:val="18"/>
                <w:szCs w:val="18"/>
              </w:rPr>
            </w:pPr>
          </w:p>
        </w:tc>
        <w:tc>
          <w:tcPr>
            <w:tcW w:w="318" w:type="pct"/>
          </w:tcPr>
          <w:p w14:paraId="749BC971" w14:textId="77777777" w:rsidR="003142B4" w:rsidRPr="001B4CCE" w:rsidRDefault="003142B4" w:rsidP="003142B4">
            <w:pPr>
              <w:rPr>
                <w:rFonts w:ascii="Gill Sans MT" w:hAnsi="Gill Sans MT" w:cs="Calibri"/>
                <w:sz w:val="18"/>
                <w:szCs w:val="18"/>
              </w:rPr>
            </w:pPr>
          </w:p>
        </w:tc>
        <w:tc>
          <w:tcPr>
            <w:tcW w:w="1827" w:type="pct"/>
          </w:tcPr>
          <w:p w14:paraId="178BF8FA"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If “Yes”: Apply LMP.</w:t>
            </w:r>
          </w:p>
        </w:tc>
      </w:tr>
      <w:tr w:rsidR="003142B4" w:rsidRPr="001B4CCE" w14:paraId="4238228B" w14:textId="77777777" w:rsidTr="008A0B6B">
        <w:tc>
          <w:tcPr>
            <w:tcW w:w="2537" w:type="pct"/>
            <w:tcBorders>
              <w:bottom w:val="single" w:sz="4" w:space="0" w:color="auto"/>
            </w:tcBorders>
          </w:tcPr>
          <w:p w14:paraId="4AE41FC3" w14:textId="2ED75468" w:rsidR="003142B4" w:rsidRPr="001B4CCE" w:rsidRDefault="00F27D74" w:rsidP="003142B4">
            <w:pPr>
              <w:rPr>
                <w:rFonts w:ascii="Gill Sans MT" w:hAnsi="Gill Sans MT" w:cs="Calibri"/>
                <w:sz w:val="18"/>
                <w:szCs w:val="18"/>
              </w:rPr>
            </w:pPr>
            <w:r>
              <w:rPr>
                <w:rFonts w:ascii="Gill Sans MT" w:hAnsi="Gill Sans MT" w:cs="Calibri"/>
                <w:sz w:val="18"/>
                <w:szCs w:val="18"/>
              </w:rPr>
              <w:t>20</w:t>
            </w:r>
            <w:r w:rsidR="003142B4" w:rsidRPr="001B4CCE">
              <w:rPr>
                <w:rFonts w:ascii="Gill Sans MT" w:hAnsi="Gill Sans MT" w:cs="Calibri"/>
                <w:sz w:val="18"/>
                <w:szCs w:val="18"/>
              </w:rPr>
              <w:t>. Would any public facilities, such as schools, health clinic, religious sites be negatively affected by construction?</w:t>
            </w:r>
          </w:p>
        </w:tc>
        <w:tc>
          <w:tcPr>
            <w:tcW w:w="318" w:type="pct"/>
            <w:tcBorders>
              <w:bottom w:val="single" w:sz="4" w:space="0" w:color="auto"/>
            </w:tcBorders>
          </w:tcPr>
          <w:p w14:paraId="2CA35994" w14:textId="77777777" w:rsidR="003142B4" w:rsidRPr="001B4CCE" w:rsidRDefault="003142B4" w:rsidP="003142B4">
            <w:pPr>
              <w:rPr>
                <w:rFonts w:ascii="Gill Sans MT" w:hAnsi="Gill Sans MT" w:cs="Calibri"/>
                <w:sz w:val="18"/>
                <w:szCs w:val="18"/>
              </w:rPr>
            </w:pPr>
          </w:p>
        </w:tc>
        <w:tc>
          <w:tcPr>
            <w:tcW w:w="318" w:type="pct"/>
            <w:tcBorders>
              <w:bottom w:val="single" w:sz="4" w:space="0" w:color="auto"/>
            </w:tcBorders>
          </w:tcPr>
          <w:p w14:paraId="11B03F29" w14:textId="77777777" w:rsidR="003142B4" w:rsidRPr="001B4CCE" w:rsidRDefault="003142B4" w:rsidP="003142B4">
            <w:pPr>
              <w:rPr>
                <w:rFonts w:ascii="Gill Sans MT" w:hAnsi="Gill Sans MT" w:cs="Calibri"/>
                <w:sz w:val="18"/>
                <w:szCs w:val="18"/>
              </w:rPr>
            </w:pPr>
          </w:p>
        </w:tc>
        <w:tc>
          <w:tcPr>
            <w:tcW w:w="1827" w:type="pct"/>
            <w:tcBorders>
              <w:bottom w:val="single" w:sz="4" w:space="0" w:color="auto"/>
            </w:tcBorders>
          </w:tcPr>
          <w:p w14:paraId="3173CACF"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If “Yes”: Apply relevant measures based on the ESCOPs in Annex 2 (unless one of the other questions in the screening form raises specific environmental and social risks and requires a site-specific ESMP).</w:t>
            </w:r>
          </w:p>
        </w:tc>
      </w:tr>
      <w:tr w:rsidR="003142B4" w:rsidRPr="001B4CCE" w14:paraId="7BF7F81E" w14:textId="77777777" w:rsidTr="008A0B6B">
        <w:tc>
          <w:tcPr>
            <w:tcW w:w="2537" w:type="pct"/>
            <w:tcBorders>
              <w:bottom w:val="single" w:sz="4" w:space="0" w:color="auto"/>
            </w:tcBorders>
          </w:tcPr>
          <w:p w14:paraId="7E9202F0" w14:textId="173081A5" w:rsidR="003142B4" w:rsidRPr="001B4CCE" w:rsidRDefault="00F27D74" w:rsidP="003142B4">
            <w:pPr>
              <w:rPr>
                <w:rFonts w:ascii="Gill Sans MT" w:hAnsi="Gill Sans MT" w:cs="Calibri"/>
                <w:sz w:val="18"/>
                <w:szCs w:val="18"/>
              </w:rPr>
            </w:pPr>
            <w:r>
              <w:rPr>
                <w:rFonts w:ascii="Gill Sans MT" w:hAnsi="Gill Sans MT" w:cs="Calibri"/>
                <w:sz w:val="18"/>
                <w:szCs w:val="18"/>
              </w:rPr>
              <w:t>21</w:t>
            </w:r>
            <w:r w:rsidR="003142B4" w:rsidRPr="001B4CCE">
              <w:rPr>
                <w:rFonts w:ascii="Gill Sans MT" w:hAnsi="Gill Sans MT" w:cs="Calibri"/>
                <w:sz w:val="18"/>
                <w:szCs w:val="18"/>
              </w:rPr>
              <w:t>. Are there any Indigenous Peoples or Sub-Saharan African Historically Underserved Traditional Local Communities present in the subproject area and are likely to be affected by the proposed subproject negatively?</w:t>
            </w:r>
          </w:p>
        </w:tc>
        <w:tc>
          <w:tcPr>
            <w:tcW w:w="318" w:type="pct"/>
            <w:tcBorders>
              <w:bottom w:val="single" w:sz="4" w:space="0" w:color="auto"/>
            </w:tcBorders>
          </w:tcPr>
          <w:p w14:paraId="4287A63A" w14:textId="77777777" w:rsidR="003142B4" w:rsidRPr="001B4CCE" w:rsidRDefault="003142B4" w:rsidP="003142B4">
            <w:pPr>
              <w:rPr>
                <w:rFonts w:ascii="Gill Sans MT" w:hAnsi="Gill Sans MT" w:cs="Calibri"/>
                <w:sz w:val="18"/>
                <w:szCs w:val="18"/>
              </w:rPr>
            </w:pPr>
          </w:p>
        </w:tc>
        <w:tc>
          <w:tcPr>
            <w:tcW w:w="318" w:type="pct"/>
            <w:tcBorders>
              <w:bottom w:val="single" w:sz="4" w:space="0" w:color="auto"/>
            </w:tcBorders>
          </w:tcPr>
          <w:p w14:paraId="6900CE6B" w14:textId="77777777" w:rsidR="003142B4" w:rsidRPr="001B4CCE" w:rsidRDefault="003142B4" w:rsidP="003142B4">
            <w:pPr>
              <w:rPr>
                <w:rFonts w:ascii="Gill Sans MT" w:hAnsi="Gill Sans MT" w:cs="Calibri"/>
                <w:sz w:val="18"/>
                <w:szCs w:val="18"/>
              </w:rPr>
            </w:pPr>
          </w:p>
        </w:tc>
        <w:tc>
          <w:tcPr>
            <w:tcW w:w="1827" w:type="pct"/>
            <w:tcBorders>
              <w:bottom w:val="single" w:sz="4" w:space="0" w:color="auto"/>
            </w:tcBorders>
          </w:tcPr>
          <w:p w14:paraId="5EFBC66C"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If “Yes”: Ensure meaningful consultation throughout the project cycle with the IPs and LCs as per the SEP.</w:t>
            </w:r>
          </w:p>
        </w:tc>
      </w:tr>
      <w:tr w:rsidR="003142B4" w:rsidRPr="001B4CCE" w14:paraId="517672AB" w14:textId="77777777" w:rsidTr="008A0B6B">
        <w:tc>
          <w:tcPr>
            <w:tcW w:w="2537" w:type="pct"/>
          </w:tcPr>
          <w:p w14:paraId="72F6A3C3" w14:textId="3AEA61A5" w:rsidR="003142B4" w:rsidRPr="001B4CCE" w:rsidRDefault="00F27D74" w:rsidP="003142B4">
            <w:pPr>
              <w:rPr>
                <w:rFonts w:ascii="Gill Sans MT" w:eastAsiaTheme="minorEastAsia" w:hAnsi="Gill Sans MT" w:cs="Calibri"/>
                <w:sz w:val="18"/>
                <w:szCs w:val="18"/>
              </w:rPr>
            </w:pPr>
            <w:bookmarkStart w:id="98" w:name="_Hlk94868739"/>
            <w:r>
              <w:rPr>
                <w:rFonts w:ascii="Gill Sans MT" w:eastAsiaTheme="minorEastAsia" w:hAnsi="Gill Sans MT" w:cs="Calibri"/>
                <w:sz w:val="18"/>
                <w:szCs w:val="18"/>
              </w:rPr>
              <w:t>22</w:t>
            </w:r>
            <w:r w:rsidR="003142B4" w:rsidRPr="001B4CCE">
              <w:rPr>
                <w:rFonts w:ascii="Gill Sans MT" w:eastAsiaTheme="minorEastAsia" w:hAnsi="Gill Sans MT" w:cs="Calibri"/>
                <w:sz w:val="18"/>
                <w:szCs w:val="18"/>
              </w:rPr>
              <w:t xml:space="preserve">. Have the stakeholders of the Project been identified? </w:t>
            </w:r>
          </w:p>
          <w:p w14:paraId="7AF55C42" w14:textId="77777777" w:rsidR="003142B4" w:rsidRPr="001B4CCE" w:rsidRDefault="003142B4" w:rsidP="003142B4">
            <w:pPr>
              <w:rPr>
                <w:rFonts w:ascii="Gill Sans MT" w:hAnsi="Gill Sans MT" w:cs="Calibri"/>
                <w:b/>
                <w:bCs/>
                <w:i/>
                <w:iCs/>
                <w:sz w:val="18"/>
                <w:szCs w:val="18"/>
              </w:rPr>
            </w:pPr>
          </w:p>
        </w:tc>
        <w:tc>
          <w:tcPr>
            <w:tcW w:w="318" w:type="pct"/>
          </w:tcPr>
          <w:p w14:paraId="31E149E3" w14:textId="77777777" w:rsidR="003142B4" w:rsidRPr="001B4CCE" w:rsidRDefault="003142B4" w:rsidP="003142B4">
            <w:pPr>
              <w:rPr>
                <w:rFonts w:ascii="Gill Sans MT" w:hAnsi="Gill Sans MT" w:cs="Calibri"/>
                <w:sz w:val="18"/>
                <w:szCs w:val="18"/>
              </w:rPr>
            </w:pPr>
          </w:p>
        </w:tc>
        <w:tc>
          <w:tcPr>
            <w:tcW w:w="318" w:type="pct"/>
          </w:tcPr>
          <w:p w14:paraId="2ADC5153" w14:textId="77777777" w:rsidR="003142B4" w:rsidRPr="001B4CCE" w:rsidRDefault="003142B4" w:rsidP="003142B4">
            <w:pPr>
              <w:rPr>
                <w:rFonts w:ascii="Gill Sans MT" w:hAnsi="Gill Sans MT" w:cs="Calibri"/>
                <w:sz w:val="18"/>
                <w:szCs w:val="18"/>
              </w:rPr>
            </w:pPr>
          </w:p>
        </w:tc>
        <w:tc>
          <w:tcPr>
            <w:tcW w:w="1827" w:type="pct"/>
          </w:tcPr>
          <w:p w14:paraId="6128980B"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 xml:space="preserve">If “Yes”, please name them along with their level of influence and interest in the Project, </w:t>
            </w:r>
          </w:p>
          <w:p w14:paraId="6D5DD55B"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Major issues raised by the stakeholders during the initial consultation?</w:t>
            </w:r>
          </w:p>
          <w:p w14:paraId="43CEEB76" w14:textId="77777777" w:rsidR="003142B4" w:rsidRPr="001B4CCE" w:rsidRDefault="003142B4" w:rsidP="003142B4">
            <w:pPr>
              <w:rPr>
                <w:rFonts w:ascii="Gill Sans MT" w:hAnsi="Gill Sans MT" w:cs="Calibri"/>
                <w:sz w:val="18"/>
                <w:szCs w:val="18"/>
              </w:rPr>
            </w:pPr>
          </w:p>
          <w:p w14:paraId="742BDAD1"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Main sources of information for the stakeholders? [Hint: radio, TV, newspapers]</w:t>
            </w:r>
          </w:p>
        </w:tc>
      </w:tr>
      <w:tr w:rsidR="003142B4" w:rsidRPr="001B4CCE" w14:paraId="28B94D18" w14:textId="77777777" w:rsidTr="008A0B6B">
        <w:tc>
          <w:tcPr>
            <w:tcW w:w="2537" w:type="pct"/>
          </w:tcPr>
          <w:p w14:paraId="4819F5F1" w14:textId="36D333FE" w:rsidR="003142B4" w:rsidRPr="001B4CCE" w:rsidRDefault="00F27D74" w:rsidP="00F27D74">
            <w:pPr>
              <w:rPr>
                <w:rFonts w:ascii="Gill Sans MT" w:eastAsiaTheme="minorEastAsia" w:hAnsi="Gill Sans MT" w:cs="Calibri"/>
                <w:sz w:val="18"/>
                <w:szCs w:val="18"/>
              </w:rPr>
            </w:pPr>
            <w:r w:rsidRPr="001B4CCE">
              <w:rPr>
                <w:rFonts w:ascii="Gill Sans MT" w:eastAsiaTheme="minorEastAsia" w:hAnsi="Gill Sans MT" w:cs="Calibri"/>
                <w:sz w:val="18"/>
                <w:szCs w:val="18"/>
              </w:rPr>
              <w:t>2</w:t>
            </w:r>
            <w:r>
              <w:rPr>
                <w:rFonts w:ascii="Gill Sans MT" w:eastAsiaTheme="minorEastAsia" w:hAnsi="Gill Sans MT" w:cs="Calibri"/>
                <w:sz w:val="18"/>
                <w:szCs w:val="18"/>
              </w:rPr>
              <w:t>3</w:t>
            </w:r>
            <w:r w:rsidR="003142B4" w:rsidRPr="001B4CCE">
              <w:rPr>
                <w:rFonts w:ascii="Gill Sans MT" w:eastAsiaTheme="minorEastAsia" w:hAnsi="Gill Sans MT" w:cs="Calibri"/>
                <w:sz w:val="18"/>
                <w:szCs w:val="18"/>
              </w:rPr>
              <w:t>. Is there social institution/practice for community consultation on common issues in the area?</w:t>
            </w:r>
          </w:p>
        </w:tc>
        <w:tc>
          <w:tcPr>
            <w:tcW w:w="318" w:type="pct"/>
          </w:tcPr>
          <w:p w14:paraId="26FD0701" w14:textId="77777777" w:rsidR="003142B4" w:rsidRPr="001B4CCE" w:rsidRDefault="003142B4" w:rsidP="003142B4">
            <w:pPr>
              <w:rPr>
                <w:rFonts w:ascii="Gill Sans MT" w:hAnsi="Gill Sans MT" w:cs="Calibri"/>
                <w:sz w:val="18"/>
                <w:szCs w:val="18"/>
              </w:rPr>
            </w:pPr>
          </w:p>
        </w:tc>
        <w:tc>
          <w:tcPr>
            <w:tcW w:w="318" w:type="pct"/>
          </w:tcPr>
          <w:p w14:paraId="54026CC8" w14:textId="77777777" w:rsidR="003142B4" w:rsidRPr="001B4CCE" w:rsidRDefault="003142B4" w:rsidP="003142B4">
            <w:pPr>
              <w:rPr>
                <w:rFonts w:ascii="Gill Sans MT" w:hAnsi="Gill Sans MT" w:cs="Calibri"/>
                <w:sz w:val="18"/>
                <w:szCs w:val="18"/>
              </w:rPr>
            </w:pPr>
          </w:p>
        </w:tc>
        <w:tc>
          <w:tcPr>
            <w:tcW w:w="1827" w:type="pct"/>
          </w:tcPr>
          <w:p w14:paraId="7C141011"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If “Yes”, briefly include the social institutions and practices followed for community consultation</w:t>
            </w:r>
          </w:p>
        </w:tc>
      </w:tr>
      <w:tr w:rsidR="003142B4" w:rsidRPr="001B4CCE" w14:paraId="70DF3D42" w14:textId="77777777" w:rsidTr="008A0B6B">
        <w:tc>
          <w:tcPr>
            <w:tcW w:w="2537" w:type="pct"/>
          </w:tcPr>
          <w:p w14:paraId="67CF615E" w14:textId="0F30E972" w:rsidR="003142B4" w:rsidRPr="001B4CCE" w:rsidRDefault="00F27D74" w:rsidP="00F27D74">
            <w:pPr>
              <w:rPr>
                <w:rFonts w:ascii="Gill Sans MT" w:eastAsiaTheme="minorEastAsia" w:hAnsi="Gill Sans MT" w:cs="Calibri"/>
                <w:sz w:val="18"/>
                <w:szCs w:val="18"/>
              </w:rPr>
            </w:pPr>
            <w:r w:rsidRPr="001B4CCE">
              <w:rPr>
                <w:rFonts w:ascii="Gill Sans MT" w:eastAsiaTheme="minorEastAsia" w:hAnsi="Gill Sans MT" w:cs="Calibri"/>
                <w:sz w:val="18"/>
                <w:szCs w:val="18"/>
              </w:rPr>
              <w:t>2</w:t>
            </w:r>
            <w:r>
              <w:rPr>
                <w:rFonts w:ascii="Gill Sans MT" w:eastAsiaTheme="minorEastAsia" w:hAnsi="Gill Sans MT" w:cs="Calibri"/>
                <w:sz w:val="18"/>
                <w:szCs w:val="18"/>
              </w:rPr>
              <w:t>4</w:t>
            </w:r>
            <w:r w:rsidR="003142B4" w:rsidRPr="001B4CCE">
              <w:rPr>
                <w:rFonts w:ascii="Gill Sans MT" w:eastAsiaTheme="minorEastAsia" w:hAnsi="Gill Sans MT" w:cs="Calibri"/>
                <w:sz w:val="18"/>
                <w:szCs w:val="18"/>
              </w:rPr>
              <w:t>.  Is there any social/religious/cultural institution or practices for local dispute settlements?</w:t>
            </w:r>
          </w:p>
        </w:tc>
        <w:tc>
          <w:tcPr>
            <w:tcW w:w="318" w:type="pct"/>
          </w:tcPr>
          <w:p w14:paraId="19D73036" w14:textId="77777777" w:rsidR="003142B4" w:rsidRPr="001B4CCE" w:rsidRDefault="003142B4" w:rsidP="003142B4">
            <w:pPr>
              <w:rPr>
                <w:rFonts w:ascii="Gill Sans MT" w:hAnsi="Gill Sans MT" w:cs="Calibri"/>
                <w:sz w:val="18"/>
                <w:szCs w:val="18"/>
              </w:rPr>
            </w:pPr>
          </w:p>
        </w:tc>
        <w:tc>
          <w:tcPr>
            <w:tcW w:w="318" w:type="pct"/>
          </w:tcPr>
          <w:p w14:paraId="6F615205" w14:textId="77777777" w:rsidR="003142B4" w:rsidRPr="001B4CCE" w:rsidRDefault="003142B4" w:rsidP="003142B4">
            <w:pPr>
              <w:rPr>
                <w:rFonts w:ascii="Gill Sans MT" w:hAnsi="Gill Sans MT" w:cs="Calibri"/>
                <w:sz w:val="18"/>
                <w:szCs w:val="18"/>
              </w:rPr>
            </w:pPr>
          </w:p>
        </w:tc>
        <w:tc>
          <w:tcPr>
            <w:tcW w:w="1827" w:type="pct"/>
          </w:tcPr>
          <w:p w14:paraId="039471D2"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If “Yes”, briefly include the social institutions and practices followed for local dispute settlement</w:t>
            </w:r>
          </w:p>
        </w:tc>
      </w:tr>
      <w:tr w:rsidR="003142B4" w:rsidRPr="001B4CCE" w14:paraId="217BC140" w14:textId="77777777" w:rsidTr="008A0B6B">
        <w:tc>
          <w:tcPr>
            <w:tcW w:w="2537" w:type="pct"/>
          </w:tcPr>
          <w:p w14:paraId="3F3E011E" w14:textId="41E2EC94" w:rsidR="003142B4" w:rsidRPr="001B4CCE" w:rsidRDefault="00F27D74" w:rsidP="00F27D74">
            <w:pPr>
              <w:rPr>
                <w:rFonts w:ascii="Gill Sans MT" w:eastAsiaTheme="minorEastAsia" w:hAnsi="Gill Sans MT" w:cs="Calibri"/>
                <w:sz w:val="18"/>
                <w:szCs w:val="18"/>
              </w:rPr>
            </w:pPr>
            <w:r w:rsidRPr="001B4CCE">
              <w:rPr>
                <w:rFonts w:ascii="Gill Sans MT" w:eastAsiaTheme="minorEastAsia" w:hAnsi="Gill Sans MT" w:cs="Calibri"/>
                <w:sz w:val="18"/>
                <w:szCs w:val="18"/>
              </w:rPr>
              <w:lastRenderedPageBreak/>
              <w:t>2</w:t>
            </w:r>
            <w:r>
              <w:rPr>
                <w:rFonts w:ascii="Gill Sans MT" w:eastAsiaTheme="minorEastAsia" w:hAnsi="Gill Sans MT" w:cs="Calibri"/>
                <w:sz w:val="18"/>
                <w:szCs w:val="18"/>
              </w:rPr>
              <w:t>5</w:t>
            </w:r>
            <w:r w:rsidR="003142B4" w:rsidRPr="001B4CCE">
              <w:rPr>
                <w:rFonts w:ascii="Gill Sans MT" w:eastAsiaTheme="minorEastAsia" w:hAnsi="Gill Sans MT" w:cs="Calibri"/>
                <w:sz w:val="18"/>
                <w:szCs w:val="18"/>
              </w:rPr>
              <w:t>.  Are there any youth clubs, women groups or NGOs active in the project area and in the district?</w:t>
            </w:r>
          </w:p>
        </w:tc>
        <w:tc>
          <w:tcPr>
            <w:tcW w:w="318" w:type="pct"/>
          </w:tcPr>
          <w:p w14:paraId="48BDA45B" w14:textId="77777777" w:rsidR="003142B4" w:rsidRPr="001B4CCE" w:rsidRDefault="003142B4" w:rsidP="003142B4">
            <w:pPr>
              <w:rPr>
                <w:rFonts w:ascii="Gill Sans MT" w:hAnsi="Gill Sans MT" w:cs="Calibri"/>
                <w:sz w:val="18"/>
                <w:szCs w:val="18"/>
              </w:rPr>
            </w:pPr>
          </w:p>
        </w:tc>
        <w:tc>
          <w:tcPr>
            <w:tcW w:w="318" w:type="pct"/>
          </w:tcPr>
          <w:p w14:paraId="2E570356" w14:textId="77777777" w:rsidR="003142B4" w:rsidRPr="001B4CCE" w:rsidRDefault="003142B4" w:rsidP="003142B4">
            <w:pPr>
              <w:rPr>
                <w:rFonts w:ascii="Gill Sans MT" w:hAnsi="Gill Sans MT" w:cs="Calibri"/>
                <w:sz w:val="18"/>
                <w:szCs w:val="18"/>
              </w:rPr>
            </w:pPr>
          </w:p>
        </w:tc>
        <w:tc>
          <w:tcPr>
            <w:tcW w:w="1827" w:type="pct"/>
          </w:tcPr>
          <w:p w14:paraId="5B27D0A2" w14:textId="77777777" w:rsidR="003142B4" w:rsidRPr="001B4CCE" w:rsidRDefault="003142B4" w:rsidP="003142B4">
            <w:pPr>
              <w:rPr>
                <w:rFonts w:ascii="Gill Sans MT" w:hAnsi="Gill Sans MT" w:cs="Calibri"/>
                <w:sz w:val="18"/>
                <w:szCs w:val="18"/>
              </w:rPr>
            </w:pPr>
            <w:r w:rsidRPr="001B4CCE">
              <w:rPr>
                <w:rFonts w:ascii="Gill Sans MT" w:hAnsi="Gill Sans MT" w:cs="Calibri"/>
                <w:sz w:val="18"/>
                <w:szCs w:val="18"/>
              </w:rPr>
              <w:t xml:space="preserve">If “Yes”, briefly include the </w:t>
            </w:r>
            <w:r w:rsidRPr="001B4CCE">
              <w:rPr>
                <w:rFonts w:ascii="Gill Sans MT" w:eastAsiaTheme="minorEastAsia" w:hAnsi="Gill Sans MT" w:cs="Calibri"/>
                <w:sz w:val="18"/>
                <w:szCs w:val="18"/>
              </w:rPr>
              <w:t>youth clubs, women groups or NGOs present in the area. Ensure meaningful consultation throughout the project cycle as per the SEP</w:t>
            </w:r>
          </w:p>
        </w:tc>
      </w:tr>
      <w:bookmarkEnd w:id="98"/>
    </w:tbl>
    <w:p w14:paraId="23B18B65" w14:textId="77777777" w:rsidR="00505DF5" w:rsidRDefault="00505DF5" w:rsidP="00505DF5">
      <w:pPr>
        <w:rPr>
          <w:rFonts w:ascii="Gill Sans MT" w:hAnsi="Gill Sans MT" w:cs="Calibri"/>
        </w:rPr>
      </w:pPr>
    </w:p>
    <w:p w14:paraId="6D3D5EAE" w14:textId="77777777" w:rsidR="00505DF5" w:rsidRPr="001B4CCE" w:rsidRDefault="00505DF5" w:rsidP="00505DF5">
      <w:pPr>
        <w:spacing w:after="120" w:line="312" w:lineRule="auto"/>
        <w:jc w:val="both"/>
        <w:rPr>
          <w:rFonts w:ascii="Gill Sans MT" w:hAnsi="Gill Sans MT"/>
          <w:b/>
          <w:bCs/>
        </w:rPr>
      </w:pPr>
      <w:r>
        <w:rPr>
          <w:rFonts w:ascii="Gill Sans MT" w:hAnsi="Gill Sans MT" w:cs="Calibri"/>
          <w:b/>
          <w:bCs/>
        </w:rPr>
        <w:t>E</w:t>
      </w:r>
      <w:r w:rsidRPr="001B4CCE">
        <w:rPr>
          <w:rFonts w:ascii="Gill Sans MT" w:hAnsi="Gill Sans MT" w:cs="Calibri"/>
          <w:b/>
          <w:bCs/>
        </w:rPr>
        <w:t xml:space="preserve">. </w:t>
      </w:r>
      <w:r w:rsidRPr="001B4CCE">
        <w:rPr>
          <w:rFonts w:ascii="Gill Sans MT" w:hAnsi="Gill Sans MT"/>
          <w:b/>
          <w:bCs/>
        </w:rPr>
        <w:t>Summary of Screening Results</w:t>
      </w:r>
    </w:p>
    <w:p w14:paraId="666633DE" w14:textId="77777777" w:rsidR="00505DF5" w:rsidRPr="001B4CCE" w:rsidRDefault="00505DF5" w:rsidP="00505DF5">
      <w:pPr>
        <w:spacing w:after="120" w:line="312" w:lineRule="auto"/>
        <w:jc w:val="both"/>
        <w:rPr>
          <w:rFonts w:ascii="Gill Sans MT" w:hAnsi="Gill Sans MT"/>
        </w:rPr>
      </w:pPr>
      <w:r>
        <w:rPr>
          <w:rFonts w:ascii="Gill Sans MT" w:hAnsi="Gill Sans MT"/>
        </w:rPr>
        <w:t>1</w:t>
      </w:r>
      <w:r w:rsidRPr="001B4CCE">
        <w:rPr>
          <w:rFonts w:ascii="Gill Sans MT" w:hAnsi="Gill Sans MT"/>
        </w:rPr>
        <w:t xml:space="preserve">. Eligibility (Base on item </w:t>
      </w:r>
      <w:r>
        <w:rPr>
          <w:rFonts w:ascii="Gill Sans MT" w:hAnsi="Gill Sans MT"/>
        </w:rPr>
        <w:t>B</w:t>
      </w:r>
      <w:r w:rsidRPr="001B4CCE">
        <w:rPr>
          <w:rFonts w:ascii="Gill Sans MT" w:hAnsi="Gill Sans MT"/>
        </w:rPr>
        <w:t xml:space="preserve"> above, please check those that apply below).</w:t>
      </w:r>
    </w:p>
    <w:p w14:paraId="79E0B2D2"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______ This Subproject is eligible for funding as per eligibility criteria.</w:t>
      </w:r>
    </w:p>
    <w:p w14:paraId="3C392710"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______ This Subproject cannot be considered for funding due to (Please describe the reason/s):</w:t>
      </w:r>
    </w:p>
    <w:p w14:paraId="779C658E"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r>
      <w:r w:rsidRPr="001B4CCE">
        <w:rPr>
          <w:rFonts w:ascii="Gill Sans MT" w:hAnsi="Gill Sans MT"/>
        </w:rPr>
        <w:tab/>
        <w:t>___________________________________________________________</w:t>
      </w:r>
    </w:p>
    <w:p w14:paraId="45F0E322"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r>
      <w:r w:rsidRPr="001B4CCE">
        <w:rPr>
          <w:rFonts w:ascii="Gill Sans MT" w:hAnsi="Gill Sans MT"/>
        </w:rPr>
        <w:tab/>
        <w:t>___________________________________________________________</w:t>
      </w:r>
    </w:p>
    <w:p w14:paraId="45467494"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______ This Subproject is deemed ineligible for funding but may be revised and resubmitted for re-Screening with a change/changes on the following (Please specify the required changes):</w:t>
      </w:r>
    </w:p>
    <w:p w14:paraId="3AF33AD1"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r>
      <w:r w:rsidRPr="001B4CCE">
        <w:rPr>
          <w:rFonts w:ascii="Gill Sans MT" w:hAnsi="Gill Sans MT"/>
        </w:rPr>
        <w:tab/>
        <w:t>___________________________________________________________</w:t>
      </w:r>
    </w:p>
    <w:p w14:paraId="202430BB"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r>
      <w:r w:rsidRPr="001B4CCE">
        <w:rPr>
          <w:rFonts w:ascii="Gill Sans MT" w:hAnsi="Gill Sans MT"/>
        </w:rPr>
        <w:tab/>
        <w:t>___________________________________________________________</w:t>
      </w:r>
    </w:p>
    <w:p w14:paraId="276E3061" w14:textId="77777777" w:rsidR="00505DF5" w:rsidRPr="001B4CCE" w:rsidRDefault="00505DF5" w:rsidP="00505DF5">
      <w:pPr>
        <w:spacing w:after="120" w:line="312" w:lineRule="auto"/>
        <w:jc w:val="both"/>
        <w:rPr>
          <w:rFonts w:ascii="Gill Sans MT" w:hAnsi="Gill Sans MT"/>
        </w:rPr>
      </w:pPr>
      <w:r>
        <w:rPr>
          <w:rFonts w:ascii="Gill Sans MT" w:hAnsi="Gill Sans MT"/>
        </w:rPr>
        <w:t>2</w:t>
      </w:r>
      <w:r w:rsidRPr="001B4CCE">
        <w:rPr>
          <w:rFonts w:ascii="Gill Sans MT" w:hAnsi="Gill Sans MT"/>
        </w:rPr>
        <w:t xml:space="preserve">. Subproject will need to prepare the following instruments (Please check the ones that are required based on the answers in item </w:t>
      </w:r>
      <w:r>
        <w:rPr>
          <w:rFonts w:ascii="Gill Sans MT" w:hAnsi="Gill Sans MT"/>
        </w:rPr>
        <w:t>C</w:t>
      </w:r>
      <w:r w:rsidRPr="001B4CCE">
        <w:rPr>
          <w:rFonts w:ascii="Gill Sans MT" w:hAnsi="Gill Sans MT"/>
        </w:rPr>
        <w:t xml:space="preserve"> and </w:t>
      </w:r>
      <w:r>
        <w:rPr>
          <w:rFonts w:ascii="Gill Sans MT" w:hAnsi="Gill Sans MT"/>
        </w:rPr>
        <w:t>D</w:t>
      </w:r>
      <w:r w:rsidRPr="001B4CCE">
        <w:rPr>
          <w:rFonts w:ascii="Gill Sans MT" w:hAnsi="Gill Sans MT"/>
        </w:rPr>
        <w:t xml:space="preserve"> above):</w:t>
      </w:r>
    </w:p>
    <w:p w14:paraId="4942C6CA"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t>______ESIA/EIA</w:t>
      </w:r>
      <w:r w:rsidRPr="001B4CCE">
        <w:rPr>
          <w:rFonts w:ascii="Gill Sans MT" w:hAnsi="Gill Sans MT"/>
        </w:rPr>
        <w:tab/>
      </w:r>
      <w:r w:rsidRPr="001B4CCE">
        <w:rPr>
          <w:rFonts w:ascii="Gill Sans MT" w:hAnsi="Gill Sans MT"/>
        </w:rPr>
        <w:tab/>
        <w:t>_______Others please specify</w:t>
      </w:r>
    </w:p>
    <w:p w14:paraId="21D10D26"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t>______IEE</w:t>
      </w:r>
      <w:r w:rsidRPr="001B4CCE">
        <w:rPr>
          <w:rFonts w:ascii="Gill Sans MT" w:hAnsi="Gill Sans MT"/>
        </w:rPr>
        <w:tab/>
      </w:r>
      <w:r w:rsidRPr="001B4CCE">
        <w:rPr>
          <w:rFonts w:ascii="Gill Sans MT" w:hAnsi="Gill Sans MT"/>
        </w:rPr>
        <w:tab/>
      </w:r>
      <w:r w:rsidRPr="001B4CCE">
        <w:rPr>
          <w:rFonts w:ascii="Gill Sans MT" w:hAnsi="Gill Sans MT"/>
        </w:rPr>
        <w:tab/>
        <w:t>___________________________________________</w:t>
      </w:r>
    </w:p>
    <w:p w14:paraId="6BF23581"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t>______ESMP</w:t>
      </w:r>
    </w:p>
    <w:p w14:paraId="45FB99BD" w14:textId="77777777" w:rsidR="00505DF5" w:rsidRPr="001B4CCE" w:rsidRDefault="00505DF5" w:rsidP="00505DF5">
      <w:pPr>
        <w:spacing w:after="120" w:line="312" w:lineRule="auto"/>
        <w:jc w:val="both"/>
        <w:rPr>
          <w:rFonts w:ascii="Gill Sans MT" w:hAnsi="Gill Sans MT"/>
        </w:rPr>
      </w:pPr>
      <w:r w:rsidRPr="001B4CCE">
        <w:rPr>
          <w:rFonts w:ascii="Gill Sans MT" w:hAnsi="Gill Sans MT"/>
        </w:rPr>
        <w:tab/>
        <w:t>______</w:t>
      </w:r>
      <w:r>
        <w:rPr>
          <w:rFonts w:ascii="Gill Sans MT" w:hAnsi="Gill Sans MT"/>
        </w:rPr>
        <w:t>ESCoP</w:t>
      </w:r>
    </w:p>
    <w:p w14:paraId="6045B582" w14:textId="77777777" w:rsidR="00505DF5" w:rsidRPr="001B4CCE" w:rsidRDefault="00505DF5" w:rsidP="00505DF5">
      <w:pPr>
        <w:rPr>
          <w:rFonts w:ascii="Gill Sans MT" w:hAnsi="Gill Sans MT" w:cstheme="minorHAnsi"/>
          <w:b/>
          <w:bCs/>
        </w:rPr>
      </w:pPr>
      <w:r w:rsidRPr="001B4CCE">
        <w:rPr>
          <w:rFonts w:ascii="Gill Sans MT" w:hAnsi="Gill Sans MT" w:cstheme="minorHAnsi"/>
          <w:b/>
          <w:bCs/>
        </w:rPr>
        <w:t>Name and title of person who conducted screening:</w:t>
      </w:r>
    </w:p>
    <w:p w14:paraId="6D5131DD" w14:textId="77777777" w:rsidR="00505DF5" w:rsidRPr="001B4CCE" w:rsidRDefault="00505DF5" w:rsidP="00505DF5">
      <w:pPr>
        <w:spacing w:line="276" w:lineRule="auto"/>
        <w:rPr>
          <w:rFonts w:ascii="Gill Sans MT" w:hAnsi="Gill Sans MT" w:cstheme="minorHAnsi"/>
          <w:b/>
          <w:sz w:val="24"/>
          <w:szCs w:val="24"/>
        </w:rPr>
      </w:pPr>
      <w:r w:rsidRPr="001B4CCE">
        <w:rPr>
          <w:rFonts w:ascii="Gill Sans MT" w:hAnsi="Gill Sans MT" w:cstheme="minorHAnsi"/>
          <w:b/>
          <w:sz w:val="24"/>
          <w:szCs w:val="24"/>
        </w:rPr>
        <w:t>Environmental and Social Screening Prepared by:</w:t>
      </w:r>
    </w:p>
    <w:tbl>
      <w:tblPr>
        <w:tblStyle w:val="TableGrid"/>
        <w:tblW w:w="0" w:type="auto"/>
        <w:tblLook w:val="04A0" w:firstRow="1" w:lastRow="0" w:firstColumn="1" w:lastColumn="0" w:noHBand="0" w:noVBand="1"/>
      </w:tblPr>
      <w:tblGrid>
        <w:gridCol w:w="4675"/>
        <w:gridCol w:w="4320"/>
      </w:tblGrid>
      <w:tr w:rsidR="00505DF5" w:rsidRPr="001B4CCE" w14:paraId="2909D8EC" w14:textId="77777777" w:rsidTr="008A0B6B">
        <w:trPr>
          <w:trHeight w:val="1196"/>
        </w:trPr>
        <w:tc>
          <w:tcPr>
            <w:tcW w:w="4675" w:type="dxa"/>
          </w:tcPr>
          <w:p w14:paraId="5EF2CBDE" w14:textId="77777777" w:rsidR="00505DF5" w:rsidRPr="001B4CCE" w:rsidRDefault="00505DF5" w:rsidP="00843237">
            <w:pPr>
              <w:pStyle w:val="ListParagraph"/>
              <w:widowControl w:val="0"/>
              <w:numPr>
                <w:ilvl w:val="0"/>
                <w:numId w:val="24"/>
              </w:numPr>
              <w:autoSpaceDE w:val="0"/>
              <w:autoSpaceDN w:val="0"/>
              <w:spacing w:line="276" w:lineRule="auto"/>
              <w:ind w:left="247" w:hanging="270"/>
              <w:contextualSpacing w:val="0"/>
              <w:rPr>
                <w:rFonts w:ascii="Gill Sans MT" w:hAnsi="Gill Sans MT" w:cstheme="minorHAnsi"/>
                <w:b/>
              </w:rPr>
            </w:pPr>
            <w:r w:rsidRPr="001B4CCE">
              <w:rPr>
                <w:rFonts w:ascii="Gill Sans MT" w:hAnsi="Gill Sans MT" w:cstheme="minorHAnsi"/>
                <w:b/>
              </w:rPr>
              <w:t>Environment Specialist</w:t>
            </w:r>
          </w:p>
          <w:p w14:paraId="2383E2BC" w14:textId="77777777" w:rsidR="00505DF5" w:rsidRPr="001B4CCE" w:rsidRDefault="00505DF5" w:rsidP="008A0B6B">
            <w:pPr>
              <w:spacing w:line="276" w:lineRule="auto"/>
              <w:rPr>
                <w:rFonts w:ascii="Gill Sans MT" w:hAnsi="Gill Sans MT" w:cstheme="minorHAnsi"/>
                <w:bCs/>
              </w:rPr>
            </w:pPr>
            <w:r w:rsidRPr="001B4CCE">
              <w:rPr>
                <w:rFonts w:ascii="Gill Sans MT" w:hAnsi="Gill Sans MT" w:cstheme="minorHAnsi"/>
                <w:bCs/>
              </w:rPr>
              <w:t xml:space="preserve">Name:  </w:t>
            </w:r>
            <w:r w:rsidRPr="001B4CCE">
              <w:rPr>
                <w:rFonts w:ascii="Gill Sans MT" w:hAnsi="Gill Sans MT" w:cstheme="minorHAnsi"/>
                <w:bCs/>
              </w:rPr>
              <w:tab/>
            </w:r>
          </w:p>
          <w:p w14:paraId="159E0D08" w14:textId="77777777" w:rsidR="00505DF5" w:rsidRPr="001B4CCE" w:rsidRDefault="00505DF5" w:rsidP="008A0B6B">
            <w:pPr>
              <w:spacing w:line="276" w:lineRule="auto"/>
              <w:rPr>
                <w:rFonts w:ascii="Gill Sans MT" w:hAnsi="Gill Sans MT" w:cstheme="minorHAnsi"/>
                <w:b/>
              </w:rPr>
            </w:pPr>
            <w:r w:rsidRPr="001B4CCE">
              <w:rPr>
                <w:rFonts w:ascii="Gill Sans MT" w:hAnsi="Gill Sans MT" w:cstheme="minorHAnsi"/>
                <w:bCs/>
              </w:rPr>
              <w:t>Date:</w:t>
            </w:r>
          </w:p>
        </w:tc>
        <w:tc>
          <w:tcPr>
            <w:tcW w:w="4320" w:type="dxa"/>
          </w:tcPr>
          <w:p w14:paraId="6B66B15D" w14:textId="77777777" w:rsidR="00505DF5" w:rsidRPr="001B4CCE" w:rsidRDefault="00505DF5" w:rsidP="00843237">
            <w:pPr>
              <w:pStyle w:val="ListParagraph"/>
              <w:widowControl w:val="0"/>
              <w:numPr>
                <w:ilvl w:val="0"/>
                <w:numId w:val="25"/>
              </w:numPr>
              <w:autoSpaceDE w:val="0"/>
              <w:autoSpaceDN w:val="0"/>
              <w:spacing w:line="276" w:lineRule="auto"/>
              <w:ind w:left="280" w:hanging="270"/>
              <w:contextualSpacing w:val="0"/>
              <w:jc w:val="both"/>
              <w:rPr>
                <w:rFonts w:ascii="Gill Sans MT" w:hAnsi="Gill Sans MT" w:cstheme="minorHAnsi"/>
                <w:b/>
              </w:rPr>
            </w:pPr>
            <w:r w:rsidRPr="001B4CCE">
              <w:rPr>
                <w:rFonts w:ascii="Gill Sans MT" w:hAnsi="Gill Sans MT" w:cstheme="minorHAnsi"/>
                <w:b/>
              </w:rPr>
              <w:t>Social Specialist</w:t>
            </w:r>
          </w:p>
          <w:p w14:paraId="5DAF253C" w14:textId="77777777" w:rsidR="00505DF5" w:rsidRPr="001B4CCE" w:rsidRDefault="00505DF5" w:rsidP="008A0B6B">
            <w:pPr>
              <w:spacing w:line="276" w:lineRule="auto"/>
              <w:rPr>
                <w:rFonts w:ascii="Gill Sans MT" w:hAnsi="Gill Sans MT" w:cstheme="minorHAnsi"/>
                <w:bCs/>
              </w:rPr>
            </w:pPr>
            <w:r w:rsidRPr="001B4CCE">
              <w:rPr>
                <w:rFonts w:ascii="Gill Sans MT" w:hAnsi="Gill Sans MT" w:cstheme="minorHAnsi"/>
                <w:bCs/>
              </w:rPr>
              <w:t xml:space="preserve">Name: </w:t>
            </w:r>
            <w:r w:rsidRPr="001B4CCE">
              <w:rPr>
                <w:rFonts w:ascii="Gill Sans MT" w:hAnsi="Gill Sans MT" w:cstheme="minorHAnsi"/>
                <w:bCs/>
              </w:rPr>
              <w:tab/>
            </w:r>
          </w:p>
          <w:p w14:paraId="233450BB" w14:textId="77777777" w:rsidR="00505DF5" w:rsidRPr="001B4CCE" w:rsidRDefault="00505DF5" w:rsidP="008A0B6B">
            <w:pPr>
              <w:widowControl w:val="0"/>
              <w:autoSpaceDE w:val="0"/>
              <w:autoSpaceDN w:val="0"/>
              <w:spacing w:line="276" w:lineRule="auto"/>
              <w:jc w:val="both"/>
              <w:rPr>
                <w:rFonts w:ascii="Gill Sans MT" w:hAnsi="Gill Sans MT" w:cstheme="minorHAnsi"/>
                <w:b/>
              </w:rPr>
            </w:pPr>
            <w:r w:rsidRPr="001B4CCE">
              <w:rPr>
                <w:rFonts w:ascii="Gill Sans MT" w:hAnsi="Gill Sans MT" w:cstheme="minorHAnsi"/>
                <w:bCs/>
              </w:rPr>
              <w:t>Date:</w:t>
            </w:r>
          </w:p>
        </w:tc>
      </w:tr>
      <w:tr w:rsidR="00505DF5" w:rsidRPr="001B4CCE" w14:paraId="2462A0D9" w14:textId="77777777" w:rsidTr="008A0B6B">
        <w:trPr>
          <w:trHeight w:val="1439"/>
        </w:trPr>
        <w:tc>
          <w:tcPr>
            <w:tcW w:w="8995" w:type="dxa"/>
            <w:gridSpan w:val="2"/>
          </w:tcPr>
          <w:p w14:paraId="79D3980B" w14:textId="77777777" w:rsidR="00505DF5" w:rsidRPr="001B4CCE" w:rsidRDefault="00505DF5" w:rsidP="008A0B6B">
            <w:pPr>
              <w:widowControl w:val="0"/>
              <w:autoSpaceDE w:val="0"/>
              <w:autoSpaceDN w:val="0"/>
              <w:spacing w:line="276" w:lineRule="auto"/>
              <w:jc w:val="both"/>
              <w:rPr>
                <w:rFonts w:ascii="Gill Sans MT" w:hAnsi="Gill Sans MT" w:cstheme="minorHAnsi"/>
                <w:b/>
              </w:rPr>
            </w:pPr>
            <w:r w:rsidRPr="001B4CCE">
              <w:rPr>
                <w:rFonts w:ascii="Gill Sans MT" w:hAnsi="Gill Sans MT" w:cstheme="minorHAnsi"/>
                <w:b/>
              </w:rPr>
              <w:t>Environmental and Social Screening Verified by:</w:t>
            </w:r>
          </w:p>
          <w:p w14:paraId="457CD4AF" w14:textId="77777777" w:rsidR="00505DF5" w:rsidRPr="001B4CCE" w:rsidRDefault="00505DF5" w:rsidP="008A0B6B">
            <w:pPr>
              <w:spacing w:line="276" w:lineRule="auto"/>
              <w:ind w:left="360"/>
              <w:jc w:val="both"/>
              <w:rPr>
                <w:rFonts w:ascii="Gill Sans MT" w:hAnsi="Gill Sans MT" w:cstheme="minorHAnsi"/>
                <w:bCs/>
              </w:rPr>
            </w:pPr>
            <w:r w:rsidRPr="001B4CCE">
              <w:rPr>
                <w:rFonts w:ascii="Gill Sans MT" w:hAnsi="Gill Sans MT" w:cstheme="minorHAnsi"/>
                <w:bCs/>
              </w:rPr>
              <w:t xml:space="preserve">Name: </w:t>
            </w:r>
            <w:r w:rsidRPr="001B4CCE">
              <w:rPr>
                <w:rFonts w:ascii="Gill Sans MT" w:hAnsi="Gill Sans MT" w:cstheme="minorHAnsi"/>
                <w:bCs/>
              </w:rPr>
              <w:tab/>
            </w:r>
          </w:p>
          <w:p w14:paraId="60F80C9F" w14:textId="77777777" w:rsidR="00505DF5" w:rsidRPr="001B4CCE" w:rsidRDefault="00505DF5" w:rsidP="008A0B6B">
            <w:pPr>
              <w:spacing w:line="276" w:lineRule="auto"/>
              <w:ind w:left="360"/>
              <w:jc w:val="both"/>
              <w:rPr>
                <w:rFonts w:ascii="Gill Sans MT" w:hAnsi="Gill Sans MT" w:cstheme="minorHAnsi"/>
                <w:bCs/>
              </w:rPr>
            </w:pPr>
            <w:r w:rsidRPr="001B4CCE">
              <w:rPr>
                <w:rFonts w:ascii="Gill Sans MT" w:hAnsi="Gill Sans MT" w:cstheme="minorHAnsi"/>
                <w:bCs/>
              </w:rPr>
              <w:t xml:space="preserve">Designation: </w:t>
            </w:r>
            <w:r w:rsidRPr="001B4CCE">
              <w:rPr>
                <w:rFonts w:ascii="Gill Sans MT" w:hAnsi="Gill Sans MT" w:cstheme="minorHAnsi"/>
                <w:bCs/>
              </w:rPr>
              <w:tab/>
            </w:r>
          </w:p>
          <w:p w14:paraId="270921CE" w14:textId="77777777" w:rsidR="00505DF5" w:rsidRPr="001B4CCE" w:rsidRDefault="00505DF5" w:rsidP="008A0B6B">
            <w:pPr>
              <w:spacing w:line="276" w:lineRule="auto"/>
              <w:ind w:left="360"/>
              <w:jc w:val="both"/>
              <w:rPr>
                <w:rFonts w:ascii="Gill Sans MT" w:hAnsi="Gill Sans MT" w:cstheme="minorHAnsi"/>
                <w:bCs/>
              </w:rPr>
            </w:pPr>
            <w:r w:rsidRPr="001B4CCE">
              <w:rPr>
                <w:rFonts w:ascii="Gill Sans MT" w:hAnsi="Gill Sans MT" w:cstheme="minorHAnsi"/>
                <w:bCs/>
              </w:rPr>
              <w:t xml:space="preserve">Date: </w:t>
            </w:r>
          </w:p>
        </w:tc>
      </w:tr>
    </w:tbl>
    <w:p w14:paraId="76C16378" w14:textId="77777777" w:rsidR="00505DF5" w:rsidRPr="001B4CCE" w:rsidRDefault="00505DF5" w:rsidP="00505DF5">
      <w:pPr>
        <w:spacing w:line="276" w:lineRule="auto"/>
        <w:rPr>
          <w:rFonts w:ascii="Gill Sans MT" w:hAnsi="Gill Sans MT" w:cstheme="minorHAnsi"/>
          <w:b/>
          <w:sz w:val="24"/>
          <w:szCs w:val="24"/>
        </w:rPr>
      </w:pPr>
    </w:p>
    <w:p w14:paraId="7411ED19" w14:textId="77777777" w:rsidR="00505DF5" w:rsidRDefault="00505DF5" w:rsidP="00505DF5">
      <w:pPr>
        <w:rPr>
          <w:rFonts w:eastAsia="Times New Roman"/>
        </w:rPr>
      </w:pPr>
      <w:r>
        <w:br w:type="page"/>
      </w:r>
    </w:p>
    <w:p w14:paraId="6EC1D7AF" w14:textId="7D2D63CD" w:rsidR="00505DF5" w:rsidRPr="001B4CCE" w:rsidRDefault="00505DF5" w:rsidP="002813FB">
      <w:pPr>
        <w:pStyle w:val="Heading1"/>
        <w:numPr>
          <w:ilvl w:val="0"/>
          <w:numId w:val="0"/>
        </w:numPr>
        <w:ind w:left="360"/>
      </w:pPr>
      <w:bookmarkStart w:id="99" w:name="_Toc211338762"/>
      <w:r w:rsidRPr="001B4CCE">
        <w:lastRenderedPageBreak/>
        <w:t xml:space="preserve">Annex </w:t>
      </w:r>
      <w:r w:rsidR="00B67F54">
        <w:t>3</w:t>
      </w:r>
      <w:r w:rsidRPr="001B4CCE">
        <w:t xml:space="preserve">: </w:t>
      </w:r>
      <w:r w:rsidR="001108B6">
        <w:t>E</w:t>
      </w:r>
      <w:r w:rsidR="001108B6" w:rsidRPr="001B4CCE">
        <w:t xml:space="preserve">nvironmental and </w:t>
      </w:r>
      <w:r w:rsidR="001108B6">
        <w:t>S</w:t>
      </w:r>
      <w:r w:rsidR="001108B6" w:rsidRPr="001B4CCE">
        <w:t xml:space="preserve">ocial </w:t>
      </w:r>
      <w:r w:rsidR="001108B6">
        <w:t>C</w:t>
      </w:r>
      <w:r w:rsidR="001108B6" w:rsidRPr="001B4CCE">
        <w:t xml:space="preserve">odes of </w:t>
      </w:r>
      <w:r w:rsidR="001108B6">
        <w:t>P</w:t>
      </w:r>
      <w:r w:rsidR="001108B6" w:rsidRPr="001B4CCE">
        <w:t xml:space="preserve">ractice (ESCOP) </w:t>
      </w:r>
      <w:r w:rsidR="001108B6">
        <w:t>T</w:t>
      </w:r>
      <w:r w:rsidR="001108B6" w:rsidRPr="001B4CCE">
        <w:t>emplate</w:t>
      </w:r>
      <w:bookmarkEnd w:id="99"/>
    </w:p>
    <w:p w14:paraId="25331EE2" w14:textId="77777777" w:rsidR="001108B6" w:rsidRDefault="001108B6" w:rsidP="00066DE7">
      <w:pPr>
        <w:pStyle w:val="BasicParagraph"/>
        <w:rPr>
          <w:rFonts w:ascii="Gill Sans MT" w:eastAsiaTheme="minorHAnsi" w:hAnsi="Gill Sans MT" w:cstheme="minorBidi"/>
          <w:color w:val="auto"/>
          <w:sz w:val="22"/>
          <w:szCs w:val="22"/>
          <w:lang w:val="en-AU" w:eastAsia="en-US"/>
        </w:rPr>
      </w:pPr>
      <w:r w:rsidRPr="001108B6">
        <w:rPr>
          <w:rFonts w:ascii="Gill Sans MT" w:eastAsiaTheme="minorHAnsi" w:hAnsi="Gill Sans MT" w:cstheme="minorBidi"/>
          <w:color w:val="auto"/>
          <w:sz w:val="22"/>
          <w:szCs w:val="22"/>
          <w:lang w:val="en-AU" w:eastAsia="en-US"/>
        </w:rPr>
        <w:t>The ESCOPs should contain specific, detailed and tangible measures that would mitigate the potential impacts of each type of eligible subproject activity under the project. They shall be marked as relevant for the planning phase, the implementation phase, or the post-implementation phase of activities. They shall be simple risk mitigation and management measures, readily usable.</w:t>
      </w:r>
    </w:p>
    <w:p w14:paraId="3D8DC461" w14:textId="77777777" w:rsidR="001108B6" w:rsidRDefault="001108B6" w:rsidP="00066DE7">
      <w:pPr>
        <w:pStyle w:val="BasicParagraph"/>
        <w:rPr>
          <w:rFonts w:ascii="Gill Sans MT" w:hAnsi="Gill Sans MT" w:cstheme="minorBidi"/>
          <w:sz w:val="22"/>
          <w:szCs w:val="22"/>
          <w:lang w:val="en-AU"/>
        </w:rPr>
      </w:pPr>
    </w:p>
    <w:p w14:paraId="6517EEE2" w14:textId="70443E62" w:rsidR="00066DE7" w:rsidRPr="001108B6" w:rsidRDefault="00066DE7" w:rsidP="00066DE7">
      <w:pPr>
        <w:pStyle w:val="BasicParagraph"/>
        <w:rPr>
          <w:rFonts w:ascii="Gill Sans MT" w:hAnsi="Gill Sans MT" w:cstheme="minorHAnsi"/>
          <w:bCs/>
          <w:iCs/>
          <w:sz w:val="22"/>
          <w:szCs w:val="22"/>
        </w:rPr>
      </w:pPr>
      <w:r w:rsidRPr="001108B6">
        <w:rPr>
          <w:rFonts w:ascii="Gill Sans MT" w:hAnsi="Gill Sans MT" w:cstheme="minorHAnsi"/>
          <w:bCs/>
          <w:iCs/>
          <w:sz w:val="22"/>
          <w:szCs w:val="22"/>
        </w:rPr>
        <w:t xml:space="preserve">General ESCOP for </w:t>
      </w:r>
      <w:r w:rsidR="001108B6" w:rsidRPr="001108B6">
        <w:rPr>
          <w:rFonts w:ascii="Gill Sans MT" w:hAnsi="Gill Sans MT" w:cstheme="minorHAnsi"/>
          <w:bCs/>
          <w:iCs/>
          <w:sz w:val="22"/>
          <w:szCs w:val="22"/>
        </w:rPr>
        <w:t>minor civil works for upgrading of industry boiler facility and AQMS</w:t>
      </w:r>
    </w:p>
    <w:tbl>
      <w:tblPr>
        <w:tblStyle w:val="TableGrid"/>
        <w:tblW w:w="5000" w:type="pct"/>
        <w:tblLook w:val="04A0" w:firstRow="1" w:lastRow="0" w:firstColumn="1" w:lastColumn="0" w:noHBand="0" w:noVBand="1"/>
      </w:tblPr>
      <w:tblGrid>
        <w:gridCol w:w="1589"/>
        <w:gridCol w:w="6330"/>
        <w:gridCol w:w="1431"/>
      </w:tblGrid>
      <w:tr w:rsidR="00505DF5" w:rsidRPr="001108B6" w14:paraId="5F371A19" w14:textId="77777777" w:rsidTr="008A0B6B">
        <w:tc>
          <w:tcPr>
            <w:tcW w:w="649" w:type="pct"/>
            <w:shd w:val="clear" w:color="auto" w:fill="FFFFFF" w:themeFill="background1"/>
          </w:tcPr>
          <w:p w14:paraId="2315AFA4" w14:textId="77777777" w:rsidR="00505DF5" w:rsidRPr="001108B6" w:rsidRDefault="00505DF5" w:rsidP="008A0B6B">
            <w:pPr>
              <w:pStyle w:val="BasicParagraph"/>
              <w:rPr>
                <w:rFonts w:ascii="Gill Sans MT" w:hAnsi="Gill Sans MT" w:cs="Times New Roman"/>
                <w:b/>
                <w:iCs/>
                <w:color w:val="auto"/>
                <w:sz w:val="22"/>
                <w:szCs w:val="22"/>
              </w:rPr>
            </w:pPr>
            <w:r w:rsidRPr="001108B6">
              <w:rPr>
                <w:rFonts w:ascii="Gill Sans MT" w:hAnsi="Gill Sans MT" w:cs="Times New Roman"/>
                <w:b/>
                <w:iCs/>
                <w:color w:val="auto"/>
                <w:sz w:val="22"/>
                <w:szCs w:val="22"/>
              </w:rPr>
              <w:t>Risk/Concern</w:t>
            </w:r>
          </w:p>
        </w:tc>
        <w:tc>
          <w:tcPr>
            <w:tcW w:w="3728" w:type="pct"/>
            <w:shd w:val="clear" w:color="auto" w:fill="FFFFFF" w:themeFill="background1"/>
          </w:tcPr>
          <w:p w14:paraId="11FFF6AE" w14:textId="77777777" w:rsidR="00505DF5" w:rsidRPr="001108B6" w:rsidRDefault="00505DF5" w:rsidP="008A0B6B">
            <w:pPr>
              <w:pStyle w:val="BasicParagraph"/>
              <w:rPr>
                <w:rFonts w:ascii="Gill Sans MT" w:hAnsi="Gill Sans MT" w:cs="Times New Roman"/>
                <w:b/>
                <w:iCs/>
                <w:color w:val="auto"/>
                <w:sz w:val="22"/>
                <w:szCs w:val="22"/>
              </w:rPr>
            </w:pPr>
            <w:r w:rsidRPr="001108B6">
              <w:rPr>
                <w:rFonts w:ascii="Gill Sans MT" w:hAnsi="Gill Sans MT" w:cs="Times New Roman"/>
                <w:b/>
                <w:bCs/>
                <w:iCs/>
                <w:color w:val="auto"/>
                <w:sz w:val="22"/>
                <w:szCs w:val="22"/>
              </w:rPr>
              <w:t>Environmental Prevention/Mitigation Measures</w:t>
            </w:r>
          </w:p>
        </w:tc>
        <w:tc>
          <w:tcPr>
            <w:tcW w:w="623" w:type="pct"/>
            <w:shd w:val="clear" w:color="auto" w:fill="FFFFFF" w:themeFill="background1"/>
          </w:tcPr>
          <w:p w14:paraId="23A72B5B" w14:textId="77777777" w:rsidR="00505DF5" w:rsidRPr="001108B6" w:rsidRDefault="00505DF5" w:rsidP="008A0B6B">
            <w:pPr>
              <w:pStyle w:val="BasicParagraph"/>
              <w:rPr>
                <w:rFonts w:ascii="Gill Sans MT" w:hAnsi="Gill Sans MT" w:cs="Times New Roman"/>
                <w:b/>
                <w:bCs/>
                <w:iCs/>
                <w:color w:val="auto"/>
                <w:sz w:val="22"/>
                <w:szCs w:val="22"/>
              </w:rPr>
            </w:pPr>
            <w:r w:rsidRPr="001108B6">
              <w:rPr>
                <w:rFonts w:ascii="Gill Sans MT" w:hAnsi="Gill Sans MT" w:cs="Times New Roman"/>
                <w:b/>
                <w:bCs/>
                <w:color w:val="auto"/>
                <w:sz w:val="22"/>
                <w:szCs w:val="22"/>
              </w:rPr>
              <w:t>Responsible Party</w:t>
            </w:r>
          </w:p>
        </w:tc>
      </w:tr>
      <w:tr w:rsidR="00505DF5" w:rsidRPr="001108B6" w14:paraId="3FB25516" w14:textId="77777777" w:rsidTr="008A0B6B">
        <w:tc>
          <w:tcPr>
            <w:tcW w:w="5000" w:type="pct"/>
            <w:gridSpan w:val="3"/>
            <w:shd w:val="clear" w:color="auto" w:fill="FFFFFF" w:themeFill="background1"/>
          </w:tcPr>
          <w:p w14:paraId="5FF11B54" w14:textId="77777777" w:rsidR="00505DF5" w:rsidRPr="001108B6" w:rsidRDefault="00505DF5" w:rsidP="008A0B6B">
            <w:pPr>
              <w:pStyle w:val="BasicParagraph"/>
              <w:spacing w:line="240" w:lineRule="auto"/>
              <w:rPr>
                <w:rFonts w:ascii="Gill Sans MT" w:hAnsi="Gill Sans MT" w:cs="Times New Roman"/>
                <w:b/>
                <w:bCs/>
                <w:color w:val="auto"/>
                <w:sz w:val="22"/>
                <w:szCs w:val="22"/>
              </w:rPr>
            </w:pPr>
            <w:r w:rsidRPr="001108B6">
              <w:rPr>
                <w:rFonts w:ascii="Gill Sans MT" w:hAnsi="Gill Sans MT" w:cs="Times New Roman"/>
                <w:b/>
                <w:bCs/>
                <w:color w:val="auto"/>
                <w:sz w:val="22"/>
                <w:szCs w:val="22"/>
              </w:rPr>
              <w:t>General</w:t>
            </w:r>
          </w:p>
        </w:tc>
      </w:tr>
      <w:tr w:rsidR="00505DF5" w:rsidRPr="001108B6" w14:paraId="69376E9D" w14:textId="77777777" w:rsidTr="008A0B6B">
        <w:tc>
          <w:tcPr>
            <w:tcW w:w="5000" w:type="pct"/>
            <w:gridSpan w:val="3"/>
            <w:shd w:val="clear" w:color="auto" w:fill="FFFFFF" w:themeFill="background1"/>
          </w:tcPr>
          <w:p w14:paraId="3776F23A" w14:textId="77777777" w:rsidR="00505DF5" w:rsidRPr="001108B6" w:rsidRDefault="00505DF5" w:rsidP="008A0B6B">
            <w:pPr>
              <w:widowControl w:val="0"/>
              <w:autoSpaceDE w:val="0"/>
              <w:autoSpaceDN w:val="0"/>
              <w:adjustRightInd w:val="0"/>
              <w:jc w:val="both"/>
              <w:rPr>
                <w:rFonts w:ascii="Gill Sans MT" w:hAnsi="Gill Sans MT" w:cs="Times New Roman"/>
                <w:b/>
                <w:bCs/>
              </w:rPr>
            </w:pPr>
          </w:p>
        </w:tc>
      </w:tr>
      <w:tr w:rsidR="00505DF5" w:rsidRPr="001108B6" w14:paraId="44DA34E3" w14:textId="77777777" w:rsidTr="008A0B6B">
        <w:tc>
          <w:tcPr>
            <w:tcW w:w="649" w:type="pct"/>
          </w:tcPr>
          <w:p w14:paraId="0E9B6B2F" w14:textId="77777777" w:rsidR="00505DF5" w:rsidRPr="001108B6" w:rsidRDefault="00505DF5" w:rsidP="008A0B6B">
            <w:pPr>
              <w:pStyle w:val="BasicParagraph"/>
              <w:jc w:val="left"/>
              <w:rPr>
                <w:rFonts w:ascii="Gill Sans MT" w:hAnsi="Gill Sans MT" w:cs="Times New Roman"/>
                <w:sz w:val="22"/>
                <w:szCs w:val="22"/>
              </w:rPr>
            </w:pPr>
          </w:p>
        </w:tc>
        <w:tc>
          <w:tcPr>
            <w:tcW w:w="3728" w:type="pct"/>
          </w:tcPr>
          <w:p w14:paraId="29949AE1" w14:textId="2FB276AE" w:rsidR="00066DE7" w:rsidRPr="001108B6" w:rsidRDefault="00066DE7"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Plan activities in consultation with communities and stakeholders so that noisiest activities are undertaken during periods that will result in least disturbance. (Planning phase)</w:t>
            </w:r>
          </w:p>
          <w:p w14:paraId="45067A96" w14:textId="2009C469" w:rsidR="00066DE7" w:rsidRPr="001108B6" w:rsidRDefault="00066DE7"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Use when needed and feasible noise-control methods such as fences, barriers or deflectors (such as muffling devices for combustion engines). (Implementation phase)</w:t>
            </w:r>
          </w:p>
          <w:p w14:paraId="2114FB50" w14:textId="17506095"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Minimize dust from exposed work sites by applying water on the ground regularly during dry season. (Implementation phase)</w:t>
            </w:r>
          </w:p>
          <w:p w14:paraId="239C5224" w14:textId="77777777"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No soiled materials, solid wastes, toxic or hazardous materials should be stored in, poured into or thrown into water bodies for dilution or disposal. (Implementation phase)</w:t>
            </w:r>
          </w:p>
          <w:p w14:paraId="584A0EA7" w14:textId="77777777"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Segregate construction waste as recyclable, hazardous and non-hazardous waste. (Implementation phase)</w:t>
            </w:r>
          </w:p>
          <w:p w14:paraId="2C20F370" w14:textId="302E4A72"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 xml:space="preserve">Collect, store and transport construction </w:t>
            </w:r>
            <w:r w:rsidR="00066DE7" w:rsidRPr="001108B6">
              <w:rPr>
                <w:rFonts w:ascii="Gill Sans MT" w:eastAsiaTheme="minorEastAsia" w:hAnsi="Gill Sans MT" w:cs="Times New Roman"/>
                <w:color w:val="000000"/>
                <w:lang w:val="en-GB" w:eastAsia="ja-JP"/>
              </w:rPr>
              <w:t xml:space="preserve">and demolished </w:t>
            </w:r>
            <w:r w:rsidRPr="001108B6">
              <w:rPr>
                <w:rFonts w:ascii="Gill Sans MT" w:eastAsiaTheme="minorEastAsia" w:hAnsi="Gill Sans MT" w:cs="Times New Roman"/>
                <w:color w:val="000000"/>
                <w:lang w:val="en-GB" w:eastAsia="ja-JP"/>
              </w:rPr>
              <w:t>waste to appropriately designated/ controlled dump sites. (Implementation phase)</w:t>
            </w:r>
          </w:p>
          <w:p w14:paraId="0727D034" w14:textId="77777777"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On-site storage of wastes prior to final disposal (including earth dug for foundations) should be at least 300 metres from rivers, streams, lakes and wetlands. (Implementation phase)</w:t>
            </w:r>
          </w:p>
          <w:p w14:paraId="66034920" w14:textId="6C4FB28D"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 xml:space="preserve">Use secured area for </w:t>
            </w:r>
            <w:r w:rsidR="00066DE7" w:rsidRPr="001108B6">
              <w:rPr>
                <w:rFonts w:ascii="Gill Sans MT" w:eastAsiaTheme="minorEastAsia" w:hAnsi="Gill Sans MT" w:cs="Times New Roman"/>
                <w:color w:val="000000"/>
                <w:lang w:val="en-GB" w:eastAsia="ja-JP"/>
              </w:rPr>
              <w:t>storage</w:t>
            </w:r>
            <w:r w:rsidRPr="001108B6">
              <w:rPr>
                <w:rFonts w:ascii="Gill Sans MT" w:eastAsiaTheme="minorEastAsia" w:hAnsi="Gill Sans MT" w:cs="Times New Roman"/>
                <w:color w:val="000000"/>
                <w:lang w:val="en-GB" w:eastAsia="ja-JP"/>
              </w:rPr>
              <w:t xml:space="preserve"> and transfer of toxic </w:t>
            </w:r>
            <w:r w:rsidR="00066DE7" w:rsidRPr="001108B6">
              <w:rPr>
                <w:rFonts w:ascii="Gill Sans MT" w:eastAsiaTheme="minorEastAsia" w:hAnsi="Gill Sans MT" w:cs="Times New Roman"/>
                <w:color w:val="000000"/>
                <w:lang w:val="en-GB" w:eastAsia="ja-JP"/>
              </w:rPr>
              <w:t xml:space="preserve">materials </w:t>
            </w:r>
            <w:r w:rsidRPr="001108B6">
              <w:rPr>
                <w:rFonts w:ascii="Gill Sans MT" w:eastAsiaTheme="minorEastAsia" w:hAnsi="Gill Sans MT" w:cs="Times New Roman"/>
                <w:color w:val="000000"/>
                <w:lang w:val="en-GB" w:eastAsia="ja-JP"/>
              </w:rPr>
              <w:t>distant from settlement area (and at least 50 metres from drainage structures and 100 metres from important water bodies); ideally on a hard/non-porous surface. (Implementation phase)</w:t>
            </w:r>
          </w:p>
          <w:p w14:paraId="15BBF45F" w14:textId="088E425A" w:rsidR="00505DF5" w:rsidRPr="001108B6" w:rsidRDefault="00505DF5"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Train workers on correct use of gloves, boots, aprons, eyewear and other protective equipment for protection in handling highly hazardous materials. (Implementation phase)</w:t>
            </w:r>
          </w:p>
          <w:p w14:paraId="42157BF1" w14:textId="52D0F285" w:rsidR="00066DE7" w:rsidRPr="001108B6" w:rsidRDefault="00066DE7" w:rsidP="00843237">
            <w:pPr>
              <w:pStyle w:val="ListParagraph"/>
              <w:numPr>
                <w:ilvl w:val="0"/>
                <w:numId w:val="26"/>
              </w:numPr>
              <w:rPr>
                <w:rFonts w:ascii="Gill Sans MT" w:eastAsiaTheme="minorEastAsia" w:hAnsi="Gill Sans MT" w:cs="Times New Roman"/>
                <w:color w:val="000000"/>
                <w:lang w:val="en-GB" w:eastAsia="ja-JP"/>
              </w:rPr>
            </w:pPr>
            <w:r w:rsidRPr="001108B6">
              <w:rPr>
                <w:rFonts w:ascii="Gill Sans MT" w:eastAsiaTheme="minorEastAsia" w:hAnsi="Gill Sans MT" w:cs="Times New Roman"/>
                <w:color w:val="000000"/>
                <w:lang w:val="en-GB" w:eastAsia="ja-JP"/>
              </w:rPr>
              <w:t>After each construction site is decommissioned, all debris and waste shall be cleared. (Post-Implementation phase)</w:t>
            </w:r>
          </w:p>
        </w:tc>
        <w:tc>
          <w:tcPr>
            <w:tcW w:w="623" w:type="pct"/>
          </w:tcPr>
          <w:p w14:paraId="4D40AA83" w14:textId="77777777" w:rsidR="00505DF5" w:rsidRPr="001108B6" w:rsidRDefault="00505DF5" w:rsidP="008A0B6B">
            <w:pPr>
              <w:pStyle w:val="BasicParagraph"/>
              <w:spacing w:line="240" w:lineRule="auto"/>
              <w:ind w:left="606"/>
              <w:textAlignment w:val="auto"/>
              <w:rPr>
                <w:rFonts w:ascii="Gill Sans MT" w:hAnsi="Gill Sans MT" w:cs="Times New Roman"/>
                <w:sz w:val="22"/>
                <w:szCs w:val="22"/>
              </w:rPr>
            </w:pPr>
          </w:p>
        </w:tc>
      </w:tr>
    </w:tbl>
    <w:p w14:paraId="022BC561" w14:textId="26207659" w:rsidR="001108B6" w:rsidRDefault="001108B6" w:rsidP="00505DF5">
      <w:pPr>
        <w:rPr>
          <w:rFonts w:cs="Times New Roman"/>
        </w:rPr>
      </w:pPr>
    </w:p>
    <w:p w14:paraId="4668FA51" w14:textId="77777777" w:rsidR="001108B6" w:rsidRDefault="001108B6">
      <w:pPr>
        <w:rPr>
          <w:rFonts w:cs="Times New Roman"/>
        </w:rPr>
      </w:pPr>
      <w:r>
        <w:rPr>
          <w:rFonts w:cs="Times New Roman"/>
        </w:rPr>
        <w:lastRenderedPageBreak/>
        <w:br w:type="page"/>
      </w:r>
    </w:p>
    <w:p w14:paraId="643FD6B4" w14:textId="6DB1D373" w:rsidR="00505DF5" w:rsidRDefault="001108B6">
      <w:pPr>
        <w:pStyle w:val="Heading1"/>
        <w:numPr>
          <w:ilvl w:val="0"/>
          <w:numId w:val="0"/>
        </w:numPr>
      </w:pPr>
      <w:bookmarkStart w:id="100" w:name="_Toc190886779"/>
      <w:bookmarkStart w:id="101" w:name="_Toc211338763"/>
      <w:r>
        <w:lastRenderedPageBreak/>
        <w:t xml:space="preserve">Annex </w:t>
      </w:r>
      <w:r w:rsidR="002F43E1">
        <w:t>4</w:t>
      </w:r>
      <w:r>
        <w:t xml:space="preserve">: </w:t>
      </w:r>
      <w:r w:rsidR="00505DF5">
        <w:t>Templates for ESMP</w:t>
      </w:r>
      <w:bookmarkEnd w:id="100"/>
      <w:bookmarkEnd w:id="101"/>
      <w:r w:rsidR="00505DF5">
        <w:t xml:space="preserve"> </w:t>
      </w:r>
    </w:p>
    <w:p w14:paraId="001CA7A4" w14:textId="77777777" w:rsidR="00505DF5" w:rsidRPr="004570B9" w:rsidRDefault="00505DF5" w:rsidP="00505DF5">
      <w:pPr>
        <w:jc w:val="both"/>
        <w:rPr>
          <w:rFonts w:ascii="Gill Sans MT" w:hAnsi="Gill Sans MT" w:cs="Times New Roman"/>
          <w:color w:val="000000" w:themeColor="text1"/>
        </w:rPr>
      </w:pPr>
      <w:r w:rsidRPr="004570B9">
        <w:rPr>
          <w:rFonts w:ascii="Gill Sans MT" w:hAnsi="Gill Sans MT" w:cs="Times New Roman"/>
          <w:color w:val="000000" w:themeColor="text1"/>
        </w:rPr>
        <w:t>Environmental and social risks and impacts are strongly linked to subproject location and scope of activities. This ESMP should be customized for each specific subproject location and activities.</w:t>
      </w:r>
    </w:p>
    <w:p w14:paraId="6657E670" w14:textId="77777777" w:rsidR="00505DF5" w:rsidRPr="004570B9" w:rsidRDefault="00505DF5" w:rsidP="00505DF5">
      <w:pPr>
        <w:jc w:val="both"/>
        <w:rPr>
          <w:rFonts w:ascii="Gill Sans MT" w:hAnsi="Gill Sans MT" w:cs="Times New Roman"/>
          <w:b/>
        </w:rPr>
      </w:pPr>
      <w:r w:rsidRPr="004570B9">
        <w:rPr>
          <w:rFonts w:ascii="Gill Sans MT" w:hAnsi="Gill Sans MT" w:cs="Times New Roman"/>
          <w:b/>
        </w:rPr>
        <w:t>1. Subproject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566"/>
      </w:tblGrid>
      <w:tr w:rsidR="00505DF5" w:rsidRPr="004570B9" w14:paraId="377D3D9D" w14:textId="77777777" w:rsidTr="008A0B6B">
        <w:tc>
          <w:tcPr>
            <w:tcW w:w="1489" w:type="pct"/>
          </w:tcPr>
          <w:p w14:paraId="553048CE" w14:textId="77777777" w:rsidR="00505DF5" w:rsidRPr="004570B9" w:rsidRDefault="00505DF5" w:rsidP="008A0B6B">
            <w:pPr>
              <w:spacing w:line="240" w:lineRule="atLeast"/>
              <w:rPr>
                <w:rFonts w:ascii="Gill Sans MT" w:hAnsi="Gill Sans MT" w:cs="Times New Roman"/>
                <w:b/>
                <w:snapToGrid w:val="0"/>
              </w:rPr>
            </w:pPr>
            <w:r w:rsidRPr="004570B9">
              <w:rPr>
                <w:rFonts w:ascii="Gill Sans MT" w:hAnsi="Gill Sans MT" w:cs="Times New Roman"/>
                <w:b/>
                <w:snapToGrid w:val="0"/>
                <w:color w:val="000000"/>
              </w:rPr>
              <w:t>Subproject Title:</w:t>
            </w:r>
          </w:p>
        </w:tc>
        <w:tc>
          <w:tcPr>
            <w:tcW w:w="3511" w:type="pct"/>
          </w:tcPr>
          <w:p w14:paraId="3865E133" w14:textId="77777777" w:rsidR="00505DF5" w:rsidRPr="004570B9" w:rsidRDefault="00505DF5" w:rsidP="008A0B6B">
            <w:pPr>
              <w:spacing w:line="240" w:lineRule="atLeast"/>
              <w:rPr>
                <w:rFonts w:ascii="Gill Sans MT" w:hAnsi="Gill Sans MT" w:cs="Times New Roman"/>
                <w:snapToGrid w:val="0"/>
              </w:rPr>
            </w:pPr>
          </w:p>
        </w:tc>
      </w:tr>
      <w:tr w:rsidR="00505DF5" w:rsidRPr="004570B9" w14:paraId="7B6C3A84" w14:textId="77777777" w:rsidTr="008A0B6B">
        <w:tc>
          <w:tcPr>
            <w:tcW w:w="1489" w:type="pct"/>
          </w:tcPr>
          <w:p w14:paraId="5AB192F0" w14:textId="77777777" w:rsidR="00505DF5" w:rsidRPr="004570B9" w:rsidRDefault="00505DF5" w:rsidP="008A0B6B">
            <w:pPr>
              <w:spacing w:line="240" w:lineRule="atLeast"/>
              <w:rPr>
                <w:rFonts w:ascii="Gill Sans MT" w:hAnsi="Gill Sans MT" w:cs="Times New Roman"/>
                <w:b/>
                <w:snapToGrid w:val="0"/>
              </w:rPr>
            </w:pPr>
            <w:r w:rsidRPr="004570B9">
              <w:rPr>
                <w:rFonts w:ascii="Gill Sans MT" w:hAnsi="Gill Sans MT" w:cs="Times New Roman"/>
                <w:b/>
                <w:snapToGrid w:val="0"/>
              </w:rPr>
              <w:t>Estimated Cost:</w:t>
            </w:r>
          </w:p>
        </w:tc>
        <w:tc>
          <w:tcPr>
            <w:tcW w:w="3511" w:type="pct"/>
          </w:tcPr>
          <w:p w14:paraId="695EF865" w14:textId="77777777" w:rsidR="00505DF5" w:rsidRPr="004570B9" w:rsidRDefault="00505DF5" w:rsidP="008A0B6B">
            <w:pPr>
              <w:spacing w:line="240" w:lineRule="atLeast"/>
              <w:rPr>
                <w:rFonts w:ascii="Gill Sans MT" w:hAnsi="Gill Sans MT" w:cs="Times New Roman"/>
                <w:snapToGrid w:val="0"/>
              </w:rPr>
            </w:pPr>
          </w:p>
        </w:tc>
      </w:tr>
      <w:tr w:rsidR="00505DF5" w:rsidRPr="004570B9" w14:paraId="039198F0" w14:textId="77777777" w:rsidTr="008A0B6B">
        <w:tc>
          <w:tcPr>
            <w:tcW w:w="1489" w:type="pct"/>
          </w:tcPr>
          <w:p w14:paraId="020DD584" w14:textId="77777777" w:rsidR="00505DF5" w:rsidRPr="004570B9" w:rsidRDefault="00505DF5" w:rsidP="008A0B6B">
            <w:pPr>
              <w:spacing w:line="240" w:lineRule="atLeast"/>
              <w:rPr>
                <w:rFonts w:ascii="Gill Sans MT" w:hAnsi="Gill Sans MT" w:cs="Times New Roman"/>
                <w:b/>
                <w:snapToGrid w:val="0"/>
              </w:rPr>
            </w:pPr>
            <w:r w:rsidRPr="004570B9">
              <w:rPr>
                <w:rFonts w:ascii="Gill Sans MT" w:hAnsi="Gill Sans MT" w:cs="Times New Roman"/>
                <w:b/>
                <w:snapToGrid w:val="0"/>
              </w:rPr>
              <w:t xml:space="preserve">Start/Completion Date: </w:t>
            </w:r>
          </w:p>
        </w:tc>
        <w:tc>
          <w:tcPr>
            <w:tcW w:w="3511" w:type="pct"/>
          </w:tcPr>
          <w:p w14:paraId="67C4CA4B" w14:textId="77777777" w:rsidR="00505DF5" w:rsidRPr="004570B9" w:rsidRDefault="00505DF5" w:rsidP="008A0B6B">
            <w:pPr>
              <w:spacing w:line="240" w:lineRule="atLeast"/>
              <w:rPr>
                <w:rFonts w:ascii="Gill Sans MT" w:hAnsi="Gill Sans MT" w:cs="Times New Roman"/>
                <w:snapToGrid w:val="0"/>
              </w:rPr>
            </w:pPr>
          </w:p>
        </w:tc>
      </w:tr>
    </w:tbl>
    <w:p w14:paraId="03A4D2B5" w14:textId="77777777" w:rsidR="00505DF5" w:rsidRPr="004570B9" w:rsidRDefault="00505DF5" w:rsidP="00505DF5">
      <w:pPr>
        <w:jc w:val="both"/>
        <w:rPr>
          <w:rFonts w:ascii="Gill Sans MT" w:hAnsi="Gill Sans MT" w:cs="Times New Roman"/>
        </w:rPr>
      </w:pPr>
    </w:p>
    <w:p w14:paraId="653420F9" w14:textId="77777777" w:rsidR="00505DF5" w:rsidRPr="004570B9" w:rsidRDefault="00505DF5" w:rsidP="00505DF5">
      <w:pPr>
        <w:jc w:val="both"/>
        <w:rPr>
          <w:rFonts w:ascii="Gill Sans MT" w:hAnsi="Gill Sans MT" w:cs="Times New Roman"/>
          <w:b/>
        </w:rPr>
      </w:pPr>
      <w:r w:rsidRPr="004570B9">
        <w:rPr>
          <w:rFonts w:ascii="Gill Sans MT" w:hAnsi="Gill Sans MT" w:cs="Times New Roman"/>
          <w:b/>
        </w:rPr>
        <w:t>2. Site/Location Description</w:t>
      </w:r>
    </w:p>
    <w:tbl>
      <w:tblPr>
        <w:tblStyle w:val="TableGrid"/>
        <w:tblW w:w="9355" w:type="dxa"/>
        <w:tblLook w:val="04A0" w:firstRow="1" w:lastRow="0" w:firstColumn="1" w:lastColumn="0" w:noHBand="0" w:noVBand="1"/>
      </w:tblPr>
      <w:tblGrid>
        <w:gridCol w:w="9355"/>
      </w:tblGrid>
      <w:tr w:rsidR="00505DF5" w:rsidRPr="004570B9" w14:paraId="4519BDBB" w14:textId="77777777" w:rsidTr="008A0B6B">
        <w:tc>
          <w:tcPr>
            <w:tcW w:w="9355" w:type="dxa"/>
          </w:tcPr>
          <w:p w14:paraId="1BE1EBA4" w14:textId="77777777" w:rsidR="00505DF5" w:rsidRPr="004570B9" w:rsidRDefault="00505DF5" w:rsidP="008A0B6B">
            <w:pPr>
              <w:autoSpaceDE w:val="0"/>
              <w:autoSpaceDN w:val="0"/>
              <w:adjustRightInd w:val="0"/>
              <w:jc w:val="both"/>
              <w:rPr>
                <w:rFonts w:ascii="Gill Sans MT" w:hAnsi="Gill Sans MT" w:cs="Times New Roman"/>
                <w:bCs/>
                <w:i/>
              </w:rPr>
            </w:pPr>
            <w:r w:rsidRPr="004570B9">
              <w:rPr>
                <w:rFonts w:ascii="Gill Sans MT" w:hAnsi="Gill Sans MT" w:cs="Times New Roman"/>
                <w:bCs/>
                <w:i/>
              </w:rPr>
              <w:t>This section concisely describes the proposed location and its geographic, ecological, social and temporal context including any offsite investments that may be required (e.g., access roads, water supply, etc.). Please attach a map of the location to the ESMP.</w:t>
            </w:r>
          </w:p>
        </w:tc>
      </w:tr>
    </w:tbl>
    <w:p w14:paraId="07908FE5" w14:textId="77777777" w:rsidR="00505DF5" w:rsidRPr="004570B9" w:rsidRDefault="00505DF5" w:rsidP="00505DF5">
      <w:pPr>
        <w:jc w:val="both"/>
        <w:rPr>
          <w:rFonts w:ascii="Gill Sans MT" w:hAnsi="Gill Sans MT" w:cs="Times New Roman"/>
        </w:rPr>
      </w:pPr>
    </w:p>
    <w:p w14:paraId="4FECF951" w14:textId="77777777" w:rsidR="00505DF5" w:rsidRPr="004570B9" w:rsidRDefault="00505DF5" w:rsidP="00505DF5">
      <w:pPr>
        <w:jc w:val="both"/>
        <w:rPr>
          <w:rFonts w:ascii="Gill Sans MT" w:hAnsi="Gill Sans MT" w:cs="Times New Roman"/>
          <w:b/>
        </w:rPr>
      </w:pPr>
      <w:r w:rsidRPr="004570B9">
        <w:rPr>
          <w:rFonts w:ascii="Gill Sans MT" w:hAnsi="Gill Sans MT" w:cs="Times New Roman"/>
          <w:b/>
        </w:rPr>
        <w:t>3. Subproject Description and Activities</w:t>
      </w:r>
    </w:p>
    <w:tbl>
      <w:tblPr>
        <w:tblStyle w:val="TableGrid"/>
        <w:tblW w:w="9355" w:type="dxa"/>
        <w:tblLook w:val="04A0" w:firstRow="1" w:lastRow="0" w:firstColumn="1" w:lastColumn="0" w:noHBand="0" w:noVBand="1"/>
      </w:tblPr>
      <w:tblGrid>
        <w:gridCol w:w="9355"/>
      </w:tblGrid>
      <w:tr w:rsidR="00505DF5" w:rsidRPr="004570B9" w14:paraId="235E5ABB" w14:textId="77777777" w:rsidTr="008A0B6B">
        <w:tc>
          <w:tcPr>
            <w:tcW w:w="9355" w:type="dxa"/>
          </w:tcPr>
          <w:p w14:paraId="512569F2" w14:textId="77777777" w:rsidR="00505DF5" w:rsidRPr="004570B9" w:rsidRDefault="00505DF5" w:rsidP="008A0B6B">
            <w:pPr>
              <w:autoSpaceDE w:val="0"/>
              <w:autoSpaceDN w:val="0"/>
              <w:adjustRightInd w:val="0"/>
              <w:jc w:val="both"/>
              <w:rPr>
                <w:rFonts w:ascii="Gill Sans MT" w:hAnsi="Gill Sans MT" w:cs="Times New Roman"/>
                <w:bCs/>
                <w:i/>
                <w:color w:val="C00000"/>
              </w:rPr>
            </w:pPr>
            <w:r w:rsidRPr="004570B9">
              <w:rPr>
                <w:rFonts w:ascii="Gill Sans MT" w:hAnsi="Gill Sans MT" w:cs="Times New Roman"/>
                <w:bCs/>
                <w:i/>
              </w:rPr>
              <w:t>This section lists all the activities that will take place under the subproject, including any associated activities (such as building of access roads or transmission lines, or communication campaigns that accompany service provision).</w:t>
            </w:r>
          </w:p>
        </w:tc>
      </w:tr>
    </w:tbl>
    <w:p w14:paraId="75CB8E66" w14:textId="77777777" w:rsidR="00505DF5" w:rsidRPr="004570B9" w:rsidRDefault="00505DF5" w:rsidP="00505DF5">
      <w:pPr>
        <w:jc w:val="both"/>
        <w:rPr>
          <w:rFonts w:ascii="Gill Sans MT" w:hAnsi="Gill Sans MT" w:cs="Times New Roman"/>
        </w:rPr>
      </w:pPr>
    </w:p>
    <w:p w14:paraId="1D22D06C" w14:textId="77777777" w:rsidR="00505DF5" w:rsidRPr="004570B9" w:rsidRDefault="00505DF5" w:rsidP="00505DF5">
      <w:pPr>
        <w:jc w:val="both"/>
        <w:rPr>
          <w:rFonts w:ascii="Gill Sans MT" w:hAnsi="Gill Sans MT" w:cs="Times New Roman"/>
          <w:b/>
        </w:rPr>
      </w:pPr>
      <w:r w:rsidRPr="004570B9">
        <w:rPr>
          <w:rFonts w:ascii="Gill Sans MT" w:hAnsi="Gill Sans MT" w:cs="Times New Roman"/>
          <w:b/>
        </w:rPr>
        <w:t>4. ESMP Matrix: Risk and Impacts, Mitigation, Monitoring</w:t>
      </w:r>
    </w:p>
    <w:tbl>
      <w:tblPr>
        <w:tblStyle w:val="TableGrid"/>
        <w:tblW w:w="9355" w:type="dxa"/>
        <w:tblLook w:val="04A0" w:firstRow="1" w:lastRow="0" w:firstColumn="1" w:lastColumn="0" w:noHBand="0" w:noVBand="1"/>
      </w:tblPr>
      <w:tblGrid>
        <w:gridCol w:w="9355"/>
      </w:tblGrid>
      <w:tr w:rsidR="00505DF5" w:rsidRPr="004570B9" w14:paraId="06D48B38" w14:textId="77777777" w:rsidTr="008A0B6B">
        <w:tc>
          <w:tcPr>
            <w:tcW w:w="9355" w:type="dxa"/>
          </w:tcPr>
          <w:p w14:paraId="5BA29254" w14:textId="77777777" w:rsidR="00505DF5" w:rsidRPr="004570B9" w:rsidRDefault="00505DF5" w:rsidP="008A0B6B">
            <w:pPr>
              <w:autoSpaceDE w:val="0"/>
              <w:autoSpaceDN w:val="0"/>
              <w:adjustRightInd w:val="0"/>
              <w:jc w:val="both"/>
              <w:rPr>
                <w:rFonts w:ascii="Gill Sans MT" w:hAnsi="Gill Sans MT" w:cs="Times New Roman"/>
                <w:bCs/>
                <w:i/>
              </w:rPr>
            </w:pPr>
            <w:r w:rsidRPr="004570B9">
              <w:rPr>
                <w:rFonts w:ascii="Gill Sans MT" w:hAnsi="Gill Sans MT" w:cs="Times New Roman"/>
                <w:bCs/>
                <w:i/>
              </w:rPr>
              <w:t xml:space="preserve">This section should identify anticipated site-specific adverse environmental and social risks and impacts; describe mitigation measures to address these risks and impact; and list the monitoring measures necessary to ensure effective implementation of the mitigation measures. It may draw from the ESMF’s pre-identification of potential risks/impacts and mitigation measures, as applicable, and drill down further to ensure relevance and comprehensiveness at the site-specific level. For subprojects involving construction, two sets of tables may be needed, for the construction phase and the operation phase. </w:t>
            </w:r>
          </w:p>
        </w:tc>
      </w:tr>
    </w:tbl>
    <w:p w14:paraId="22ED89A2" w14:textId="77777777" w:rsidR="00505DF5" w:rsidRPr="004570B9" w:rsidRDefault="00505DF5" w:rsidP="00505DF5">
      <w:pPr>
        <w:rPr>
          <w:rFonts w:ascii="Gill Sans MT" w:hAnsi="Gill Sans MT" w:cs="Times New Roman"/>
        </w:rPr>
      </w:pPr>
    </w:p>
    <w:tbl>
      <w:tblPr>
        <w:tblStyle w:val="TableGrid"/>
        <w:tblW w:w="5000" w:type="pct"/>
        <w:tblLook w:val="04A0" w:firstRow="1" w:lastRow="0" w:firstColumn="1" w:lastColumn="0" w:noHBand="0" w:noVBand="1"/>
      </w:tblPr>
      <w:tblGrid>
        <w:gridCol w:w="1032"/>
        <w:gridCol w:w="1129"/>
        <w:gridCol w:w="2335"/>
        <w:gridCol w:w="1270"/>
        <w:gridCol w:w="1050"/>
        <w:gridCol w:w="1264"/>
        <w:gridCol w:w="1270"/>
      </w:tblGrid>
      <w:tr w:rsidR="00505DF5" w:rsidRPr="004570B9" w14:paraId="34674792" w14:textId="77777777" w:rsidTr="008A0B6B">
        <w:trPr>
          <w:trHeight w:val="438"/>
        </w:trPr>
        <w:tc>
          <w:tcPr>
            <w:tcW w:w="579" w:type="pct"/>
            <w:vMerge w:val="restart"/>
          </w:tcPr>
          <w:p w14:paraId="0DC5DEBA" w14:textId="77777777" w:rsidR="00505DF5" w:rsidRPr="004570B9" w:rsidRDefault="00505DF5" w:rsidP="008A0B6B">
            <w:pPr>
              <w:jc w:val="center"/>
              <w:rPr>
                <w:rFonts w:ascii="Gill Sans MT" w:hAnsi="Gill Sans MT" w:cs="Times New Roman"/>
                <w:b/>
                <w:bCs/>
                <w:sz w:val="20"/>
                <w:szCs w:val="20"/>
              </w:rPr>
            </w:pPr>
            <w:r w:rsidRPr="004570B9">
              <w:rPr>
                <w:rFonts w:ascii="Gill Sans MT" w:hAnsi="Gill Sans MT" w:cs="Times New Roman"/>
                <w:b/>
                <w:bCs/>
                <w:sz w:val="20"/>
                <w:szCs w:val="20"/>
              </w:rPr>
              <w:t>Anticipated E&amp;S Risks and Impacts</w:t>
            </w:r>
          </w:p>
        </w:tc>
        <w:tc>
          <w:tcPr>
            <w:tcW w:w="534" w:type="pct"/>
            <w:vMerge w:val="restart"/>
          </w:tcPr>
          <w:p w14:paraId="7AFE34FF" w14:textId="77777777" w:rsidR="00505DF5" w:rsidRPr="004570B9" w:rsidRDefault="00505DF5" w:rsidP="008A0B6B">
            <w:pPr>
              <w:jc w:val="center"/>
              <w:rPr>
                <w:rFonts w:ascii="Gill Sans MT" w:hAnsi="Gill Sans MT" w:cs="Times New Roman"/>
                <w:b/>
                <w:bCs/>
                <w:sz w:val="20"/>
                <w:szCs w:val="20"/>
              </w:rPr>
            </w:pPr>
            <w:r w:rsidRPr="004570B9">
              <w:rPr>
                <w:rFonts w:ascii="Gill Sans MT" w:hAnsi="Gill Sans MT" w:cs="Times New Roman"/>
                <w:b/>
                <w:bCs/>
                <w:sz w:val="20"/>
                <w:szCs w:val="20"/>
              </w:rPr>
              <w:t>Risk Mitigation and Management Measures</w:t>
            </w:r>
          </w:p>
        </w:tc>
        <w:tc>
          <w:tcPr>
            <w:tcW w:w="1772" w:type="pct"/>
            <w:gridSpan w:val="2"/>
            <w:tcBorders>
              <w:bottom w:val="single" w:sz="4" w:space="0" w:color="auto"/>
            </w:tcBorders>
          </w:tcPr>
          <w:p w14:paraId="05441A05" w14:textId="77777777" w:rsidR="00505DF5" w:rsidRPr="004570B9" w:rsidRDefault="00505DF5" w:rsidP="008A0B6B">
            <w:pPr>
              <w:jc w:val="center"/>
              <w:rPr>
                <w:rFonts w:ascii="Gill Sans MT" w:hAnsi="Gill Sans MT" w:cs="Times New Roman"/>
                <w:b/>
                <w:bCs/>
                <w:sz w:val="20"/>
                <w:szCs w:val="20"/>
              </w:rPr>
            </w:pPr>
            <w:r w:rsidRPr="004570B9">
              <w:rPr>
                <w:rFonts w:ascii="Gill Sans MT" w:hAnsi="Gill Sans MT" w:cs="Times New Roman"/>
                <w:b/>
                <w:bCs/>
                <w:sz w:val="20"/>
                <w:szCs w:val="20"/>
              </w:rPr>
              <w:t>Impact Mitigation</w:t>
            </w:r>
          </w:p>
        </w:tc>
        <w:tc>
          <w:tcPr>
            <w:tcW w:w="2115" w:type="pct"/>
            <w:gridSpan w:val="3"/>
            <w:tcBorders>
              <w:bottom w:val="single" w:sz="4" w:space="0" w:color="auto"/>
            </w:tcBorders>
          </w:tcPr>
          <w:p w14:paraId="20A6DD34" w14:textId="77777777" w:rsidR="00505DF5" w:rsidRPr="004570B9" w:rsidRDefault="00505DF5" w:rsidP="008A0B6B">
            <w:pPr>
              <w:jc w:val="center"/>
              <w:rPr>
                <w:rFonts w:ascii="Gill Sans MT" w:hAnsi="Gill Sans MT" w:cs="Times New Roman"/>
                <w:b/>
                <w:bCs/>
                <w:sz w:val="20"/>
                <w:szCs w:val="20"/>
              </w:rPr>
            </w:pPr>
            <w:r w:rsidRPr="004570B9">
              <w:rPr>
                <w:rFonts w:ascii="Gill Sans MT" w:hAnsi="Gill Sans MT" w:cs="Times New Roman"/>
                <w:b/>
                <w:bCs/>
                <w:sz w:val="20"/>
                <w:szCs w:val="20"/>
              </w:rPr>
              <w:t>Impact/Mitigation Monitoring</w:t>
            </w:r>
          </w:p>
          <w:p w14:paraId="3C80CDE3" w14:textId="77777777" w:rsidR="00505DF5" w:rsidRPr="004570B9" w:rsidRDefault="00505DF5" w:rsidP="008A0B6B">
            <w:pPr>
              <w:jc w:val="center"/>
              <w:rPr>
                <w:rFonts w:ascii="Gill Sans MT" w:hAnsi="Gill Sans MT" w:cs="Times New Roman"/>
                <w:b/>
                <w:bCs/>
                <w:sz w:val="20"/>
                <w:szCs w:val="20"/>
              </w:rPr>
            </w:pPr>
          </w:p>
        </w:tc>
      </w:tr>
      <w:tr w:rsidR="00505DF5" w:rsidRPr="004570B9" w14:paraId="0A01A83F" w14:textId="77777777" w:rsidTr="008A0B6B">
        <w:trPr>
          <w:trHeight w:val="438"/>
        </w:trPr>
        <w:tc>
          <w:tcPr>
            <w:tcW w:w="579" w:type="pct"/>
            <w:vMerge/>
            <w:shd w:val="clear" w:color="auto" w:fill="8EAADB" w:themeFill="accent5" w:themeFillTint="99"/>
          </w:tcPr>
          <w:p w14:paraId="7931782A" w14:textId="77777777" w:rsidR="00505DF5" w:rsidRPr="004570B9" w:rsidRDefault="00505DF5" w:rsidP="008A0B6B">
            <w:pPr>
              <w:jc w:val="center"/>
              <w:rPr>
                <w:rFonts w:ascii="Gill Sans MT" w:hAnsi="Gill Sans MT" w:cs="Times New Roman"/>
                <w:b/>
                <w:bCs/>
              </w:rPr>
            </w:pPr>
          </w:p>
        </w:tc>
        <w:tc>
          <w:tcPr>
            <w:tcW w:w="534" w:type="pct"/>
            <w:vMerge/>
            <w:shd w:val="clear" w:color="auto" w:fill="8EAADB" w:themeFill="accent5" w:themeFillTint="99"/>
          </w:tcPr>
          <w:p w14:paraId="79DBD213" w14:textId="77777777" w:rsidR="00505DF5" w:rsidRPr="004570B9" w:rsidRDefault="00505DF5" w:rsidP="008A0B6B">
            <w:pPr>
              <w:jc w:val="center"/>
              <w:rPr>
                <w:rFonts w:ascii="Gill Sans MT" w:hAnsi="Gill Sans MT" w:cs="Times New Roman"/>
                <w:b/>
                <w:bCs/>
              </w:rPr>
            </w:pPr>
          </w:p>
        </w:tc>
        <w:tc>
          <w:tcPr>
            <w:tcW w:w="844" w:type="pct"/>
          </w:tcPr>
          <w:p w14:paraId="0117159F" w14:textId="77777777" w:rsidR="00505DF5" w:rsidRPr="004570B9" w:rsidRDefault="00505DF5" w:rsidP="008A0B6B">
            <w:pPr>
              <w:jc w:val="center"/>
              <w:rPr>
                <w:rFonts w:ascii="Gill Sans MT" w:hAnsi="Gill Sans MT" w:cs="Times New Roman"/>
                <w:b/>
                <w:bCs/>
              </w:rPr>
            </w:pPr>
            <w:r w:rsidRPr="004570B9">
              <w:rPr>
                <w:rFonts w:ascii="Gill Sans MT" w:hAnsi="Gill Sans MT" w:cs="Times New Roman"/>
                <w:b/>
                <w:bCs/>
              </w:rPr>
              <w:t>Location/Timing/Frequency</w:t>
            </w:r>
          </w:p>
        </w:tc>
        <w:tc>
          <w:tcPr>
            <w:tcW w:w="928" w:type="pct"/>
          </w:tcPr>
          <w:p w14:paraId="6DA52BD5" w14:textId="77777777" w:rsidR="00505DF5" w:rsidRPr="004570B9" w:rsidRDefault="00505DF5" w:rsidP="008A0B6B">
            <w:pPr>
              <w:jc w:val="center"/>
              <w:rPr>
                <w:rFonts w:ascii="Gill Sans MT" w:hAnsi="Gill Sans MT" w:cs="Times New Roman"/>
                <w:b/>
                <w:bCs/>
              </w:rPr>
            </w:pPr>
            <w:r w:rsidRPr="004570B9">
              <w:rPr>
                <w:rFonts w:ascii="Gill Sans MT" w:hAnsi="Gill Sans MT" w:cs="Times New Roman"/>
                <w:b/>
                <w:bCs/>
              </w:rPr>
              <w:t>Responsibility</w:t>
            </w:r>
          </w:p>
        </w:tc>
        <w:tc>
          <w:tcPr>
            <w:tcW w:w="907" w:type="pct"/>
          </w:tcPr>
          <w:p w14:paraId="748F779F" w14:textId="77777777" w:rsidR="00505DF5" w:rsidRPr="004570B9" w:rsidRDefault="00505DF5" w:rsidP="008A0B6B">
            <w:pPr>
              <w:jc w:val="center"/>
              <w:rPr>
                <w:rFonts w:ascii="Gill Sans MT" w:hAnsi="Gill Sans MT" w:cs="Times New Roman"/>
                <w:b/>
                <w:bCs/>
              </w:rPr>
            </w:pPr>
            <w:r w:rsidRPr="004570B9">
              <w:rPr>
                <w:rFonts w:ascii="Gill Sans MT" w:hAnsi="Gill Sans MT" w:cs="Times New Roman"/>
                <w:b/>
                <w:bCs/>
              </w:rPr>
              <w:t>Parameter to be monitored</w:t>
            </w:r>
          </w:p>
        </w:tc>
        <w:tc>
          <w:tcPr>
            <w:tcW w:w="532" w:type="pct"/>
          </w:tcPr>
          <w:p w14:paraId="3EED140F" w14:textId="77777777" w:rsidR="00505DF5" w:rsidRPr="004570B9" w:rsidRDefault="00505DF5" w:rsidP="008A0B6B">
            <w:pPr>
              <w:jc w:val="center"/>
              <w:rPr>
                <w:rFonts w:ascii="Gill Sans MT" w:hAnsi="Gill Sans MT" w:cs="Times New Roman"/>
                <w:b/>
                <w:bCs/>
              </w:rPr>
            </w:pPr>
            <w:r w:rsidRPr="004570B9">
              <w:rPr>
                <w:rFonts w:ascii="Gill Sans MT" w:hAnsi="Gill Sans MT" w:cs="Times New Roman"/>
                <w:b/>
                <w:bCs/>
              </w:rPr>
              <w:t>Methodology, including Location and Frequency</w:t>
            </w:r>
          </w:p>
        </w:tc>
        <w:tc>
          <w:tcPr>
            <w:tcW w:w="675" w:type="pct"/>
          </w:tcPr>
          <w:p w14:paraId="282762AF" w14:textId="77777777" w:rsidR="00505DF5" w:rsidRPr="004570B9" w:rsidRDefault="00505DF5" w:rsidP="008A0B6B">
            <w:pPr>
              <w:jc w:val="center"/>
              <w:rPr>
                <w:rFonts w:ascii="Gill Sans MT" w:hAnsi="Gill Sans MT" w:cs="Times New Roman"/>
                <w:b/>
                <w:bCs/>
              </w:rPr>
            </w:pPr>
            <w:r w:rsidRPr="004570B9">
              <w:rPr>
                <w:rFonts w:ascii="Gill Sans MT" w:hAnsi="Gill Sans MT" w:cs="Times New Roman"/>
                <w:b/>
                <w:bCs/>
              </w:rPr>
              <w:t>Responsibility</w:t>
            </w:r>
          </w:p>
        </w:tc>
      </w:tr>
      <w:tr w:rsidR="00505DF5" w:rsidRPr="004570B9" w14:paraId="33F3903A" w14:textId="77777777" w:rsidTr="008A0B6B">
        <w:trPr>
          <w:trHeight w:val="213"/>
        </w:trPr>
        <w:tc>
          <w:tcPr>
            <w:tcW w:w="579" w:type="pct"/>
          </w:tcPr>
          <w:p w14:paraId="7CA0361A" w14:textId="77777777" w:rsidR="00505DF5" w:rsidRPr="004570B9" w:rsidRDefault="00505DF5" w:rsidP="008A0B6B">
            <w:pPr>
              <w:jc w:val="center"/>
              <w:rPr>
                <w:rFonts w:ascii="Gill Sans MT" w:hAnsi="Gill Sans MT" w:cs="Times New Roman"/>
                <w:b/>
                <w:bCs/>
              </w:rPr>
            </w:pPr>
          </w:p>
        </w:tc>
        <w:tc>
          <w:tcPr>
            <w:tcW w:w="534" w:type="pct"/>
          </w:tcPr>
          <w:p w14:paraId="29486CA5" w14:textId="77777777" w:rsidR="00505DF5" w:rsidRPr="004570B9" w:rsidRDefault="00505DF5" w:rsidP="008A0B6B">
            <w:pPr>
              <w:jc w:val="center"/>
              <w:rPr>
                <w:rFonts w:ascii="Gill Sans MT" w:hAnsi="Gill Sans MT" w:cs="Times New Roman"/>
                <w:b/>
                <w:bCs/>
              </w:rPr>
            </w:pPr>
          </w:p>
        </w:tc>
        <w:tc>
          <w:tcPr>
            <w:tcW w:w="844" w:type="pct"/>
          </w:tcPr>
          <w:p w14:paraId="5A7CD0AE" w14:textId="77777777" w:rsidR="00505DF5" w:rsidRPr="004570B9" w:rsidRDefault="00505DF5" w:rsidP="008A0B6B">
            <w:pPr>
              <w:jc w:val="center"/>
              <w:rPr>
                <w:rFonts w:ascii="Gill Sans MT" w:hAnsi="Gill Sans MT" w:cs="Times New Roman"/>
                <w:b/>
                <w:bCs/>
              </w:rPr>
            </w:pPr>
          </w:p>
        </w:tc>
        <w:tc>
          <w:tcPr>
            <w:tcW w:w="928" w:type="pct"/>
          </w:tcPr>
          <w:p w14:paraId="015E7BC8" w14:textId="77777777" w:rsidR="00505DF5" w:rsidRPr="004570B9" w:rsidRDefault="00505DF5" w:rsidP="008A0B6B">
            <w:pPr>
              <w:jc w:val="center"/>
              <w:rPr>
                <w:rFonts w:ascii="Gill Sans MT" w:hAnsi="Gill Sans MT" w:cs="Times New Roman"/>
                <w:b/>
                <w:bCs/>
              </w:rPr>
            </w:pPr>
          </w:p>
        </w:tc>
        <w:tc>
          <w:tcPr>
            <w:tcW w:w="907" w:type="pct"/>
          </w:tcPr>
          <w:p w14:paraId="20BF4F98" w14:textId="77777777" w:rsidR="00505DF5" w:rsidRPr="004570B9" w:rsidRDefault="00505DF5" w:rsidP="008A0B6B">
            <w:pPr>
              <w:jc w:val="center"/>
              <w:rPr>
                <w:rFonts w:ascii="Gill Sans MT" w:hAnsi="Gill Sans MT" w:cs="Times New Roman"/>
                <w:b/>
                <w:bCs/>
              </w:rPr>
            </w:pPr>
          </w:p>
        </w:tc>
        <w:tc>
          <w:tcPr>
            <w:tcW w:w="532" w:type="pct"/>
          </w:tcPr>
          <w:p w14:paraId="665D4CF0" w14:textId="77777777" w:rsidR="00505DF5" w:rsidRPr="004570B9" w:rsidRDefault="00505DF5" w:rsidP="008A0B6B">
            <w:pPr>
              <w:jc w:val="center"/>
              <w:rPr>
                <w:rFonts w:ascii="Gill Sans MT" w:hAnsi="Gill Sans MT" w:cs="Times New Roman"/>
                <w:b/>
                <w:bCs/>
              </w:rPr>
            </w:pPr>
          </w:p>
        </w:tc>
        <w:tc>
          <w:tcPr>
            <w:tcW w:w="675" w:type="pct"/>
          </w:tcPr>
          <w:p w14:paraId="245D8CE9" w14:textId="77777777" w:rsidR="00505DF5" w:rsidRPr="004570B9" w:rsidRDefault="00505DF5" w:rsidP="008A0B6B">
            <w:pPr>
              <w:jc w:val="center"/>
              <w:rPr>
                <w:rFonts w:ascii="Gill Sans MT" w:hAnsi="Gill Sans MT" w:cs="Times New Roman"/>
                <w:b/>
                <w:bCs/>
              </w:rPr>
            </w:pPr>
          </w:p>
        </w:tc>
      </w:tr>
      <w:tr w:rsidR="00505DF5" w:rsidRPr="004570B9" w14:paraId="58A128AF" w14:textId="77777777" w:rsidTr="008A0B6B">
        <w:trPr>
          <w:trHeight w:val="213"/>
        </w:trPr>
        <w:tc>
          <w:tcPr>
            <w:tcW w:w="579" w:type="pct"/>
          </w:tcPr>
          <w:p w14:paraId="21F0C2C9" w14:textId="77777777" w:rsidR="00505DF5" w:rsidRPr="004570B9" w:rsidRDefault="00505DF5" w:rsidP="008A0B6B">
            <w:pPr>
              <w:rPr>
                <w:rFonts w:ascii="Gill Sans MT" w:hAnsi="Gill Sans MT" w:cs="Times New Roman"/>
              </w:rPr>
            </w:pPr>
          </w:p>
        </w:tc>
        <w:tc>
          <w:tcPr>
            <w:tcW w:w="534" w:type="pct"/>
          </w:tcPr>
          <w:p w14:paraId="2C6D57F6" w14:textId="77777777" w:rsidR="00505DF5" w:rsidRPr="004570B9" w:rsidRDefault="00505DF5" w:rsidP="008A0B6B">
            <w:pPr>
              <w:rPr>
                <w:rFonts w:ascii="Gill Sans MT" w:hAnsi="Gill Sans MT" w:cs="Times New Roman"/>
              </w:rPr>
            </w:pPr>
          </w:p>
        </w:tc>
        <w:tc>
          <w:tcPr>
            <w:tcW w:w="844" w:type="pct"/>
          </w:tcPr>
          <w:p w14:paraId="79D44205" w14:textId="77777777" w:rsidR="00505DF5" w:rsidRPr="004570B9" w:rsidRDefault="00505DF5" w:rsidP="008A0B6B">
            <w:pPr>
              <w:rPr>
                <w:rFonts w:ascii="Gill Sans MT" w:hAnsi="Gill Sans MT" w:cs="Times New Roman"/>
              </w:rPr>
            </w:pPr>
          </w:p>
        </w:tc>
        <w:tc>
          <w:tcPr>
            <w:tcW w:w="928" w:type="pct"/>
          </w:tcPr>
          <w:p w14:paraId="5EF5A8DC" w14:textId="77777777" w:rsidR="00505DF5" w:rsidRPr="004570B9" w:rsidRDefault="00505DF5" w:rsidP="008A0B6B">
            <w:pPr>
              <w:rPr>
                <w:rFonts w:ascii="Gill Sans MT" w:hAnsi="Gill Sans MT" w:cs="Times New Roman"/>
              </w:rPr>
            </w:pPr>
          </w:p>
        </w:tc>
        <w:tc>
          <w:tcPr>
            <w:tcW w:w="907" w:type="pct"/>
          </w:tcPr>
          <w:p w14:paraId="115BE142" w14:textId="77777777" w:rsidR="00505DF5" w:rsidRPr="004570B9" w:rsidRDefault="00505DF5" w:rsidP="008A0B6B">
            <w:pPr>
              <w:rPr>
                <w:rFonts w:ascii="Gill Sans MT" w:hAnsi="Gill Sans MT" w:cs="Times New Roman"/>
              </w:rPr>
            </w:pPr>
          </w:p>
        </w:tc>
        <w:tc>
          <w:tcPr>
            <w:tcW w:w="532" w:type="pct"/>
          </w:tcPr>
          <w:p w14:paraId="0CDD5295" w14:textId="77777777" w:rsidR="00505DF5" w:rsidRPr="004570B9" w:rsidRDefault="00505DF5" w:rsidP="008A0B6B">
            <w:pPr>
              <w:rPr>
                <w:rFonts w:ascii="Gill Sans MT" w:hAnsi="Gill Sans MT" w:cs="Times New Roman"/>
              </w:rPr>
            </w:pPr>
          </w:p>
        </w:tc>
        <w:tc>
          <w:tcPr>
            <w:tcW w:w="675" w:type="pct"/>
          </w:tcPr>
          <w:p w14:paraId="21B5DB0C" w14:textId="77777777" w:rsidR="00505DF5" w:rsidRPr="004570B9" w:rsidRDefault="00505DF5" w:rsidP="008A0B6B">
            <w:pPr>
              <w:rPr>
                <w:rFonts w:ascii="Gill Sans MT" w:hAnsi="Gill Sans MT" w:cs="Times New Roman"/>
              </w:rPr>
            </w:pPr>
          </w:p>
        </w:tc>
      </w:tr>
      <w:tr w:rsidR="00505DF5" w:rsidRPr="004570B9" w14:paraId="77715942" w14:textId="77777777" w:rsidTr="008A0B6B">
        <w:trPr>
          <w:trHeight w:val="213"/>
        </w:trPr>
        <w:tc>
          <w:tcPr>
            <w:tcW w:w="579" w:type="pct"/>
          </w:tcPr>
          <w:p w14:paraId="39A2ACCC" w14:textId="77777777" w:rsidR="00505DF5" w:rsidRPr="004570B9" w:rsidRDefault="00505DF5" w:rsidP="008A0B6B">
            <w:pPr>
              <w:rPr>
                <w:rFonts w:ascii="Gill Sans MT" w:hAnsi="Gill Sans MT" w:cs="Times New Roman"/>
              </w:rPr>
            </w:pPr>
          </w:p>
        </w:tc>
        <w:tc>
          <w:tcPr>
            <w:tcW w:w="534" w:type="pct"/>
          </w:tcPr>
          <w:p w14:paraId="30CBE52D" w14:textId="77777777" w:rsidR="00505DF5" w:rsidRPr="004570B9" w:rsidRDefault="00505DF5" w:rsidP="008A0B6B">
            <w:pPr>
              <w:rPr>
                <w:rFonts w:ascii="Gill Sans MT" w:hAnsi="Gill Sans MT" w:cs="Times New Roman"/>
              </w:rPr>
            </w:pPr>
          </w:p>
        </w:tc>
        <w:tc>
          <w:tcPr>
            <w:tcW w:w="844" w:type="pct"/>
          </w:tcPr>
          <w:p w14:paraId="1923CBBD" w14:textId="77777777" w:rsidR="00505DF5" w:rsidRPr="004570B9" w:rsidRDefault="00505DF5" w:rsidP="008A0B6B">
            <w:pPr>
              <w:rPr>
                <w:rFonts w:ascii="Gill Sans MT" w:hAnsi="Gill Sans MT" w:cs="Times New Roman"/>
              </w:rPr>
            </w:pPr>
          </w:p>
        </w:tc>
        <w:tc>
          <w:tcPr>
            <w:tcW w:w="928" w:type="pct"/>
          </w:tcPr>
          <w:p w14:paraId="0D4BC3B7" w14:textId="77777777" w:rsidR="00505DF5" w:rsidRPr="004570B9" w:rsidRDefault="00505DF5" w:rsidP="008A0B6B">
            <w:pPr>
              <w:rPr>
                <w:rFonts w:ascii="Gill Sans MT" w:hAnsi="Gill Sans MT" w:cs="Times New Roman"/>
              </w:rPr>
            </w:pPr>
          </w:p>
        </w:tc>
        <w:tc>
          <w:tcPr>
            <w:tcW w:w="907" w:type="pct"/>
          </w:tcPr>
          <w:p w14:paraId="2EA003D8" w14:textId="77777777" w:rsidR="00505DF5" w:rsidRPr="004570B9" w:rsidRDefault="00505DF5" w:rsidP="008A0B6B">
            <w:pPr>
              <w:rPr>
                <w:rFonts w:ascii="Gill Sans MT" w:hAnsi="Gill Sans MT" w:cs="Times New Roman"/>
              </w:rPr>
            </w:pPr>
          </w:p>
        </w:tc>
        <w:tc>
          <w:tcPr>
            <w:tcW w:w="532" w:type="pct"/>
          </w:tcPr>
          <w:p w14:paraId="4BC0506E" w14:textId="77777777" w:rsidR="00505DF5" w:rsidRPr="004570B9" w:rsidRDefault="00505DF5" w:rsidP="008A0B6B">
            <w:pPr>
              <w:rPr>
                <w:rFonts w:ascii="Gill Sans MT" w:hAnsi="Gill Sans MT" w:cs="Times New Roman"/>
              </w:rPr>
            </w:pPr>
          </w:p>
        </w:tc>
        <w:tc>
          <w:tcPr>
            <w:tcW w:w="675" w:type="pct"/>
          </w:tcPr>
          <w:p w14:paraId="2BDA796F" w14:textId="77777777" w:rsidR="00505DF5" w:rsidRPr="004570B9" w:rsidRDefault="00505DF5" w:rsidP="008A0B6B">
            <w:pPr>
              <w:rPr>
                <w:rFonts w:ascii="Gill Sans MT" w:hAnsi="Gill Sans MT" w:cs="Times New Roman"/>
              </w:rPr>
            </w:pPr>
          </w:p>
        </w:tc>
      </w:tr>
      <w:tr w:rsidR="00505DF5" w:rsidRPr="004570B9" w14:paraId="541716C3" w14:textId="77777777" w:rsidTr="008A0B6B">
        <w:trPr>
          <w:trHeight w:val="213"/>
        </w:trPr>
        <w:tc>
          <w:tcPr>
            <w:tcW w:w="579" w:type="pct"/>
          </w:tcPr>
          <w:p w14:paraId="527A332F" w14:textId="77777777" w:rsidR="00505DF5" w:rsidRPr="004570B9" w:rsidRDefault="00505DF5" w:rsidP="008A0B6B">
            <w:pPr>
              <w:rPr>
                <w:rFonts w:ascii="Gill Sans MT" w:hAnsi="Gill Sans MT" w:cs="Times New Roman"/>
              </w:rPr>
            </w:pPr>
          </w:p>
        </w:tc>
        <w:tc>
          <w:tcPr>
            <w:tcW w:w="534" w:type="pct"/>
          </w:tcPr>
          <w:p w14:paraId="350A75CE" w14:textId="77777777" w:rsidR="00505DF5" w:rsidRPr="004570B9" w:rsidRDefault="00505DF5" w:rsidP="008A0B6B">
            <w:pPr>
              <w:rPr>
                <w:rFonts w:ascii="Gill Sans MT" w:hAnsi="Gill Sans MT" w:cs="Times New Roman"/>
              </w:rPr>
            </w:pPr>
          </w:p>
        </w:tc>
        <w:tc>
          <w:tcPr>
            <w:tcW w:w="844" w:type="pct"/>
          </w:tcPr>
          <w:p w14:paraId="6D56309B" w14:textId="77777777" w:rsidR="00505DF5" w:rsidRPr="004570B9" w:rsidRDefault="00505DF5" w:rsidP="008A0B6B">
            <w:pPr>
              <w:rPr>
                <w:rFonts w:ascii="Gill Sans MT" w:hAnsi="Gill Sans MT" w:cs="Times New Roman"/>
              </w:rPr>
            </w:pPr>
          </w:p>
        </w:tc>
        <w:tc>
          <w:tcPr>
            <w:tcW w:w="928" w:type="pct"/>
          </w:tcPr>
          <w:p w14:paraId="1E93A32C" w14:textId="77777777" w:rsidR="00505DF5" w:rsidRPr="004570B9" w:rsidRDefault="00505DF5" w:rsidP="008A0B6B">
            <w:pPr>
              <w:rPr>
                <w:rFonts w:ascii="Gill Sans MT" w:hAnsi="Gill Sans MT" w:cs="Times New Roman"/>
              </w:rPr>
            </w:pPr>
          </w:p>
        </w:tc>
        <w:tc>
          <w:tcPr>
            <w:tcW w:w="907" w:type="pct"/>
          </w:tcPr>
          <w:p w14:paraId="20E78203" w14:textId="77777777" w:rsidR="00505DF5" w:rsidRPr="004570B9" w:rsidRDefault="00505DF5" w:rsidP="008A0B6B">
            <w:pPr>
              <w:rPr>
                <w:rFonts w:ascii="Gill Sans MT" w:hAnsi="Gill Sans MT" w:cs="Times New Roman"/>
              </w:rPr>
            </w:pPr>
          </w:p>
        </w:tc>
        <w:tc>
          <w:tcPr>
            <w:tcW w:w="532" w:type="pct"/>
          </w:tcPr>
          <w:p w14:paraId="6C737B50" w14:textId="77777777" w:rsidR="00505DF5" w:rsidRPr="004570B9" w:rsidRDefault="00505DF5" w:rsidP="008A0B6B">
            <w:pPr>
              <w:rPr>
                <w:rFonts w:ascii="Gill Sans MT" w:hAnsi="Gill Sans MT" w:cs="Times New Roman"/>
              </w:rPr>
            </w:pPr>
          </w:p>
        </w:tc>
        <w:tc>
          <w:tcPr>
            <w:tcW w:w="675" w:type="pct"/>
          </w:tcPr>
          <w:p w14:paraId="254E9E2E" w14:textId="77777777" w:rsidR="00505DF5" w:rsidRPr="004570B9" w:rsidRDefault="00505DF5" w:rsidP="008A0B6B">
            <w:pPr>
              <w:rPr>
                <w:rFonts w:ascii="Gill Sans MT" w:hAnsi="Gill Sans MT" w:cs="Times New Roman"/>
              </w:rPr>
            </w:pPr>
          </w:p>
        </w:tc>
      </w:tr>
    </w:tbl>
    <w:p w14:paraId="14D11EB2" w14:textId="77777777" w:rsidR="00505DF5" w:rsidRPr="004570B9" w:rsidRDefault="00505DF5" w:rsidP="00505DF5">
      <w:pPr>
        <w:rPr>
          <w:rFonts w:ascii="Gill Sans MT" w:hAnsi="Gill Sans MT" w:cs="Times New Roman"/>
        </w:rPr>
      </w:pPr>
    </w:p>
    <w:p w14:paraId="35933CB3" w14:textId="77777777" w:rsidR="00505DF5" w:rsidRPr="004570B9" w:rsidRDefault="00505DF5" w:rsidP="00505DF5">
      <w:pPr>
        <w:rPr>
          <w:rFonts w:ascii="Gill Sans MT" w:hAnsi="Gill Sans MT" w:cs="Times New Roman"/>
          <w:b/>
          <w:bCs/>
        </w:rPr>
      </w:pPr>
      <w:r w:rsidRPr="004570B9">
        <w:rPr>
          <w:rFonts w:ascii="Gill Sans MT" w:hAnsi="Gill Sans MT" w:cs="Times New Roman"/>
          <w:b/>
          <w:bCs/>
        </w:rPr>
        <w:lastRenderedPageBreak/>
        <w:t>5. Capacity Development &amp; Training</w:t>
      </w:r>
    </w:p>
    <w:tbl>
      <w:tblPr>
        <w:tblStyle w:val="TableGrid"/>
        <w:tblW w:w="9355" w:type="dxa"/>
        <w:tblLook w:val="04A0" w:firstRow="1" w:lastRow="0" w:firstColumn="1" w:lastColumn="0" w:noHBand="0" w:noVBand="1"/>
      </w:tblPr>
      <w:tblGrid>
        <w:gridCol w:w="9355"/>
      </w:tblGrid>
      <w:tr w:rsidR="00505DF5" w:rsidRPr="004570B9" w14:paraId="637314EA" w14:textId="77777777" w:rsidTr="008A0B6B">
        <w:tc>
          <w:tcPr>
            <w:tcW w:w="9355" w:type="dxa"/>
          </w:tcPr>
          <w:p w14:paraId="6C8C750B" w14:textId="77777777" w:rsidR="00505DF5" w:rsidRPr="004570B9" w:rsidRDefault="00505DF5" w:rsidP="008A0B6B">
            <w:pPr>
              <w:autoSpaceDE w:val="0"/>
              <w:autoSpaceDN w:val="0"/>
              <w:adjustRightInd w:val="0"/>
              <w:jc w:val="both"/>
              <w:rPr>
                <w:rFonts w:ascii="Gill Sans MT" w:hAnsi="Gill Sans MT" w:cs="Times New Roman"/>
                <w:bCs/>
                <w:i/>
              </w:rPr>
            </w:pPr>
            <w:r w:rsidRPr="004570B9">
              <w:rPr>
                <w:rFonts w:ascii="Gill Sans MT" w:hAnsi="Gill Sans MT" w:cs="Times New Roman"/>
                <w:bCs/>
                <w:i/>
              </w:rPr>
              <w:t xml:space="preserve">Based on the implementation arrangements and responsible parties proposed above, this section outlines any capacity building, training or new staffing that may be necessary for effective implementation. </w:t>
            </w:r>
          </w:p>
        </w:tc>
      </w:tr>
    </w:tbl>
    <w:p w14:paraId="50F640D4" w14:textId="77777777" w:rsidR="00505DF5" w:rsidRPr="004570B9" w:rsidRDefault="00505DF5" w:rsidP="00505DF5">
      <w:pPr>
        <w:rPr>
          <w:rFonts w:ascii="Gill Sans MT" w:hAnsi="Gill Sans MT" w:cs="Times New Roman"/>
        </w:rPr>
      </w:pPr>
    </w:p>
    <w:p w14:paraId="1221ED78" w14:textId="77777777" w:rsidR="00505DF5" w:rsidRPr="004570B9" w:rsidRDefault="00505DF5" w:rsidP="00505DF5">
      <w:pPr>
        <w:rPr>
          <w:rFonts w:ascii="Gill Sans MT" w:hAnsi="Gill Sans MT" w:cs="Times New Roman"/>
          <w:b/>
          <w:bCs/>
        </w:rPr>
      </w:pPr>
      <w:r w:rsidRPr="004570B9">
        <w:rPr>
          <w:rFonts w:ascii="Gill Sans MT" w:hAnsi="Gill Sans MT" w:cs="Times New Roman"/>
          <w:b/>
          <w:bCs/>
        </w:rPr>
        <w:t xml:space="preserve">6. Implementation Schedule and Cost Estimates </w:t>
      </w:r>
    </w:p>
    <w:tbl>
      <w:tblPr>
        <w:tblStyle w:val="TableGrid"/>
        <w:tblW w:w="9355" w:type="dxa"/>
        <w:tblLook w:val="04A0" w:firstRow="1" w:lastRow="0" w:firstColumn="1" w:lastColumn="0" w:noHBand="0" w:noVBand="1"/>
      </w:tblPr>
      <w:tblGrid>
        <w:gridCol w:w="9355"/>
      </w:tblGrid>
      <w:tr w:rsidR="00505DF5" w:rsidRPr="004570B9" w14:paraId="1FFBDE81" w14:textId="77777777" w:rsidTr="008A0B6B">
        <w:tc>
          <w:tcPr>
            <w:tcW w:w="9355" w:type="dxa"/>
          </w:tcPr>
          <w:p w14:paraId="3A9FD003" w14:textId="77777777" w:rsidR="00505DF5" w:rsidRPr="004570B9" w:rsidRDefault="00505DF5" w:rsidP="008A0B6B">
            <w:pPr>
              <w:autoSpaceDE w:val="0"/>
              <w:autoSpaceDN w:val="0"/>
              <w:adjustRightInd w:val="0"/>
              <w:jc w:val="both"/>
              <w:rPr>
                <w:rFonts w:ascii="Gill Sans MT" w:hAnsi="Gill Sans MT" w:cs="Times New Roman"/>
                <w:bCs/>
                <w:i/>
              </w:rPr>
            </w:pPr>
            <w:r w:rsidRPr="004570B9">
              <w:rPr>
                <w:rFonts w:ascii="Gill Sans MT" w:hAnsi="Gill Sans MT" w:cs="Times New Roman"/>
                <w:bCs/>
                <w:i/>
              </w:rPr>
              <w:t xml:space="preserve">This section states the implementation timeline for the mitigation measures and capacity development measures described above, as well as a cost estimate for the implementation. The cost estimate can focus on the line items that will be covered by the project implementing agency, with costs of mitigation measures to be implemented by the contractor left to the contractor to calculate. </w:t>
            </w:r>
          </w:p>
        </w:tc>
      </w:tr>
    </w:tbl>
    <w:p w14:paraId="1C93C56B" w14:textId="77777777" w:rsidR="00505DF5" w:rsidRPr="004570B9" w:rsidRDefault="00505DF5" w:rsidP="00505DF5">
      <w:pPr>
        <w:rPr>
          <w:rFonts w:ascii="Gill Sans MT" w:hAnsi="Gill Sans MT" w:cs="Times New Roman"/>
        </w:rPr>
      </w:pPr>
    </w:p>
    <w:p w14:paraId="6C096971" w14:textId="77777777" w:rsidR="00505DF5" w:rsidRPr="004570B9" w:rsidRDefault="00505DF5" w:rsidP="00505DF5">
      <w:pPr>
        <w:rPr>
          <w:rFonts w:ascii="Gill Sans MT" w:hAnsi="Gill Sans MT" w:cs="Times New Roman"/>
        </w:rPr>
      </w:pPr>
    </w:p>
    <w:p w14:paraId="401F1082" w14:textId="77777777" w:rsidR="00505DF5" w:rsidRPr="004570B9" w:rsidRDefault="00505DF5" w:rsidP="00505DF5">
      <w:pPr>
        <w:rPr>
          <w:rFonts w:ascii="Gill Sans MT" w:hAnsi="Gill Sans MT" w:cs="Times New Roman"/>
        </w:rPr>
      </w:pPr>
      <w:r w:rsidRPr="004570B9">
        <w:rPr>
          <w:rFonts w:ascii="Gill Sans MT" w:hAnsi="Gill Sans MT" w:cs="Times New Roman"/>
          <w:b/>
        </w:rPr>
        <w:t>7. Attachments</w:t>
      </w:r>
    </w:p>
    <w:p w14:paraId="02C919D5" w14:textId="77777777" w:rsidR="00505DF5" w:rsidRPr="004570B9" w:rsidRDefault="00505DF5" w:rsidP="00505DF5">
      <w:pPr>
        <w:rPr>
          <w:rFonts w:ascii="Gill Sans MT" w:hAnsi="Gill Sans MT" w:cs="Times New Roman"/>
          <w:b/>
        </w:rPr>
      </w:pPr>
    </w:p>
    <w:p w14:paraId="77F0A23E" w14:textId="77777777" w:rsidR="00505DF5" w:rsidRPr="004570B9" w:rsidRDefault="00505DF5" w:rsidP="00505DF5">
      <w:pPr>
        <w:rPr>
          <w:rFonts w:ascii="Gill Sans MT" w:hAnsi="Gill Sans MT" w:cs="Times New Roman"/>
          <w:b/>
        </w:rPr>
      </w:pPr>
      <w:r w:rsidRPr="004570B9">
        <w:rPr>
          <w:rFonts w:ascii="Gill Sans MT" w:hAnsi="Gill Sans MT" w:cs="Times New Roman"/>
          <w:b/>
        </w:rPr>
        <w:t>IV. Review &amp; Approval</w:t>
      </w:r>
    </w:p>
    <w:tbl>
      <w:tblPr>
        <w:tblStyle w:val="TableGrid"/>
        <w:tblW w:w="9355" w:type="dxa"/>
        <w:tblLook w:val="04A0" w:firstRow="1" w:lastRow="0" w:firstColumn="1" w:lastColumn="0" w:noHBand="0" w:noVBand="1"/>
      </w:tblPr>
      <w:tblGrid>
        <w:gridCol w:w="4505"/>
        <w:gridCol w:w="4850"/>
      </w:tblGrid>
      <w:tr w:rsidR="00505DF5" w:rsidRPr="004570B9" w14:paraId="7DDF8A35" w14:textId="77777777" w:rsidTr="008A0B6B">
        <w:tc>
          <w:tcPr>
            <w:tcW w:w="9355" w:type="dxa"/>
            <w:gridSpan w:val="2"/>
            <w:vAlign w:val="center"/>
          </w:tcPr>
          <w:p w14:paraId="658D289F" w14:textId="77777777" w:rsidR="00505DF5" w:rsidRPr="004570B9" w:rsidRDefault="00505DF5" w:rsidP="008A0B6B">
            <w:pPr>
              <w:spacing w:before="120" w:after="120"/>
              <w:jc w:val="center"/>
              <w:rPr>
                <w:rFonts w:ascii="Gill Sans MT" w:hAnsi="Gill Sans MT" w:cs="Times New Roman"/>
                <w:b/>
                <w:bCs/>
                <w:lang w:bidi="th-TH"/>
              </w:rPr>
            </w:pPr>
          </w:p>
          <w:p w14:paraId="735C5584" w14:textId="77777777" w:rsidR="00505DF5" w:rsidRPr="004570B9" w:rsidRDefault="00505DF5" w:rsidP="008A0B6B">
            <w:pPr>
              <w:spacing w:before="120" w:after="120"/>
              <w:jc w:val="center"/>
              <w:rPr>
                <w:rFonts w:ascii="Gill Sans MT" w:hAnsi="Gill Sans MT" w:cs="Times New Roman"/>
                <w:b/>
                <w:bCs/>
                <w:lang w:bidi="th-TH"/>
              </w:rPr>
            </w:pPr>
            <w:r w:rsidRPr="004570B9">
              <w:rPr>
                <w:rFonts w:ascii="Gill Sans MT" w:hAnsi="Gill Sans MT" w:cs="Times New Roman"/>
                <w:b/>
                <w:bCs/>
                <w:lang w:bidi="th-TH"/>
              </w:rPr>
              <w:t>Prepared By</w:t>
            </w:r>
            <w:r w:rsidRPr="004570B9">
              <w:rPr>
                <w:rFonts w:ascii="Gill Sans MT" w:hAnsi="Gill Sans MT" w:cs="Times New Roman"/>
                <w:lang w:bidi="th-TH"/>
              </w:rPr>
              <w:t>: ……………………………(Signature)</w:t>
            </w:r>
          </w:p>
          <w:p w14:paraId="3849AF86" w14:textId="77777777" w:rsidR="00505DF5" w:rsidRPr="004570B9" w:rsidRDefault="00505DF5" w:rsidP="008A0B6B">
            <w:pPr>
              <w:spacing w:before="120" w:after="120"/>
              <w:jc w:val="center"/>
              <w:rPr>
                <w:rFonts w:ascii="Gill Sans MT" w:hAnsi="Gill Sans MT" w:cs="Times New Roman"/>
              </w:rPr>
            </w:pPr>
            <w:r w:rsidRPr="004570B9">
              <w:rPr>
                <w:rFonts w:ascii="Gill Sans MT" w:hAnsi="Gill Sans MT" w:cs="Times New Roman"/>
                <w:bCs/>
                <w:lang w:bidi="th-TH"/>
              </w:rPr>
              <w:t>Position:</w:t>
            </w:r>
            <w:r w:rsidRPr="004570B9">
              <w:rPr>
                <w:rFonts w:ascii="Gill Sans MT" w:hAnsi="Gill Sans MT" w:cs="Times New Roman"/>
                <w:lang w:bidi="th-TH"/>
              </w:rPr>
              <w:t xml:space="preserve"> ……………………… </w:t>
            </w:r>
            <w:r w:rsidRPr="004570B9">
              <w:rPr>
                <w:rFonts w:ascii="Gill Sans MT" w:hAnsi="Gill Sans MT" w:cs="Times New Roman"/>
                <w:bCs/>
                <w:lang w:bidi="th-TH"/>
              </w:rPr>
              <w:t>Date</w:t>
            </w:r>
            <w:r w:rsidRPr="004570B9">
              <w:rPr>
                <w:rFonts w:ascii="Gill Sans MT" w:hAnsi="Gill Sans MT" w:cs="Times New Roman"/>
                <w:lang w:bidi="th-TH"/>
              </w:rPr>
              <w:t xml:space="preserve"> ……………………</w:t>
            </w:r>
          </w:p>
        </w:tc>
      </w:tr>
      <w:tr w:rsidR="00505DF5" w:rsidRPr="004570B9" w14:paraId="49A4B935" w14:textId="77777777" w:rsidTr="008A0B6B">
        <w:tc>
          <w:tcPr>
            <w:tcW w:w="4505" w:type="dxa"/>
          </w:tcPr>
          <w:p w14:paraId="03C60DFE" w14:textId="77777777" w:rsidR="00505DF5" w:rsidRPr="004570B9" w:rsidRDefault="00505DF5" w:rsidP="008A0B6B">
            <w:pPr>
              <w:spacing w:before="120" w:after="120"/>
              <w:rPr>
                <w:rFonts w:ascii="Gill Sans MT" w:hAnsi="Gill Sans MT" w:cs="Times New Roman"/>
                <w:b/>
                <w:bCs/>
                <w:lang w:bidi="th-TH"/>
              </w:rPr>
            </w:pPr>
          </w:p>
          <w:p w14:paraId="60136AC4" w14:textId="77777777" w:rsidR="00505DF5" w:rsidRPr="004570B9" w:rsidRDefault="00505DF5" w:rsidP="008A0B6B">
            <w:pPr>
              <w:spacing w:before="120" w:after="120"/>
              <w:rPr>
                <w:rFonts w:ascii="Gill Sans MT" w:hAnsi="Gill Sans MT" w:cs="Times New Roman"/>
                <w:b/>
                <w:bCs/>
                <w:lang w:bidi="th-TH"/>
              </w:rPr>
            </w:pPr>
            <w:r w:rsidRPr="004570B9">
              <w:rPr>
                <w:rFonts w:ascii="Gill Sans MT" w:hAnsi="Gill Sans MT" w:cs="Times New Roman"/>
                <w:b/>
                <w:bCs/>
                <w:lang w:bidi="th-TH"/>
              </w:rPr>
              <w:t>Reviewed By</w:t>
            </w:r>
            <w:r w:rsidRPr="004570B9">
              <w:rPr>
                <w:rFonts w:ascii="Gill Sans MT" w:hAnsi="Gill Sans MT" w:cs="Times New Roman"/>
                <w:lang w:bidi="th-TH"/>
              </w:rPr>
              <w:t xml:space="preserve">: ………………………(Signature) </w:t>
            </w:r>
          </w:p>
          <w:p w14:paraId="63F3C275" w14:textId="77777777" w:rsidR="00505DF5" w:rsidRPr="004570B9" w:rsidRDefault="00505DF5" w:rsidP="008A0B6B">
            <w:pPr>
              <w:spacing w:before="120" w:after="120"/>
              <w:rPr>
                <w:rFonts w:ascii="Gill Sans MT" w:hAnsi="Gill Sans MT" w:cs="Times New Roman"/>
                <w:lang w:bidi="th-TH"/>
              </w:rPr>
            </w:pPr>
            <w:r w:rsidRPr="004570B9">
              <w:rPr>
                <w:rFonts w:ascii="Gill Sans MT" w:hAnsi="Gill Sans MT" w:cs="Times New Roman"/>
                <w:bCs/>
                <w:lang w:bidi="th-TH"/>
              </w:rPr>
              <w:t>Position:</w:t>
            </w:r>
            <w:r w:rsidRPr="004570B9">
              <w:rPr>
                <w:rFonts w:ascii="Gill Sans MT" w:hAnsi="Gill Sans MT" w:cs="Times New Roman"/>
                <w:lang w:bidi="th-TH"/>
              </w:rPr>
              <w:t xml:space="preserve"> ………………………</w:t>
            </w:r>
            <w:r w:rsidRPr="004570B9">
              <w:rPr>
                <w:rFonts w:ascii="Gill Sans MT" w:hAnsi="Gill Sans MT" w:cs="Times New Roman"/>
                <w:bCs/>
                <w:lang w:bidi="th-TH"/>
              </w:rPr>
              <w:t>Date</w:t>
            </w:r>
            <w:r w:rsidRPr="004570B9">
              <w:rPr>
                <w:rFonts w:ascii="Gill Sans MT" w:hAnsi="Gill Sans MT" w:cs="Times New Roman"/>
                <w:lang w:bidi="th-TH"/>
              </w:rPr>
              <w:t xml:space="preserve"> ……………………</w:t>
            </w:r>
          </w:p>
        </w:tc>
        <w:tc>
          <w:tcPr>
            <w:tcW w:w="4850" w:type="dxa"/>
          </w:tcPr>
          <w:p w14:paraId="1977F9DE" w14:textId="77777777" w:rsidR="00505DF5" w:rsidRPr="004570B9" w:rsidRDefault="00505DF5" w:rsidP="008A0B6B">
            <w:pPr>
              <w:spacing w:before="120" w:after="120"/>
              <w:rPr>
                <w:rFonts w:ascii="Gill Sans MT" w:hAnsi="Gill Sans MT" w:cs="Times New Roman"/>
                <w:b/>
                <w:bCs/>
                <w:lang w:bidi="th-TH"/>
              </w:rPr>
            </w:pPr>
          </w:p>
          <w:p w14:paraId="2AB97AB0" w14:textId="77777777" w:rsidR="00505DF5" w:rsidRPr="004570B9" w:rsidRDefault="00505DF5" w:rsidP="008A0B6B">
            <w:pPr>
              <w:spacing w:before="120" w:after="120"/>
              <w:rPr>
                <w:rFonts w:ascii="Gill Sans MT" w:hAnsi="Gill Sans MT" w:cs="Times New Roman"/>
                <w:b/>
                <w:bCs/>
                <w:lang w:bidi="th-TH"/>
              </w:rPr>
            </w:pPr>
            <w:r w:rsidRPr="004570B9">
              <w:rPr>
                <w:rFonts w:ascii="Gill Sans MT" w:hAnsi="Gill Sans MT" w:cs="Times New Roman"/>
                <w:b/>
                <w:bCs/>
                <w:lang w:bidi="th-TH"/>
              </w:rPr>
              <w:t>Approved By</w:t>
            </w:r>
            <w:r w:rsidRPr="004570B9">
              <w:rPr>
                <w:rFonts w:ascii="Gill Sans MT" w:hAnsi="Gill Sans MT" w:cs="Times New Roman"/>
                <w:lang w:bidi="th-TH"/>
              </w:rPr>
              <w:t>: ……………………………(Signature)</w:t>
            </w:r>
          </w:p>
          <w:p w14:paraId="28A47EE4" w14:textId="77777777" w:rsidR="00505DF5" w:rsidRPr="004570B9" w:rsidRDefault="00505DF5" w:rsidP="008A0B6B">
            <w:pPr>
              <w:spacing w:before="120" w:after="120"/>
              <w:rPr>
                <w:rFonts w:ascii="Gill Sans MT" w:hAnsi="Gill Sans MT" w:cs="Times New Roman"/>
              </w:rPr>
            </w:pPr>
            <w:r w:rsidRPr="004570B9">
              <w:rPr>
                <w:rFonts w:ascii="Gill Sans MT" w:hAnsi="Gill Sans MT" w:cs="Times New Roman"/>
                <w:bCs/>
                <w:lang w:bidi="th-TH"/>
              </w:rPr>
              <w:t>Position:</w:t>
            </w:r>
            <w:r w:rsidRPr="004570B9">
              <w:rPr>
                <w:rFonts w:ascii="Gill Sans MT" w:hAnsi="Gill Sans MT" w:cs="Times New Roman"/>
                <w:lang w:bidi="th-TH"/>
              </w:rPr>
              <w:t xml:space="preserve"> ……………………… </w:t>
            </w:r>
            <w:r w:rsidRPr="004570B9">
              <w:rPr>
                <w:rFonts w:ascii="Gill Sans MT" w:hAnsi="Gill Sans MT" w:cs="Times New Roman"/>
                <w:bCs/>
                <w:lang w:bidi="th-TH"/>
              </w:rPr>
              <w:t>Date</w:t>
            </w:r>
            <w:r w:rsidRPr="004570B9">
              <w:rPr>
                <w:rFonts w:ascii="Gill Sans MT" w:hAnsi="Gill Sans MT" w:cs="Times New Roman"/>
                <w:lang w:bidi="th-TH"/>
              </w:rPr>
              <w:t xml:space="preserve"> …………………</w:t>
            </w:r>
          </w:p>
        </w:tc>
      </w:tr>
    </w:tbl>
    <w:p w14:paraId="49A3ED9E" w14:textId="77777777" w:rsidR="00F65AC5" w:rsidRDefault="00F65AC5" w:rsidP="002813FB">
      <w:pPr>
        <w:pStyle w:val="Heading1"/>
        <w:sectPr w:rsidR="00F65AC5" w:rsidSect="0028716E">
          <w:pgSz w:w="12240" w:h="15840"/>
          <w:pgMar w:top="1440" w:right="1440" w:bottom="1440" w:left="1440" w:header="720" w:footer="720" w:gutter="0"/>
          <w:cols w:space="720"/>
          <w:docGrid w:linePitch="360"/>
        </w:sectPr>
      </w:pPr>
    </w:p>
    <w:p w14:paraId="4C8E5B03" w14:textId="70FD787D" w:rsidR="002F5FCF" w:rsidRDefault="00F65AC5" w:rsidP="002813FB">
      <w:pPr>
        <w:pStyle w:val="Heading1"/>
        <w:numPr>
          <w:ilvl w:val="0"/>
          <w:numId w:val="0"/>
        </w:numPr>
        <w:ind w:left="360"/>
      </w:pPr>
      <w:bookmarkStart w:id="102" w:name="_Toc211338764"/>
      <w:r>
        <w:lastRenderedPageBreak/>
        <w:t>Annex 5:</w:t>
      </w:r>
      <w:bookmarkEnd w:id="102"/>
      <w:r>
        <w:t xml:space="preserve"> </w:t>
      </w:r>
    </w:p>
    <w:p w14:paraId="36D5E806" w14:textId="5BDA229E" w:rsidR="00774784" w:rsidRDefault="002F5FCF" w:rsidP="002813FB">
      <w:pPr>
        <w:pStyle w:val="Heading1"/>
        <w:numPr>
          <w:ilvl w:val="0"/>
          <w:numId w:val="0"/>
        </w:numPr>
        <w:ind w:left="360"/>
      </w:pPr>
      <w:bookmarkStart w:id="103" w:name="_Toc211338765"/>
      <w:r>
        <w:t xml:space="preserve">1. </w:t>
      </w:r>
      <w:r w:rsidR="00F65AC5">
        <w:t>Gap Analysis</w:t>
      </w:r>
      <w:r w:rsidR="00F65AC5" w:rsidRPr="00F65AC5">
        <w:t xml:space="preserve"> </w:t>
      </w:r>
      <w:r w:rsidR="006E21CC">
        <w:t>between</w:t>
      </w:r>
      <w:r w:rsidR="00F65AC5" w:rsidRPr="00F65AC5">
        <w:t xml:space="preserve"> </w:t>
      </w:r>
      <w:r w:rsidR="00F65AC5">
        <w:t>N</w:t>
      </w:r>
      <w:r w:rsidR="00F65AC5" w:rsidRPr="00F65AC5">
        <w:t xml:space="preserve">ational and </w:t>
      </w:r>
      <w:r w:rsidR="00F65AC5">
        <w:t>W</w:t>
      </w:r>
      <w:r w:rsidR="00F65AC5" w:rsidRPr="00F65AC5">
        <w:t xml:space="preserve">orld </w:t>
      </w:r>
      <w:r w:rsidR="00F65AC5">
        <w:t>B</w:t>
      </w:r>
      <w:r w:rsidR="00F65AC5" w:rsidRPr="00F65AC5">
        <w:t xml:space="preserve">ank </w:t>
      </w:r>
      <w:r w:rsidR="00F65AC5">
        <w:t>E</w:t>
      </w:r>
      <w:r w:rsidR="00F65AC5" w:rsidRPr="00F65AC5">
        <w:t>&amp;</w:t>
      </w:r>
      <w:r w:rsidR="00F65AC5">
        <w:t>S</w:t>
      </w:r>
      <w:r w:rsidR="00F65AC5" w:rsidRPr="00F65AC5">
        <w:t xml:space="preserve"> </w:t>
      </w:r>
      <w:r w:rsidR="00F65AC5">
        <w:t>R</w:t>
      </w:r>
      <w:r w:rsidR="00F65AC5" w:rsidRPr="00F65AC5">
        <w:t>equirements</w:t>
      </w:r>
      <w:bookmarkEnd w:id="103"/>
    </w:p>
    <w:p w14:paraId="5AEA9016" w14:textId="021C2BB7" w:rsidR="004A6F8E" w:rsidRPr="007B2C92" w:rsidRDefault="004A6F8E" w:rsidP="004A6F8E">
      <w:pPr>
        <w:spacing w:after="120" w:line="312" w:lineRule="auto"/>
        <w:jc w:val="both"/>
        <w:rPr>
          <w:rFonts w:ascii="Gill Sans MT" w:hAnsi="Gill Sans MT" w:cs="Times New Roman"/>
        </w:rPr>
      </w:pPr>
      <w:r w:rsidRPr="007B2C92">
        <w:rPr>
          <w:rFonts w:ascii="Gill Sans MT" w:hAnsi="Gill Sans MT" w:cs="Times New Roman"/>
        </w:rPr>
        <w:t xml:space="preserve">Table </w:t>
      </w:r>
      <w:r>
        <w:rPr>
          <w:rFonts w:ascii="Gill Sans MT" w:hAnsi="Gill Sans MT" w:cs="Times New Roman"/>
        </w:rPr>
        <w:t>below</w:t>
      </w:r>
      <w:r w:rsidRPr="007B2C92">
        <w:rPr>
          <w:rFonts w:ascii="Gill Sans MT" w:hAnsi="Gill Sans MT" w:cs="Times New Roman"/>
        </w:rPr>
        <w:t xml:space="preserve"> describes a gap analysis and measures to bridge the gaps between the ESSs and GoN policy and legal requirements for environmental and social risk management related to this project.</w:t>
      </w:r>
    </w:p>
    <w:tbl>
      <w:tblPr>
        <w:tblStyle w:val="TableGrid"/>
        <w:tblW w:w="0" w:type="auto"/>
        <w:tblLook w:val="04A0" w:firstRow="1" w:lastRow="0" w:firstColumn="1" w:lastColumn="0" w:noHBand="0" w:noVBand="1"/>
      </w:tblPr>
      <w:tblGrid>
        <w:gridCol w:w="1532"/>
        <w:gridCol w:w="2724"/>
        <w:gridCol w:w="2835"/>
        <w:gridCol w:w="3260"/>
        <w:gridCol w:w="3544"/>
      </w:tblGrid>
      <w:tr w:rsidR="00F67C48" w:rsidRPr="007B2C92" w14:paraId="01C9FF64" w14:textId="77777777" w:rsidTr="00F95BFC">
        <w:tc>
          <w:tcPr>
            <w:tcW w:w="4256" w:type="dxa"/>
            <w:gridSpan w:val="2"/>
          </w:tcPr>
          <w:p w14:paraId="58A9A453"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World Bank</w:t>
            </w:r>
          </w:p>
        </w:tc>
        <w:tc>
          <w:tcPr>
            <w:tcW w:w="2835" w:type="dxa"/>
            <w:vMerge w:val="restart"/>
          </w:tcPr>
          <w:p w14:paraId="7F11D752"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Nepal’s policy framework and requirements</w:t>
            </w:r>
          </w:p>
        </w:tc>
        <w:tc>
          <w:tcPr>
            <w:tcW w:w="3260" w:type="dxa"/>
            <w:vMerge w:val="restart"/>
          </w:tcPr>
          <w:p w14:paraId="6A7E5674"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Gaps between ESSs and GoN &amp; legal and policy requirements</w:t>
            </w:r>
          </w:p>
        </w:tc>
        <w:tc>
          <w:tcPr>
            <w:tcW w:w="3544" w:type="dxa"/>
            <w:vMerge w:val="restart"/>
          </w:tcPr>
          <w:p w14:paraId="0BC78F1D"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Gap-Bridging Measures</w:t>
            </w:r>
          </w:p>
        </w:tc>
      </w:tr>
      <w:tr w:rsidR="00F67C48" w:rsidRPr="007B2C92" w14:paraId="343A4E90" w14:textId="77777777" w:rsidTr="00F95BFC">
        <w:tc>
          <w:tcPr>
            <w:tcW w:w="1532" w:type="dxa"/>
          </w:tcPr>
          <w:p w14:paraId="3D57471E"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ESS</w:t>
            </w:r>
          </w:p>
        </w:tc>
        <w:tc>
          <w:tcPr>
            <w:tcW w:w="2724" w:type="dxa"/>
          </w:tcPr>
          <w:p w14:paraId="58500EAF"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ESS Requirements</w:t>
            </w:r>
          </w:p>
        </w:tc>
        <w:tc>
          <w:tcPr>
            <w:tcW w:w="2835" w:type="dxa"/>
            <w:vMerge/>
          </w:tcPr>
          <w:p w14:paraId="125036AE" w14:textId="77777777" w:rsidR="00F65AC5" w:rsidRPr="007B2C92" w:rsidRDefault="00F65AC5" w:rsidP="00F95BFC">
            <w:pPr>
              <w:spacing w:after="120" w:line="312" w:lineRule="auto"/>
              <w:rPr>
                <w:rFonts w:ascii="Gill Sans MT" w:hAnsi="Gill Sans MT" w:cs="Times New Roman"/>
                <w:b/>
                <w:bCs/>
                <w:sz w:val="19"/>
                <w:szCs w:val="19"/>
              </w:rPr>
            </w:pPr>
          </w:p>
        </w:tc>
        <w:tc>
          <w:tcPr>
            <w:tcW w:w="3260" w:type="dxa"/>
            <w:vMerge/>
          </w:tcPr>
          <w:p w14:paraId="2A4E624A" w14:textId="77777777" w:rsidR="00F65AC5" w:rsidRPr="007B2C92" w:rsidRDefault="00F65AC5" w:rsidP="00F95BFC">
            <w:pPr>
              <w:spacing w:after="120" w:line="312" w:lineRule="auto"/>
              <w:rPr>
                <w:rFonts w:ascii="Gill Sans MT" w:hAnsi="Gill Sans MT" w:cs="Times New Roman"/>
                <w:b/>
                <w:bCs/>
                <w:sz w:val="19"/>
                <w:szCs w:val="19"/>
              </w:rPr>
            </w:pPr>
          </w:p>
        </w:tc>
        <w:tc>
          <w:tcPr>
            <w:tcW w:w="3544" w:type="dxa"/>
            <w:vMerge/>
          </w:tcPr>
          <w:p w14:paraId="1C1D89C0" w14:textId="77777777" w:rsidR="00F65AC5" w:rsidRPr="007B2C92" w:rsidRDefault="00F65AC5" w:rsidP="00F95BFC">
            <w:pPr>
              <w:spacing w:after="120" w:line="312" w:lineRule="auto"/>
              <w:rPr>
                <w:rFonts w:ascii="Gill Sans MT" w:hAnsi="Gill Sans MT" w:cs="Times New Roman"/>
                <w:b/>
                <w:bCs/>
                <w:sz w:val="19"/>
                <w:szCs w:val="19"/>
              </w:rPr>
            </w:pPr>
          </w:p>
        </w:tc>
      </w:tr>
      <w:tr w:rsidR="00F67C48" w:rsidRPr="00791A38" w14:paraId="5BA501BB" w14:textId="77777777" w:rsidTr="00F95BFC">
        <w:tc>
          <w:tcPr>
            <w:tcW w:w="1532" w:type="dxa"/>
          </w:tcPr>
          <w:p w14:paraId="3BE4AC8D"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ESS 1: Assessment and management of Environmental and Social Risks and Impacts</w:t>
            </w:r>
          </w:p>
        </w:tc>
        <w:tc>
          <w:tcPr>
            <w:tcW w:w="2724" w:type="dxa"/>
          </w:tcPr>
          <w:p w14:paraId="4EBC6694"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ESS 1 requires the Borrower will assess, manage and monitor the environmental and social risks and impacts of the project throughout the project life cycle so as to meet the requirements of the ESSs in a manner and within a timeframe acceptable to the Bank.</w:t>
            </w:r>
          </w:p>
          <w:p w14:paraId="2CB80EF0"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 Borrower will: (a) Conduct an environmental and social assessment of the proposed project, including stakeholder engagement; (b) Undertake stakeholder engagement and disclose appropriate information in accordance with ESS10; (c) Develop an ESCP, and implement all measures and actions set out in the legal agreement including the ESCP; and (d) Conduct monitoring and </w:t>
            </w:r>
            <w:r w:rsidRPr="007B2C92">
              <w:rPr>
                <w:rFonts w:ascii="Gill Sans MT" w:hAnsi="Gill Sans MT" w:cs="Times New Roman"/>
                <w:sz w:val="19"/>
                <w:szCs w:val="19"/>
              </w:rPr>
              <w:lastRenderedPageBreak/>
              <w:t>reporting on the environmental and social performance.</w:t>
            </w:r>
            <w:r w:rsidRPr="007B2C92">
              <w:rPr>
                <w:rFonts w:ascii="Gill Sans MT" w:hAnsi="Gill Sans MT" w:cs="Times New Roman"/>
                <w:sz w:val="19"/>
                <w:szCs w:val="19"/>
              </w:rPr>
              <w:tab/>
            </w:r>
          </w:p>
        </w:tc>
        <w:tc>
          <w:tcPr>
            <w:tcW w:w="2835" w:type="dxa"/>
          </w:tcPr>
          <w:p w14:paraId="2C21D87E"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lastRenderedPageBreak/>
              <w:t>Environment Protection Act (2019), Environment Protection Regulation, (2020) and National Environmental Impact Assessment Guidelines, (1993) are legal instruments for the requirements of Environmental and Social Assessment of any development</w:t>
            </w:r>
          </w:p>
        </w:tc>
        <w:tc>
          <w:tcPr>
            <w:tcW w:w="3260" w:type="dxa"/>
          </w:tcPr>
          <w:p w14:paraId="297B224E" w14:textId="77777777" w:rsidR="00F65AC5" w:rsidRPr="007B2C92" w:rsidRDefault="00F65AC5" w:rsidP="00843237">
            <w:pPr>
              <w:pStyle w:val="ListParagraph"/>
              <w:numPr>
                <w:ilvl w:val="0"/>
                <w:numId w:val="18"/>
              </w:num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 Schedules are based on activity type, threshold/size, as well as location. The Potential risks associated with the project are omitted in GoN policy. </w:t>
            </w:r>
          </w:p>
          <w:p w14:paraId="73DFDD94" w14:textId="77777777"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7B2C92">
              <w:rPr>
                <w:rFonts w:ascii="Gill Sans MT" w:hAnsi="Gill Sans MT" w:cs="Times New Roman"/>
                <w:sz w:val="19"/>
                <w:szCs w:val="19"/>
              </w:rPr>
              <w:t>No provision for associate project projects/activities; large projects can be split into smaller projects to avoid full EIA study.</w:t>
            </w:r>
          </w:p>
          <w:p w14:paraId="6E446F66" w14:textId="77777777"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7B2C92">
              <w:rPr>
                <w:rFonts w:ascii="Gill Sans MT" w:hAnsi="Gill Sans MT" w:cs="Times New Roman"/>
                <w:sz w:val="19"/>
                <w:szCs w:val="19"/>
              </w:rPr>
              <w:t>Scope of EIA may not cover all WB ESS.</w:t>
            </w:r>
          </w:p>
          <w:p w14:paraId="527286FA" w14:textId="77777777"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EPA/EPR does not allow use of other types/forms of assessments. </w:t>
            </w:r>
          </w:p>
          <w:p w14:paraId="0EB10675" w14:textId="77777777"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7B2C92">
              <w:rPr>
                <w:rFonts w:ascii="Gill Sans MT" w:hAnsi="Gill Sans MT" w:cs="Times New Roman"/>
                <w:sz w:val="19"/>
                <w:szCs w:val="19"/>
              </w:rPr>
              <w:t>Does not emphasize hierarchy of measures in ES risk management planning</w:t>
            </w:r>
          </w:p>
        </w:tc>
        <w:tc>
          <w:tcPr>
            <w:tcW w:w="3544" w:type="dxa"/>
          </w:tcPr>
          <w:p w14:paraId="38515D9E" w14:textId="447870B8"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4A6F8E">
              <w:rPr>
                <w:rFonts w:ascii="Gill Sans MT" w:hAnsi="Gill Sans MT" w:cs="Times New Roman"/>
                <w:sz w:val="19"/>
                <w:szCs w:val="19"/>
              </w:rPr>
              <w:t>This ESMF includes E&amp;S screening assessment</w:t>
            </w:r>
            <w:r w:rsidRPr="007B2C92">
              <w:rPr>
                <w:rFonts w:ascii="Gill Sans MT" w:hAnsi="Gill Sans MT" w:cs="Times New Roman"/>
                <w:sz w:val="19"/>
                <w:szCs w:val="19"/>
              </w:rPr>
              <w:t xml:space="preserve"> followed by detailed ESMP</w:t>
            </w:r>
            <w:r w:rsidR="008A1F3B">
              <w:rPr>
                <w:rFonts w:ascii="Gill Sans MT" w:hAnsi="Gill Sans MT" w:cs="Times New Roman"/>
                <w:sz w:val="19"/>
                <w:szCs w:val="19"/>
              </w:rPr>
              <w:t>/ESCOP preparation</w:t>
            </w:r>
            <w:r w:rsidRPr="007B2C92">
              <w:rPr>
                <w:rFonts w:ascii="Gill Sans MT" w:hAnsi="Gill Sans MT" w:cs="Times New Roman"/>
                <w:sz w:val="19"/>
                <w:szCs w:val="19"/>
              </w:rPr>
              <w:t xml:space="preserve"> to bridge the gap between WB and GoN requirements.</w:t>
            </w:r>
          </w:p>
          <w:p w14:paraId="24814932" w14:textId="330DB3A5"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 ESMP </w:t>
            </w:r>
            <w:r w:rsidR="004A6F8E">
              <w:rPr>
                <w:rFonts w:ascii="Gill Sans MT" w:hAnsi="Gill Sans MT" w:cs="Times New Roman"/>
                <w:sz w:val="19"/>
                <w:szCs w:val="19"/>
              </w:rPr>
              <w:t xml:space="preserve">will </w:t>
            </w:r>
            <w:r w:rsidRPr="007B2C92">
              <w:rPr>
                <w:rFonts w:ascii="Gill Sans MT" w:hAnsi="Gill Sans MT" w:cs="Times New Roman"/>
                <w:sz w:val="19"/>
                <w:szCs w:val="19"/>
              </w:rPr>
              <w:t>aim to address all the adverse environmental impacts that arise during execution and operation of the project.</w:t>
            </w:r>
          </w:p>
          <w:p w14:paraId="0EE1D1FE" w14:textId="77777777" w:rsidR="00F65AC5" w:rsidRPr="007B2C92" w:rsidRDefault="00F65AC5" w:rsidP="00843237">
            <w:pPr>
              <w:pStyle w:val="ListParagraph"/>
              <w:numPr>
                <w:ilvl w:val="0"/>
                <w:numId w:val="15"/>
              </w:num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 ESMP so prepared will be made integral part of the bidding document so that the contractor shall adhere to the provisions prescribed in the ESMP during the execution of the   project. </w:t>
            </w:r>
          </w:p>
          <w:p w14:paraId="0841B40D" w14:textId="77777777" w:rsidR="00F65AC5" w:rsidRPr="007B2C92" w:rsidRDefault="00F65AC5" w:rsidP="00F95BFC">
            <w:pPr>
              <w:spacing w:after="120" w:line="312" w:lineRule="auto"/>
              <w:rPr>
                <w:rFonts w:ascii="Gill Sans MT" w:hAnsi="Gill Sans MT" w:cs="Times New Roman"/>
                <w:sz w:val="19"/>
                <w:szCs w:val="19"/>
              </w:rPr>
            </w:pPr>
          </w:p>
        </w:tc>
      </w:tr>
      <w:tr w:rsidR="00F67C48" w:rsidRPr="00791A38" w14:paraId="2663D228" w14:textId="77777777" w:rsidTr="00F95BFC">
        <w:tc>
          <w:tcPr>
            <w:tcW w:w="1532" w:type="dxa"/>
          </w:tcPr>
          <w:p w14:paraId="644046D0"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ESS 2: Labor and Working Conditions</w:t>
            </w:r>
          </w:p>
        </w:tc>
        <w:tc>
          <w:tcPr>
            <w:tcW w:w="2724" w:type="dxa"/>
          </w:tcPr>
          <w:p w14:paraId="10E97846"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There are numbers of requirements of ESS2 under the following heading: </w:t>
            </w:r>
          </w:p>
          <w:p w14:paraId="67B7DFAE"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Working conditions and management of worker relationships;</w:t>
            </w:r>
          </w:p>
          <w:p w14:paraId="140D16A4"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Protecting the work force;</w:t>
            </w:r>
          </w:p>
          <w:p w14:paraId="552A51CA"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Grievance mechanism;</w:t>
            </w:r>
          </w:p>
          <w:p w14:paraId="5390A5C6"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Occupational Health and Safety</w:t>
            </w:r>
          </w:p>
          <w:p w14:paraId="6F346C47"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Contracted workers;</w:t>
            </w:r>
          </w:p>
          <w:p w14:paraId="492AC758"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Community workers; and</w:t>
            </w:r>
          </w:p>
          <w:p w14:paraId="092E5603" w14:textId="77777777" w:rsidR="00F65AC5" w:rsidRPr="007B2C92" w:rsidRDefault="00F65AC5" w:rsidP="00843237">
            <w:pPr>
              <w:pStyle w:val="ListParagraph"/>
              <w:numPr>
                <w:ilvl w:val="0"/>
                <w:numId w:val="19"/>
              </w:numPr>
              <w:spacing w:after="120" w:line="312" w:lineRule="auto"/>
              <w:rPr>
                <w:rFonts w:ascii="Gill Sans MT" w:hAnsi="Gill Sans MT" w:cs="Times New Roman"/>
                <w:sz w:val="19"/>
                <w:szCs w:val="19"/>
              </w:rPr>
            </w:pPr>
            <w:r w:rsidRPr="007B2C92">
              <w:rPr>
                <w:rFonts w:ascii="Gill Sans MT" w:hAnsi="Gill Sans MT" w:cs="Times New Roman"/>
                <w:sz w:val="19"/>
                <w:szCs w:val="19"/>
              </w:rPr>
              <w:t>Primary supply workers</w:t>
            </w:r>
          </w:p>
        </w:tc>
        <w:tc>
          <w:tcPr>
            <w:tcW w:w="2835" w:type="dxa"/>
          </w:tcPr>
          <w:p w14:paraId="51A658CD"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Labor Act (2017); and; Child Labor Act (2001) are legal instruments.</w:t>
            </w:r>
          </w:p>
        </w:tc>
        <w:tc>
          <w:tcPr>
            <w:tcW w:w="3260" w:type="dxa"/>
          </w:tcPr>
          <w:p w14:paraId="75A994A6" w14:textId="77777777" w:rsidR="00F65AC5" w:rsidRPr="007B2C92" w:rsidRDefault="00F65AC5" w:rsidP="00843237">
            <w:pPr>
              <w:pStyle w:val="ListParagraph"/>
              <w:numPr>
                <w:ilvl w:val="0"/>
                <w:numId w:val="20"/>
              </w:numPr>
              <w:spacing w:after="120" w:line="312" w:lineRule="auto"/>
              <w:rPr>
                <w:rFonts w:ascii="Gill Sans MT" w:hAnsi="Gill Sans MT" w:cs="Times New Roman"/>
                <w:sz w:val="19"/>
                <w:szCs w:val="19"/>
              </w:rPr>
            </w:pPr>
            <w:r w:rsidRPr="007B2C92">
              <w:rPr>
                <w:rFonts w:ascii="Gill Sans MT" w:hAnsi="Gill Sans MT" w:cs="Times New Roman"/>
                <w:sz w:val="19"/>
                <w:szCs w:val="19"/>
              </w:rPr>
              <w:t>Current OHS legislation is not adequate (No separate legislation on OHS.</w:t>
            </w:r>
          </w:p>
          <w:p w14:paraId="05B89EE4" w14:textId="77777777" w:rsidR="00F65AC5" w:rsidRPr="007B2C92" w:rsidRDefault="00F65AC5" w:rsidP="00843237">
            <w:pPr>
              <w:pStyle w:val="ListParagraph"/>
              <w:numPr>
                <w:ilvl w:val="0"/>
                <w:numId w:val="20"/>
              </w:numPr>
              <w:spacing w:after="120" w:line="312" w:lineRule="auto"/>
              <w:rPr>
                <w:rFonts w:ascii="Gill Sans MT" w:hAnsi="Gill Sans MT" w:cs="Times New Roman"/>
                <w:sz w:val="19"/>
                <w:szCs w:val="19"/>
              </w:rPr>
            </w:pPr>
            <w:r w:rsidRPr="007B2C92">
              <w:rPr>
                <w:rFonts w:ascii="Gill Sans MT" w:hAnsi="Gill Sans MT" w:cs="Times New Roman"/>
                <w:sz w:val="19"/>
                <w:szCs w:val="19"/>
              </w:rPr>
              <w:t>Current OHS mandate is provided only in Chapter 12 of the Labor Act)</w:t>
            </w:r>
          </w:p>
          <w:p w14:paraId="16B44A9A" w14:textId="77777777" w:rsidR="00F65AC5" w:rsidRPr="007B2C92" w:rsidRDefault="00F65AC5" w:rsidP="00843237">
            <w:pPr>
              <w:pStyle w:val="ListParagraph"/>
              <w:numPr>
                <w:ilvl w:val="0"/>
                <w:numId w:val="20"/>
              </w:numPr>
              <w:spacing w:after="120" w:line="312" w:lineRule="auto"/>
              <w:rPr>
                <w:rFonts w:ascii="Gill Sans MT" w:hAnsi="Gill Sans MT" w:cs="Times New Roman"/>
                <w:sz w:val="19"/>
                <w:szCs w:val="19"/>
              </w:rPr>
            </w:pPr>
            <w:r w:rsidRPr="007B2C92">
              <w:rPr>
                <w:rFonts w:ascii="Gill Sans MT" w:hAnsi="Gill Sans MT" w:cs="Times New Roman"/>
                <w:sz w:val="19"/>
                <w:szCs w:val="19"/>
              </w:rPr>
              <w:t>Lack of industry-specific standards (DoLOS has so far issued only one directive: OHS Directive for Brick Workers)</w:t>
            </w:r>
          </w:p>
        </w:tc>
        <w:tc>
          <w:tcPr>
            <w:tcW w:w="3544" w:type="dxa"/>
          </w:tcPr>
          <w:p w14:paraId="1D9EAB26" w14:textId="77777777" w:rsidR="00F65AC5" w:rsidRDefault="00F65AC5" w:rsidP="00843237">
            <w:pPr>
              <w:pStyle w:val="ListParagraph"/>
              <w:numPr>
                <w:ilvl w:val="0"/>
                <w:numId w:val="20"/>
              </w:numPr>
              <w:spacing w:after="120" w:line="312" w:lineRule="auto"/>
              <w:rPr>
                <w:rFonts w:ascii="Gill Sans MT" w:hAnsi="Gill Sans MT" w:cs="Times New Roman"/>
                <w:sz w:val="19"/>
                <w:szCs w:val="19"/>
              </w:rPr>
            </w:pPr>
            <w:r w:rsidRPr="009A2971">
              <w:rPr>
                <w:rFonts w:ascii="Gill Sans MT" w:hAnsi="Gill Sans MT" w:cs="Times New Roman"/>
                <w:sz w:val="19"/>
                <w:szCs w:val="19"/>
              </w:rPr>
              <w:t>Labor Management Procedure (LMP) is developed and implemented for the project</w:t>
            </w:r>
          </w:p>
          <w:p w14:paraId="10969028" w14:textId="474ED998" w:rsidR="002F5FCF" w:rsidRPr="00B04D3E" w:rsidRDefault="002F5FCF" w:rsidP="00843237">
            <w:pPr>
              <w:pStyle w:val="ListParagraph"/>
              <w:numPr>
                <w:ilvl w:val="0"/>
                <w:numId w:val="21"/>
              </w:numPr>
              <w:spacing w:after="120" w:line="312" w:lineRule="auto"/>
              <w:rPr>
                <w:rFonts w:ascii="Gill Sans MT" w:hAnsi="Gill Sans MT" w:cs="Times New Roman"/>
                <w:sz w:val="19"/>
                <w:szCs w:val="19"/>
              </w:rPr>
            </w:pPr>
            <w:r w:rsidRPr="00B04D3E">
              <w:rPr>
                <w:rFonts w:ascii="Gill Sans MT" w:hAnsi="Gill Sans MT" w:cs="Times New Roman"/>
                <w:sz w:val="19"/>
                <w:szCs w:val="19"/>
              </w:rPr>
              <w:t xml:space="preserve">Guidelines </w:t>
            </w:r>
            <w:r>
              <w:rPr>
                <w:rFonts w:ascii="Gill Sans MT" w:hAnsi="Gill Sans MT" w:cs="Times New Roman"/>
                <w:sz w:val="19"/>
                <w:szCs w:val="19"/>
              </w:rPr>
              <w:t>will</w:t>
            </w:r>
            <w:r w:rsidRPr="00B04D3E">
              <w:rPr>
                <w:rFonts w:ascii="Gill Sans MT" w:hAnsi="Gill Sans MT" w:cs="Times New Roman"/>
                <w:sz w:val="19"/>
                <w:szCs w:val="19"/>
              </w:rPr>
              <w:t xml:space="preserve"> be developed on occupational health and safety (OHS) issues </w:t>
            </w:r>
          </w:p>
          <w:p w14:paraId="77A0DCE5" w14:textId="77777777" w:rsidR="002F5FCF" w:rsidRDefault="002F5FCF" w:rsidP="00843237">
            <w:pPr>
              <w:pStyle w:val="ListParagraph"/>
              <w:numPr>
                <w:ilvl w:val="0"/>
                <w:numId w:val="21"/>
              </w:numPr>
              <w:spacing w:after="120" w:line="312" w:lineRule="auto"/>
              <w:rPr>
                <w:rFonts w:ascii="Gill Sans MT" w:hAnsi="Gill Sans MT" w:cs="Times New Roman"/>
                <w:sz w:val="19"/>
                <w:szCs w:val="19"/>
              </w:rPr>
            </w:pPr>
            <w:r>
              <w:rPr>
                <w:rFonts w:ascii="Gill Sans MT" w:hAnsi="Gill Sans MT" w:cs="Times New Roman"/>
                <w:sz w:val="19"/>
                <w:szCs w:val="19"/>
              </w:rPr>
              <w:t xml:space="preserve">Workers </w:t>
            </w:r>
            <w:r w:rsidRPr="007B2C92">
              <w:rPr>
                <w:rFonts w:ascii="Gill Sans MT" w:hAnsi="Gill Sans MT" w:cs="Times New Roman"/>
                <w:sz w:val="19"/>
                <w:szCs w:val="19"/>
              </w:rPr>
              <w:t>GRM  will be established</w:t>
            </w:r>
          </w:p>
          <w:p w14:paraId="70C6060B" w14:textId="71473AEB" w:rsidR="00F65AC5" w:rsidRDefault="00F65AC5" w:rsidP="00843237">
            <w:pPr>
              <w:pStyle w:val="ListParagraph"/>
              <w:numPr>
                <w:ilvl w:val="0"/>
                <w:numId w:val="21"/>
              </w:numPr>
              <w:spacing w:after="120" w:line="312" w:lineRule="auto"/>
              <w:rPr>
                <w:rFonts w:ascii="Gill Sans MT" w:hAnsi="Gill Sans MT" w:cs="Times New Roman"/>
                <w:sz w:val="19"/>
                <w:szCs w:val="19"/>
              </w:rPr>
            </w:pPr>
            <w:r w:rsidRPr="00B04D3E">
              <w:rPr>
                <w:rFonts w:ascii="Gill Sans MT" w:hAnsi="Gill Sans MT" w:cs="Times New Roman"/>
                <w:sz w:val="19"/>
                <w:szCs w:val="19"/>
              </w:rPr>
              <w:t xml:space="preserve">FI ESMS will look over the </w:t>
            </w:r>
            <w:r>
              <w:rPr>
                <w:rFonts w:ascii="Gill Sans MT" w:hAnsi="Gill Sans MT" w:cs="Times New Roman"/>
                <w:sz w:val="19"/>
                <w:szCs w:val="19"/>
              </w:rPr>
              <w:t xml:space="preserve">component 1.2 Labor related issue. </w:t>
            </w:r>
          </w:p>
          <w:p w14:paraId="6B1882EE" w14:textId="776C4B6D" w:rsidR="004A6F8E" w:rsidRPr="007B2C92" w:rsidRDefault="004A6F8E" w:rsidP="002F5FCF">
            <w:pPr>
              <w:pStyle w:val="ListParagraph"/>
              <w:spacing w:after="120" w:line="312" w:lineRule="auto"/>
              <w:ind w:left="360"/>
              <w:rPr>
                <w:rFonts w:ascii="Gill Sans MT" w:hAnsi="Gill Sans MT" w:cs="Times New Roman"/>
                <w:sz w:val="19"/>
                <w:szCs w:val="19"/>
              </w:rPr>
            </w:pPr>
          </w:p>
        </w:tc>
      </w:tr>
      <w:tr w:rsidR="00F67C48" w:rsidRPr="00791A38" w14:paraId="4D43545D" w14:textId="77777777" w:rsidTr="00F95BFC">
        <w:tc>
          <w:tcPr>
            <w:tcW w:w="1532" w:type="dxa"/>
          </w:tcPr>
          <w:p w14:paraId="5E821F5F"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ESS 3: Resource Efficiency and Pollution Prevention and Management</w:t>
            </w:r>
          </w:p>
        </w:tc>
        <w:tc>
          <w:tcPr>
            <w:tcW w:w="2724" w:type="dxa"/>
          </w:tcPr>
          <w:p w14:paraId="40FA6D5B"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The Borrower shall consider ambient conditions and apply technically and financially feasible resource efficiency and pollution prevention.</w:t>
            </w:r>
          </w:p>
        </w:tc>
        <w:tc>
          <w:tcPr>
            <w:tcW w:w="2835" w:type="dxa"/>
          </w:tcPr>
          <w:p w14:paraId="624220D6"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EPA (2019), EPR (2020), National Ambient Air Quality Standards (2003)</w:t>
            </w:r>
          </w:p>
          <w:p w14:paraId="1DF29759"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Nepal Vehicle Mass Emission Standard (2012), National Ambient Sound Quality Standard (2012), </w:t>
            </w:r>
          </w:p>
          <w:p w14:paraId="7EA4F07E"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Standard on Emission of Smoke in Air by New and Existing Diesel Generator (2012), </w:t>
            </w:r>
          </w:p>
          <w:p w14:paraId="18AB16B3"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National Water Quality Standard (2008)</w:t>
            </w:r>
          </w:p>
          <w:p w14:paraId="76928D7E"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lastRenderedPageBreak/>
              <w:t>Tolerance Limits for Industrial Effluents to be discharged into Inland Surface Waters (2003)</w:t>
            </w:r>
          </w:p>
          <w:p w14:paraId="6F4B0B03"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 Solid Waste Management Act (2011) </w:t>
            </w:r>
          </w:p>
          <w:p w14:paraId="2CF27631"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Solid Waste Management Rule (2013)</w:t>
            </w:r>
          </w:p>
          <w:p w14:paraId="6CACF244"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Water Resources Act (1992)</w:t>
            </w:r>
          </w:p>
          <w:p w14:paraId="41D70AF2"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Water Resources Rules (1993)</w:t>
            </w:r>
          </w:p>
          <w:p w14:paraId="71CBC3A6"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Drinking Water Regulation (1998)</w:t>
            </w:r>
          </w:p>
        </w:tc>
        <w:tc>
          <w:tcPr>
            <w:tcW w:w="3260" w:type="dxa"/>
          </w:tcPr>
          <w:p w14:paraId="311D9A10" w14:textId="77777777" w:rsidR="00F65AC5" w:rsidRPr="009A2971" w:rsidRDefault="00F65AC5" w:rsidP="00843237">
            <w:pPr>
              <w:pStyle w:val="ListParagraph"/>
              <w:numPr>
                <w:ilvl w:val="0"/>
                <w:numId w:val="20"/>
              </w:numPr>
              <w:spacing w:after="120" w:line="312" w:lineRule="auto"/>
              <w:rPr>
                <w:rFonts w:ascii="Gill Sans MT" w:hAnsi="Gill Sans MT" w:cs="Times New Roman"/>
                <w:sz w:val="19"/>
                <w:szCs w:val="19"/>
              </w:rPr>
            </w:pPr>
            <w:r w:rsidRPr="009A2971">
              <w:rPr>
                <w:rFonts w:ascii="Gill Sans MT" w:hAnsi="Gill Sans MT" w:cs="Times New Roman"/>
                <w:sz w:val="19"/>
                <w:szCs w:val="19"/>
              </w:rPr>
              <w:lastRenderedPageBreak/>
              <w:t>Lack of suitable enforcement mechanisms for legislation on resource use efficiency in projects</w:t>
            </w:r>
          </w:p>
          <w:p w14:paraId="57AC1ADF" w14:textId="77777777" w:rsidR="00F65AC5" w:rsidRPr="007B2C92" w:rsidRDefault="00F65AC5" w:rsidP="00843237">
            <w:pPr>
              <w:pStyle w:val="ListParagraph"/>
              <w:numPr>
                <w:ilvl w:val="0"/>
                <w:numId w:val="20"/>
              </w:numPr>
              <w:spacing w:after="120" w:line="312" w:lineRule="auto"/>
              <w:rPr>
                <w:rFonts w:ascii="Gill Sans MT" w:hAnsi="Gill Sans MT" w:cs="Times New Roman"/>
                <w:sz w:val="19"/>
                <w:szCs w:val="19"/>
              </w:rPr>
            </w:pPr>
            <w:r w:rsidRPr="007B2C92">
              <w:rPr>
                <w:rFonts w:ascii="Gill Sans MT" w:hAnsi="Gill Sans MT" w:cs="Times New Roman"/>
                <w:sz w:val="19"/>
                <w:szCs w:val="19"/>
              </w:rPr>
              <w:t>Management of pesticides and hazardous waste is done as per country legislations and GIIP and EHS guidelines are not followed except for IFI funded projects.</w:t>
            </w:r>
            <w:r w:rsidRPr="007B2C92">
              <w:rPr>
                <w:rFonts w:ascii="Gill Sans MT" w:hAnsi="Gill Sans MT" w:cs="Times New Roman"/>
                <w:sz w:val="19"/>
                <w:szCs w:val="19"/>
              </w:rPr>
              <w:tab/>
            </w:r>
          </w:p>
        </w:tc>
        <w:tc>
          <w:tcPr>
            <w:tcW w:w="3544" w:type="dxa"/>
          </w:tcPr>
          <w:p w14:paraId="008FCCA9" w14:textId="77777777" w:rsidR="00F65AC5" w:rsidRPr="009A2971" w:rsidRDefault="00F65AC5" w:rsidP="00843237">
            <w:pPr>
              <w:pStyle w:val="ListParagraph"/>
              <w:numPr>
                <w:ilvl w:val="0"/>
                <w:numId w:val="20"/>
              </w:numPr>
              <w:spacing w:after="120" w:line="312" w:lineRule="auto"/>
              <w:rPr>
                <w:rFonts w:ascii="Gill Sans MT" w:hAnsi="Gill Sans MT" w:cs="Times New Roman"/>
                <w:sz w:val="19"/>
                <w:szCs w:val="19"/>
              </w:rPr>
            </w:pPr>
            <w:r w:rsidRPr="009A2971">
              <w:rPr>
                <w:rFonts w:ascii="Gill Sans MT" w:hAnsi="Gill Sans MT" w:cs="Times New Roman"/>
                <w:sz w:val="19"/>
                <w:szCs w:val="19"/>
              </w:rPr>
              <w:t>Resource efficiency and pollution prevention in any project activity need to be emphasized during the design and implementation of the activity.</w:t>
            </w:r>
          </w:p>
          <w:p w14:paraId="27AB153C" w14:textId="77777777" w:rsidR="00F65AC5" w:rsidRDefault="00F65AC5" w:rsidP="00843237">
            <w:pPr>
              <w:pStyle w:val="ListParagraph"/>
              <w:numPr>
                <w:ilvl w:val="0"/>
                <w:numId w:val="16"/>
              </w:numPr>
              <w:spacing w:after="120" w:line="312" w:lineRule="auto"/>
              <w:rPr>
                <w:rFonts w:ascii="Gill Sans MT" w:hAnsi="Gill Sans MT" w:cs="Times New Roman"/>
                <w:sz w:val="19"/>
                <w:szCs w:val="19"/>
              </w:rPr>
            </w:pPr>
            <w:r w:rsidRPr="007B2C92">
              <w:rPr>
                <w:rFonts w:ascii="Gill Sans MT" w:hAnsi="Gill Sans MT" w:cs="Times New Roman"/>
                <w:sz w:val="19"/>
                <w:szCs w:val="19"/>
              </w:rPr>
              <w:t>National standards related to environmental protection and resource efficiency will be complied by the project.</w:t>
            </w:r>
          </w:p>
          <w:p w14:paraId="695A6E38" w14:textId="77777777" w:rsidR="00F65AC5" w:rsidRPr="007B2C92" w:rsidRDefault="00F65AC5" w:rsidP="00843237">
            <w:pPr>
              <w:pStyle w:val="ListParagraph"/>
              <w:numPr>
                <w:ilvl w:val="0"/>
                <w:numId w:val="16"/>
              </w:numPr>
              <w:spacing w:after="120" w:line="312" w:lineRule="auto"/>
              <w:rPr>
                <w:rFonts w:ascii="Gill Sans MT" w:hAnsi="Gill Sans MT" w:cs="Times New Roman"/>
                <w:sz w:val="19"/>
                <w:szCs w:val="19"/>
              </w:rPr>
            </w:pPr>
            <w:r>
              <w:rPr>
                <w:rFonts w:ascii="Gill Sans MT" w:hAnsi="Gill Sans MT" w:cs="Times New Roman"/>
                <w:sz w:val="19"/>
                <w:szCs w:val="19"/>
              </w:rPr>
              <w:t>Emission Standard for industrial boilers will be applied</w:t>
            </w:r>
          </w:p>
        </w:tc>
      </w:tr>
      <w:tr w:rsidR="00F67C48" w:rsidRPr="00791A38" w14:paraId="06174F4F" w14:textId="77777777" w:rsidTr="00F95BFC">
        <w:tc>
          <w:tcPr>
            <w:tcW w:w="1532" w:type="dxa"/>
          </w:tcPr>
          <w:p w14:paraId="2B08593D" w14:textId="77777777" w:rsidR="00F65AC5" w:rsidRPr="007B2C92" w:rsidRDefault="00F65AC5" w:rsidP="00F95BFC">
            <w:pPr>
              <w:spacing w:after="120" w:line="312" w:lineRule="auto"/>
              <w:rPr>
                <w:rFonts w:ascii="Gill Sans MT" w:hAnsi="Gill Sans MT" w:cs="Times New Roman"/>
                <w:b/>
                <w:bCs/>
                <w:sz w:val="19"/>
                <w:szCs w:val="19"/>
              </w:rPr>
            </w:pPr>
            <w:r w:rsidRPr="007B2C92">
              <w:rPr>
                <w:rFonts w:ascii="Gill Sans MT" w:hAnsi="Gill Sans MT" w:cs="Times New Roman"/>
                <w:b/>
                <w:bCs/>
                <w:sz w:val="19"/>
                <w:szCs w:val="19"/>
              </w:rPr>
              <w:t>ESS 4: Community Health and Safety</w:t>
            </w:r>
            <w:r w:rsidRPr="007B2C92">
              <w:rPr>
                <w:rFonts w:ascii="Gill Sans MT" w:hAnsi="Gill Sans MT" w:cs="Times New Roman"/>
                <w:b/>
                <w:bCs/>
                <w:sz w:val="19"/>
                <w:szCs w:val="19"/>
              </w:rPr>
              <w:tab/>
            </w:r>
          </w:p>
        </w:tc>
        <w:tc>
          <w:tcPr>
            <w:tcW w:w="2724" w:type="dxa"/>
          </w:tcPr>
          <w:p w14:paraId="7A5450C0"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There are numbers of requirements of ESS4 under the following headings:</w:t>
            </w:r>
          </w:p>
          <w:p w14:paraId="0FAABC8E" w14:textId="77777777" w:rsidR="00F65AC5" w:rsidRPr="007B2C92" w:rsidRDefault="00F65AC5" w:rsidP="00843237">
            <w:pPr>
              <w:pStyle w:val="ListParagraph"/>
              <w:numPr>
                <w:ilvl w:val="0"/>
                <w:numId w:val="16"/>
              </w:num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Community health and safety and </w:t>
            </w:r>
          </w:p>
          <w:p w14:paraId="24104F28" w14:textId="77777777" w:rsidR="00F65AC5" w:rsidRPr="007B2C92" w:rsidRDefault="00F65AC5" w:rsidP="00843237">
            <w:pPr>
              <w:pStyle w:val="ListParagraph"/>
              <w:numPr>
                <w:ilvl w:val="0"/>
                <w:numId w:val="16"/>
              </w:numPr>
              <w:spacing w:after="120" w:line="312" w:lineRule="auto"/>
              <w:rPr>
                <w:rFonts w:ascii="Gill Sans MT" w:hAnsi="Gill Sans MT" w:cs="Times New Roman"/>
                <w:sz w:val="19"/>
                <w:szCs w:val="19"/>
              </w:rPr>
            </w:pPr>
            <w:r w:rsidRPr="007B2C92">
              <w:rPr>
                <w:rFonts w:ascii="Gill Sans MT" w:hAnsi="Gill Sans MT" w:cs="Times New Roman"/>
                <w:sz w:val="19"/>
                <w:szCs w:val="19"/>
              </w:rPr>
              <w:t>Security personnel</w:t>
            </w:r>
            <w:r w:rsidRPr="007B2C92">
              <w:rPr>
                <w:rFonts w:ascii="Gill Sans MT" w:hAnsi="Gill Sans MT" w:cs="Times New Roman"/>
                <w:sz w:val="19"/>
                <w:szCs w:val="19"/>
              </w:rPr>
              <w:tab/>
            </w:r>
          </w:p>
        </w:tc>
        <w:tc>
          <w:tcPr>
            <w:tcW w:w="2835" w:type="dxa"/>
          </w:tcPr>
          <w:p w14:paraId="20B97485"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 xml:space="preserve">The EPA identifies the direct and indirect human health impact as one of the components in assessing the effect of development projects. </w:t>
            </w:r>
          </w:p>
          <w:p w14:paraId="05B7D4A2" w14:textId="77777777" w:rsidR="00F65AC5" w:rsidRPr="007B2C92" w:rsidRDefault="00F65AC5" w:rsidP="00F95BFC">
            <w:pPr>
              <w:spacing w:after="120" w:line="312" w:lineRule="auto"/>
              <w:rPr>
                <w:rFonts w:ascii="Gill Sans MT" w:hAnsi="Gill Sans MT" w:cs="Times New Roman"/>
                <w:sz w:val="19"/>
                <w:szCs w:val="19"/>
              </w:rPr>
            </w:pPr>
            <w:r w:rsidRPr="007B2C92">
              <w:rPr>
                <w:rFonts w:ascii="Gill Sans MT" w:hAnsi="Gill Sans MT" w:cs="Times New Roman"/>
                <w:sz w:val="19"/>
                <w:szCs w:val="19"/>
              </w:rPr>
              <w:t>EPA Section 7: Nobody shall create pollution in such a manner as to cause significant adverse impacts on the environment or likely to be hazardous to public life and people's health.</w:t>
            </w:r>
          </w:p>
        </w:tc>
        <w:tc>
          <w:tcPr>
            <w:tcW w:w="3260" w:type="dxa"/>
          </w:tcPr>
          <w:p w14:paraId="7864F4CF" w14:textId="77777777" w:rsidR="00F65AC5" w:rsidRPr="007B2C92" w:rsidRDefault="00F65AC5" w:rsidP="00843237">
            <w:pPr>
              <w:pStyle w:val="ListParagraph"/>
              <w:numPr>
                <w:ilvl w:val="0"/>
                <w:numId w:val="17"/>
              </w:numPr>
              <w:spacing w:after="120" w:line="312" w:lineRule="auto"/>
              <w:rPr>
                <w:rFonts w:ascii="Gill Sans MT" w:hAnsi="Gill Sans MT" w:cs="Times New Roman"/>
                <w:sz w:val="19"/>
                <w:szCs w:val="19"/>
              </w:rPr>
            </w:pPr>
            <w:r w:rsidRPr="007B2C92">
              <w:rPr>
                <w:rFonts w:ascii="Gill Sans MT" w:hAnsi="Gill Sans MT" w:cs="Times New Roman"/>
                <w:sz w:val="19"/>
                <w:szCs w:val="19"/>
              </w:rPr>
              <w:t>There is limited coverage as scope of ESIAs do not necessarily include community safety issues.</w:t>
            </w:r>
          </w:p>
          <w:p w14:paraId="54109E9C" w14:textId="77777777" w:rsidR="00F65AC5" w:rsidRPr="007B2C92" w:rsidRDefault="00F65AC5" w:rsidP="00843237">
            <w:pPr>
              <w:pStyle w:val="ListParagraph"/>
              <w:numPr>
                <w:ilvl w:val="0"/>
                <w:numId w:val="17"/>
              </w:numPr>
              <w:spacing w:after="120" w:line="312" w:lineRule="auto"/>
              <w:rPr>
                <w:rFonts w:ascii="Gill Sans MT" w:hAnsi="Gill Sans MT" w:cs="Times New Roman"/>
                <w:sz w:val="19"/>
                <w:szCs w:val="19"/>
              </w:rPr>
            </w:pPr>
            <w:r w:rsidRPr="007B2C92">
              <w:rPr>
                <w:rFonts w:ascii="Gill Sans MT" w:hAnsi="Gill Sans MT" w:cs="Times New Roman"/>
                <w:sz w:val="19"/>
                <w:szCs w:val="19"/>
              </w:rPr>
              <w:t>Public health legislation does not specifically impose requirements for development and infrastructure projects.</w:t>
            </w:r>
          </w:p>
        </w:tc>
        <w:tc>
          <w:tcPr>
            <w:tcW w:w="3544" w:type="dxa"/>
          </w:tcPr>
          <w:p w14:paraId="1CA1B8CA" w14:textId="77777777" w:rsidR="00F65AC5" w:rsidRPr="00E83026" w:rsidRDefault="00F65AC5" w:rsidP="00843237">
            <w:pPr>
              <w:pStyle w:val="ListParagraph"/>
              <w:numPr>
                <w:ilvl w:val="0"/>
                <w:numId w:val="17"/>
              </w:numPr>
              <w:spacing w:after="120" w:line="312" w:lineRule="auto"/>
              <w:rPr>
                <w:rFonts w:ascii="Gill Sans MT" w:hAnsi="Gill Sans MT" w:cs="Times New Roman"/>
                <w:sz w:val="19"/>
                <w:szCs w:val="19"/>
              </w:rPr>
            </w:pPr>
            <w:r w:rsidRPr="00E83026">
              <w:rPr>
                <w:rFonts w:ascii="Gill Sans MT" w:hAnsi="Gill Sans MT" w:cs="Times New Roman"/>
                <w:sz w:val="19"/>
                <w:szCs w:val="19"/>
              </w:rPr>
              <w:t>ESMPs developed under the project will aim to address all community health and safety issues that arise during execution and operation of the project.</w:t>
            </w:r>
          </w:p>
          <w:p w14:paraId="033AE95D" w14:textId="77777777" w:rsidR="00F65AC5" w:rsidRPr="007B2C92" w:rsidRDefault="00F65AC5" w:rsidP="00F95BFC">
            <w:pPr>
              <w:spacing w:after="120" w:line="312" w:lineRule="auto"/>
              <w:rPr>
                <w:rFonts w:ascii="Gill Sans MT" w:hAnsi="Gill Sans MT" w:cs="Times New Roman"/>
                <w:sz w:val="19"/>
                <w:szCs w:val="19"/>
              </w:rPr>
            </w:pPr>
          </w:p>
        </w:tc>
      </w:tr>
      <w:tr w:rsidR="00F67C48" w:rsidRPr="00791A38" w14:paraId="7C8069D2" w14:textId="77777777" w:rsidTr="00F95BFC">
        <w:tc>
          <w:tcPr>
            <w:tcW w:w="1532" w:type="dxa"/>
          </w:tcPr>
          <w:p w14:paraId="474A37DB" w14:textId="77777777" w:rsidR="00F65AC5" w:rsidRPr="003E13B2" w:rsidRDefault="00F65AC5" w:rsidP="00F95BFC">
            <w:pPr>
              <w:spacing w:after="120" w:line="312" w:lineRule="auto"/>
              <w:rPr>
                <w:rFonts w:ascii="Gill Sans MT" w:hAnsi="Gill Sans MT" w:cs="Times New Roman"/>
                <w:b/>
                <w:bCs/>
                <w:sz w:val="19"/>
                <w:szCs w:val="19"/>
              </w:rPr>
            </w:pPr>
            <w:r w:rsidRPr="003E13B2">
              <w:rPr>
                <w:rFonts w:ascii="Gill Sans MT" w:hAnsi="Gill Sans MT" w:cs="Times New Roman"/>
                <w:b/>
                <w:bCs/>
                <w:sz w:val="19"/>
                <w:szCs w:val="19"/>
              </w:rPr>
              <w:t xml:space="preserve">ESS 7: Indigenous Peoples/Sub-Saharan African Historically </w:t>
            </w:r>
            <w:r w:rsidRPr="003E13B2">
              <w:rPr>
                <w:rFonts w:ascii="Gill Sans MT" w:hAnsi="Gill Sans MT" w:cs="Times New Roman"/>
                <w:b/>
                <w:bCs/>
                <w:sz w:val="19"/>
                <w:szCs w:val="19"/>
              </w:rPr>
              <w:lastRenderedPageBreak/>
              <w:t>Underserved Traditional Local Communities</w:t>
            </w:r>
          </w:p>
        </w:tc>
        <w:tc>
          <w:tcPr>
            <w:tcW w:w="2724" w:type="dxa"/>
          </w:tcPr>
          <w:p w14:paraId="054DB933"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lastRenderedPageBreak/>
              <w:t xml:space="preserve">The project is unlikely to pose adverse impacts to indigenous people as the project doesn’t aim to acquire or put the restriction in the use of land or take land on a lease that belongs </w:t>
            </w:r>
            <w:r w:rsidRPr="003E13B2">
              <w:rPr>
                <w:rFonts w:ascii="Gill Sans MT" w:hAnsi="Gill Sans MT" w:cs="Times New Roman"/>
                <w:sz w:val="19"/>
                <w:szCs w:val="19"/>
              </w:rPr>
              <w:lastRenderedPageBreak/>
              <w:t>to indigenous peoples for the project activities</w:t>
            </w:r>
          </w:p>
        </w:tc>
        <w:tc>
          <w:tcPr>
            <w:tcW w:w="2835" w:type="dxa"/>
          </w:tcPr>
          <w:p w14:paraId="11C68C42" w14:textId="77777777" w:rsidR="00F65AC5" w:rsidRPr="003E13B2" w:rsidRDefault="00F65AC5" w:rsidP="00F95BFC">
            <w:pPr>
              <w:spacing w:after="120" w:line="312" w:lineRule="auto"/>
              <w:rPr>
                <w:rFonts w:ascii="Gill Sans MT" w:hAnsi="Gill Sans MT" w:cs="Times New Roman"/>
                <w:sz w:val="19"/>
                <w:szCs w:val="19"/>
              </w:rPr>
            </w:pPr>
            <w:r>
              <w:rPr>
                <w:rFonts w:ascii="Gill Sans MT" w:hAnsi="Gill Sans MT" w:cs="Times New Roman"/>
                <w:sz w:val="19"/>
                <w:szCs w:val="19"/>
              </w:rPr>
              <w:lastRenderedPageBreak/>
              <w:t xml:space="preserve">NFDIN Act 2002 along with </w:t>
            </w:r>
            <w:r w:rsidRPr="003E13B2">
              <w:rPr>
                <w:rFonts w:ascii="Gill Sans MT" w:hAnsi="Gill Sans MT" w:cs="Times New Roman"/>
                <w:sz w:val="19"/>
                <w:szCs w:val="19"/>
              </w:rPr>
              <w:t>Local Self Governance Act, 1999 and current 1</w:t>
            </w:r>
            <w:r>
              <w:rPr>
                <w:rFonts w:ascii="Gill Sans MT" w:hAnsi="Gill Sans MT" w:cs="Times New Roman"/>
                <w:sz w:val="19"/>
                <w:szCs w:val="19"/>
              </w:rPr>
              <w:t>6</w:t>
            </w:r>
            <w:r w:rsidRPr="003E13B2">
              <w:rPr>
                <w:rFonts w:ascii="Gill Sans MT" w:hAnsi="Gill Sans MT" w:cs="Times New Roman"/>
                <w:sz w:val="19"/>
                <w:szCs w:val="19"/>
              </w:rPr>
              <w:t xml:space="preserve">th five yr Plan focused to incorporate infrastructure and income </w:t>
            </w:r>
            <w:r w:rsidRPr="003E13B2">
              <w:rPr>
                <w:rFonts w:ascii="Gill Sans MT" w:hAnsi="Gill Sans MT" w:cs="Times New Roman"/>
                <w:sz w:val="19"/>
                <w:szCs w:val="19"/>
              </w:rPr>
              <w:lastRenderedPageBreak/>
              <w:t>generation program targeted to indigenous community.</w:t>
            </w:r>
          </w:p>
          <w:p w14:paraId="08FF7255" w14:textId="77777777" w:rsidR="00F65AC5" w:rsidRPr="003E13B2" w:rsidRDefault="00F65AC5" w:rsidP="00F95BFC">
            <w:pPr>
              <w:spacing w:after="120" w:line="312" w:lineRule="auto"/>
              <w:rPr>
                <w:rFonts w:ascii="Gill Sans MT" w:hAnsi="Gill Sans MT" w:cs="Times New Roman"/>
                <w:sz w:val="19"/>
                <w:szCs w:val="19"/>
              </w:rPr>
            </w:pPr>
          </w:p>
        </w:tc>
        <w:tc>
          <w:tcPr>
            <w:tcW w:w="3260" w:type="dxa"/>
          </w:tcPr>
          <w:p w14:paraId="4AD1DCC1"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lastRenderedPageBreak/>
              <w:t xml:space="preserve">Nepal is culturally diverse country, hosting multiple ethnic groups including 60 indigenous groups or nationalities across all provinces. Of the total population, the indigenous people account for about 37 percent. </w:t>
            </w:r>
            <w:r w:rsidRPr="003E13B2">
              <w:rPr>
                <w:rFonts w:ascii="Gill Sans MT" w:hAnsi="Gill Sans MT" w:cs="Times New Roman"/>
                <w:sz w:val="19"/>
                <w:szCs w:val="19"/>
              </w:rPr>
              <w:lastRenderedPageBreak/>
              <w:t>However, the possibility of exclusion or restriction of indigenous peoples to the project’s benefits and medical services cannot be ruled out.</w:t>
            </w:r>
            <w:r w:rsidRPr="003E13B2">
              <w:rPr>
                <w:rFonts w:ascii="Gill Sans MT" w:hAnsi="Gill Sans MT" w:cs="Times New Roman"/>
                <w:sz w:val="19"/>
                <w:szCs w:val="19"/>
              </w:rPr>
              <w:tab/>
            </w:r>
          </w:p>
        </w:tc>
        <w:tc>
          <w:tcPr>
            <w:tcW w:w="3544" w:type="dxa"/>
          </w:tcPr>
          <w:p w14:paraId="700EA297"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lastRenderedPageBreak/>
              <w:t>ESMF</w:t>
            </w:r>
            <w:r>
              <w:rPr>
                <w:rFonts w:ascii="Gill Sans MT" w:hAnsi="Gill Sans MT" w:cs="Times New Roman"/>
                <w:sz w:val="19"/>
                <w:szCs w:val="19"/>
              </w:rPr>
              <w:t xml:space="preserve"> and SEP</w:t>
            </w:r>
            <w:r w:rsidRPr="003E13B2">
              <w:rPr>
                <w:rFonts w:ascii="Gill Sans MT" w:hAnsi="Gill Sans MT" w:cs="Times New Roman"/>
                <w:sz w:val="19"/>
                <w:szCs w:val="19"/>
              </w:rPr>
              <w:t xml:space="preserve"> provides specific measures to ensure there is meaningful consultation with representative institutions of relevant affected indigenous peoples at different levels and to ensure they are not deprived of opportunities offered by the project. </w:t>
            </w:r>
            <w:r w:rsidRPr="003E13B2">
              <w:rPr>
                <w:rFonts w:ascii="Gill Sans MT" w:hAnsi="Gill Sans MT" w:cs="Times New Roman"/>
                <w:sz w:val="19"/>
                <w:szCs w:val="19"/>
              </w:rPr>
              <w:lastRenderedPageBreak/>
              <w:t>The ESMF and SEP provides guidance on inclusion of and engagement with indigenous program under the project.</w:t>
            </w:r>
          </w:p>
        </w:tc>
      </w:tr>
      <w:tr w:rsidR="00F67C48" w:rsidRPr="00791A38" w14:paraId="5588B376" w14:textId="77777777" w:rsidTr="00F95BFC">
        <w:tc>
          <w:tcPr>
            <w:tcW w:w="1532" w:type="dxa"/>
          </w:tcPr>
          <w:p w14:paraId="65689DF0" w14:textId="77777777" w:rsidR="00F65AC5" w:rsidRPr="003E13B2" w:rsidRDefault="00F65AC5" w:rsidP="00F95BFC">
            <w:pPr>
              <w:spacing w:after="120" w:line="312" w:lineRule="auto"/>
              <w:rPr>
                <w:rFonts w:ascii="Gill Sans MT" w:hAnsi="Gill Sans MT" w:cs="Times New Roman"/>
                <w:b/>
                <w:bCs/>
                <w:sz w:val="19"/>
                <w:szCs w:val="19"/>
              </w:rPr>
            </w:pPr>
            <w:r w:rsidRPr="003E13B2">
              <w:rPr>
                <w:rFonts w:ascii="Gill Sans MT" w:hAnsi="Gill Sans MT" w:cs="Times New Roman"/>
                <w:b/>
                <w:bCs/>
                <w:sz w:val="19"/>
                <w:szCs w:val="19"/>
              </w:rPr>
              <w:lastRenderedPageBreak/>
              <w:t>ESS 10: Stakeholder Engagement and Information Disclosure</w:t>
            </w:r>
          </w:p>
        </w:tc>
        <w:tc>
          <w:tcPr>
            <w:tcW w:w="2724" w:type="dxa"/>
          </w:tcPr>
          <w:p w14:paraId="797FFBBE"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t>The project will ensure that it will adopt a consistent, comprehensive, coordinated, and culturally appropriate approach for engaging stakeholders and disclosing project related information.</w:t>
            </w:r>
          </w:p>
        </w:tc>
        <w:tc>
          <w:tcPr>
            <w:tcW w:w="2835" w:type="dxa"/>
          </w:tcPr>
          <w:p w14:paraId="3DE99605"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t>Prevailing national polices including EPA 2019 and EPR 2020 has envisaged the stakeholder engagement at different stage of the project design and implementation. Stakeholder consultation, disclosure and grievance hearing system is provisioned.</w:t>
            </w:r>
          </w:p>
        </w:tc>
        <w:tc>
          <w:tcPr>
            <w:tcW w:w="3260" w:type="dxa"/>
          </w:tcPr>
          <w:p w14:paraId="452D0A2B"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t>A framework approach to address and ensure stakeholder engagement and discloser is lacking for systematic planning and implementation of activities related to Stakeholder Engagement and Information Disclosure</w:t>
            </w:r>
          </w:p>
        </w:tc>
        <w:tc>
          <w:tcPr>
            <w:tcW w:w="3544" w:type="dxa"/>
          </w:tcPr>
          <w:p w14:paraId="6BEBF0FB" w14:textId="77777777" w:rsidR="00F65AC5" w:rsidRPr="003E13B2" w:rsidRDefault="00F65AC5" w:rsidP="00F95BFC">
            <w:pPr>
              <w:spacing w:after="120" w:line="312" w:lineRule="auto"/>
              <w:rPr>
                <w:rFonts w:ascii="Gill Sans MT" w:hAnsi="Gill Sans MT" w:cs="Times New Roman"/>
                <w:sz w:val="19"/>
                <w:szCs w:val="19"/>
              </w:rPr>
            </w:pPr>
            <w:r w:rsidRPr="003E13B2">
              <w:rPr>
                <w:rFonts w:ascii="Gill Sans MT" w:hAnsi="Gill Sans MT" w:cs="Times New Roman"/>
                <w:sz w:val="19"/>
                <w:szCs w:val="19"/>
              </w:rPr>
              <w:t xml:space="preserve">The project </w:t>
            </w:r>
            <w:r>
              <w:rPr>
                <w:rFonts w:ascii="Gill Sans MT" w:hAnsi="Gill Sans MT" w:cs="Times New Roman"/>
                <w:sz w:val="19"/>
                <w:szCs w:val="19"/>
              </w:rPr>
              <w:t>has prepared</w:t>
            </w:r>
            <w:r w:rsidRPr="003E13B2">
              <w:rPr>
                <w:rFonts w:ascii="Gill Sans MT" w:hAnsi="Gill Sans MT" w:cs="Times New Roman"/>
                <w:sz w:val="19"/>
                <w:szCs w:val="19"/>
              </w:rPr>
              <w:t xml:space="preserve"> a Stakeholder Engagement Plan (SEP) to ensure that stakeholder engagement activities are effective and meaningful consultation is carried out including guideline for establishing a clear, safe and accessible procedures to identify and respond to SEA/SH, cases to project GRM.</w:t>
            </w:r>
          </w:p>
        </w:tc>
      </w:tr>
    </w:tbl>
    <w:p w14:paraId="7882AF0F" w14:textId="77777777" w:rsidR="004A6F8E" w:rsidRDefault="004A6F8E" w:rsidP="002813FB">
      <w:pPr>
        <w:pStyle w:val="Heading2"/>
        <w:numPr>
          <w:ilvl w:val="0"/>
          <w:numId w:val="0"/>
        </w:numPr>
      </w:pPr>
    </w:p>
    <w:p w14:paraId="05F83BCD" w14:textId="741FFC2F" w:rsidR="004A6F8E" w:rsidRPr="003E13B2" w:rsidRDefault="002F5FCF" w:rsidP="002813FB">
      <w:pPr>
        <w:pStyle w:val="Heading2"/>
        <w:numPr>
          <w:ilvl w:val="0"/>
          <w:numId w:val="0"/>
        </w:numPr>
      </w:pPr>
      <w:bookmarkStart w:id="104" w:name="_Toc211338766"/>
      <w:r>
        <w:t xml:space="preserve">2. </w:t>
      </w:r>
      <w:r w:rsidR="004A6F8E" w:rsidRPr="003E13B2">
        <w:t>International Conventions</w:t>
      </w:r>
      <w:bookmarkEnd w:id="104"/>
    </w:p>
    <w:p w14:paraId="1F1ACC91" w14:textId="77777777" w:rsidR="004A6F8E" w:rsidRPr="003E13B2" w:rsidRDefault="004A6F8E" w:rsidP="004A6F8E">
      <w:pPr>
        <w:spacing w:after="120" w:line="312" w:lineRule="auto"/>
        <w:jc w:val="both"/>
        <w:rPr>
          <w:rFonts w:ascii="Gill Sans MT" w:hAnsi="Gill Sans MT" w:cs="Times New Roman"/>
        </w:rPr>
      </w:pPr>
      <w:r w:rsidRPr="003E13B2">
        <w:rPr>
          <w:rFonts w:ascii="Gill Sans MT" w:hAnsi="Gill Sans MT" w:cs="Times New Roman"/>
        </w:rPr>
        <w:t>The relevant international treaties, conventions, and declarations are as follows:</w:t>
      </w:r>
    </w:p>
    <w:p w14:paraId="622686C7" w14:textId="77777777" w:rsidR="004A6F8E" w:rsidRDefault="004A6F8E" w:rsidP="00843237">
      <w:pPr>
        <w:pStyle w:val="ListParagraph"/>
        <w:numPr>
          <w:ilvl w:val="0"/>
          <w:numId w:val="22"/>
        </w:numPr>
        <w:spacing w:after="120" w:line="312" w:lineRule="auto"/>
        <w:jc w:val="both"/>
        <w:rPr>
          <w:rFonts w:ascii="Gill Sans MT" w:hAnsi="Gill Sans MT" w:cs="Times New Roman"/>
        </w:rPr>
      </w:pPr>
      <w:r>
        <w:rPr>
          <w:rFonts w:ascii="Gill Sans MT" w:hAnsi="Gill Sans MT" w:cs="Times New Roman"/>
        </w:rPr>
        <w:t>Paris Agreement 2015</w:t>
      </w:r>
    </w:p>
    <w:p w14:paraId="7B0D71A8" w14:textId="77777777" w:rsidR="004A6F8E" w:rsidRDefault="004A6F8E" w:rsidP="00843237">
      <w:pPr>
        <w:pStyle w:val="ListParagraph"/>
        <w:numPr>
          <w:ilvl w:val="0"/>
          <w:numId w:val="22"/>
        </w:numPr>
        <w:spacing w:after="120" w:line="312" w:lineRule="auto"/>
        <w:jc w:val="both"/>
        <w:rPr>
          <w:rFonts w:ascii="Gill Sans MT" w:hAnsi="Gill Sans MT" w:cs="Times New Roman"/>
        </w:rPr>
      </w:pPr>
      <w:r>
        <w:rPr>
          <w:rFonts w:ascii="Gill Sans MT" w:hAnsi="Gill Sans MT" w:cs="Times New Roman"/>
        </w:rPr>
        <w:t>C</w:t>
      </w:r>
      <w:r w:rsidRPr="00F8789B">
        <w:rPr>
          <w:rFonts w:ascii="Gill Sans MT" w:hAnsi="Gill Sans MT" w:cs="Times New Roman"/>
        </w:rPr>
        <w:t xml:space="preserve">onvention on </w:t>
      </w:r>
      <w:r>
        <w:rPr>
          <w:rFonts w:ascii="Gill Sans MT" w:hAnsi="Gill Sans MT" w:cs="Times New Roman"/>
        </w:rPr>
        <w:t>L</w:t>
      </w:r>
      <w:r w:rsidRPr="00F8789B">
        <w:rPr>
          <w:rFonts w:ascii="Gill Sans MT" w:hAnsi="Gill Sans MT" w:cs="Times New Roman"/>
        </w:rPr>
        <w:t>ong-</w:t>
      </w:r>
      <w:r>
        <w:rPr>
          <w:rFonts w:ascii="Gill Sans MT" w:hAnsi="Gill Sans MT" w:cs="Times New Roman"/>
        </w:rPr>
        <w:t>R</w:t>
      </w:r>
      <w:r w:rsidRPr="00F8789B">
        <w:rPr>
          <w:rFonts w:ascii="Gill Sans MT" w:hAnsi="Gill Sans MT" w:cs="Times New Roman"/>
        </w:rPr>
        <w:t xml:space="preserve">ange </w:t>
      </w:r>
      <w:r>
        <w:rPr>
          <w:rFonts w:ascii="Gill Sans MT" w:hAnsi="Gill Sans MT" w:cs="Times New Roman"/>
        </w:rPr>
        <w:t>T</w:t>
      </w:r>
      <w:r w:rsidRPr="00F8789B">
        <w:rPr>
          <w:rFonts w:ascii="Gill Sans MT" w:hAnsi="Gill Sans MT" w:cs="Times New Roman"/>
        </w:rPr>
        <w:t xml:space="preserve">ransboundary </w:t>
      </w:r>
      <w:r>
        <w:rPr>
          <w:rFonts w:ascii="Gill Sans MT" w:hAnsi="Gill Sans MT" w:cs="Times New Roman"/>
        </w:rPr>
        <w:t>A</w:t>
      </w:r>
      <w:r w:rsidRPr="00F8789B">
        <w:rPr>
          <w:rFonts w:ascii="Gill Sans MT" w:hAnsi="Gill Sans MT" w:cs="Times New Roman"/>
        </w:rPr>
        <w:t xml:space="preserve">ir </w:t>
      </w:r>
      <w:r>
        <w:rPr>
          <w:rFonts w:ascii="Gill Sans MT" w:hAnsi="Gill Sans MT" w:cs="Times New Roman"/>
        </w:rPr>
        <w:t>P</w:t>
      </w:r>
      <w:r w:rsidRPr="00F8789B">
        <w:rPr>
          <w:rFonts w:ascii="Gill Sans MT" w:hAnsi="Gill Sans MT" w:cs="Times New Roman"/>
        </w:rPr>
        <w:t xml:space="preserve">ollution </w:t>
      </w:r>
      <w:r>
        <w:rPr>
          <w:rFonts w:ascii="Gill Sans MT" w:hAnsi="Gill Sans MT" w:cs="Times New Roman"/>
        </w:rPr>
        <w:t>1979</w:t>
      </w:r>
    </w:p>
    <w:p w14:paraId="4DCE336A" w14:textId="77777777" w:rsidR="004A6F8E" w:rsidRPr="003E13B2" w:rsidRDefault="004A6F8E" w:rsidP="00843237">
      <w:pPr>
        <w:pStyle w:val="ListParagraph"/>
        <w:numPr>
          <w:ilvl w:val="0"/>
          <w:numId w:val="22"/>
        </w:numPr>
        <w:spacing w:after="120" w:line="312" w:lineRule="auto"/>
        <w:jc w:val="both"/>
        <w:rPr>
          <w:rFonts w:ascii="Gill Sans MT" w:hAnsi="Gill Sans MT" w:cs="Times New Roman"/>
        </w:rPr>
      </w:pPr>
      <w:r w:rsidRPr="003E13B2">
        <w:rPr>
          <w:rFonts w:ascii="Gill Sans MT" w:hAnsi="Gill Sans MT" w:cs="Times New Roman"/>
        </w:rPr>
        <w:t>UN Human Rights Council 2011</w:t>
      </w:r>
    </w:p>
    <w:p w14:paraId="7A974D3C" w14:textId="77777777" w:rsidR="004A6F8E" w:rsidRPr="003E13B2" w:rsidRDefault="004A6F8E" w:rsidP="00843237">
      <w:pPr>
        <w:pStyle w:val="ListParagraph"/>
        <w:numPr>
          <w:ilvl w:val="0"/>
          <w:numId w:val="22"/>
        </w:numPr>
        <w:spacing w:after="120" w:line="312" w:lineRule="auto"/>
        <w:jc w:val="both"/>
        <w:rPr>
          <w:rFonts w:ascii="Gill Sans MT" w:hAnsi="Gill Sans MT" w:cs="Times New Roman"/>
        </w:rPr>
      </w:pPr>
      <w:r w:rsidRPr="003E13B2">
        <w:rPr>
          <w:rFonts w:ascii="Gill Sans MT" w:hAnsi="Gill Sans MT" w:cs="Times New Roman"/>
        </w:rPr>
        <w:t>Basel Convention on the Control of Trans Boundary Movements of Hazardous Wastes and their Disposal 1989</w:t>
      </w:r>
    </w:p>
    <w:p w14:paraId="197AEDF0" w14:textId="77777777" w:rsidR="004A6F8E" w:rsidRDefault="004A6F8E" w:rsidP="00843237">
      <w:pPr>
        <w:pStyle w:val="ListParagraph"/>
        <w:numPr>
          <w:ilvl w:val="0"/>
          <w:numId w:val="22"/>
        </w:numPr>
        <w:spacing w:after="120" w:line="312" w:lineRule="auto"/>
        <w:jc w:val="both"/>
        <w:rPr>
          <w:rFonts w:ascii="Gill Sans MT" w:hAnsi="Gill Sans MT" w:cs="Times New Roman"/>
        </w:rPr>
      </w:pPr>
      <w:r w:rsidRPr="00F8789B">
        <w:rPr>
          <w:rFonts w:ascii="Gill Sans MT" w:hAnsi="Gill Sans MT" w:cs="Times New Roman"/>
        </w:rPr>
        <w:t xml:space="preserve">Vienna Convention and Montreal Protocol on protecting the ozone layer </w:t>
      </w:r>
    </w:p>
    <w:p w14:paraId="1C06BC79" w14:textId="77777777" w:rsidR="004A6F8E" w:rsidRPr="003E13B2" w:rsidRDefault="004A6F8E" w:rsidP="00843237">
      <w:pPr>
        <w:pStyle w:val="ListParagraph"/>
        <w:numPr>
          <w:ilvl w:val="0"/>
          <w:numId w:val="22"/>
        </w:numPr>
        <w:spacing w:after="120" w:line="312" w:lineRule="auto"/>
        <w:jc w:val="both"/>
        <w:rPr>
          <w:rFonts w:ascii="Gill Sans MT" w:hAnsi="Gill Sans MT" w:cs="Times New Roman"/>
        </w:rPr>
      </w:pPr>
      <w:r w:rsidRPr="003E13B2">
        <w:rPr>
          <w:rFonts w:ascii="Gill Sans MT" w:hAnsi="Gill Sans MT" w:cs="Times New Roman"/>
        </w:rPr>
        <w:t>Rio Declaration on Environment and Development,1992</w:t>
      </w:r>
    </w:p>
    <w:p w14:paraId="49792ED8" w14:textId="77777777" w:rsidR="004A6F8E" w:rsidRPr="003E13B2" w:rsidRDefault="004A6F8E" w:rsidP="00843237">
      <w:pPr>
        <w:pStyle w:val="ListParagraph"/>
        <w:numPr>
          <w:ilvl w:val="0"/>
          <w:numId w:val="22"/>
        </w:numPr>
        <w:spacing w:after="120" w:line="312" w:lineRule="auto"/>
        <w:jc w:val="both"/>
        <w:rPr>
          <w:rFonts w:ascii="Gill Sans MT" w:hAnsi="Gill Sans MT" w:cs="Times New Roman"/>
        </w:rPr>
      </w:pPr>
      <w:r w:rsidRPr="003E13B2">
        <w:rPr>
          <w:rFonts w:ascii="Gill Sans MT" w:hAnsi="Gill Sans MT" w:cs="Times New Roman"/>
        </w:rPr>
        <w:t>Declaration of United Nations Conference on the Human Environment 1992</w:t>
      </w:r>
    </w:p>
    <w:p w14:paraId="4906F9D9" w14:textId="77777777" w:rsidR="004A6F8E" w:rsidRPr="003E13B2" w:rsidRDefault="004A6F8E" w:rsidP="00843237">
      <w:pPr>
        <w:pStyle w:val="ListParagraph"/>
        <w:numPr>
          <w:ilvl w:val="0"/>
          <w:numId w:val="22"/>
        </w:numPr>
        <w:spacing w:after="120" w:line="312" w:lineRule="auto"/>
        <w:jc w:val="both"/>
        <w:rPr>
          <w:rFonts w:ascii="Gill Sans MT" w:hAnsi="Gill Sans MT" w:cs="Times New Roman"/>
        </w:rPr>
      </w:pPr>
      <w:r w:rsidRPr="003E13B2">
        <w:rPr>
          <w:rFonts w:ascii="Gill Sans MT" w:hAnsi="Gill Sans MT" w:cs="Times New Roman"/>
        </w:rPr>
        <w:t xml:space="preserve">United Nations Declaration on the Rights of Indigenous Peoples </w:t>
      </w:r>
    </w:p>
    <w:p w14:paraId="2BABCA75" w14:textId="77777777" w:rsidR="004A6F8E" w:rsidRDefault="004A6F8E" w:rsidP="00843237">
      <w:pPr>
        <w:pStyle w:val="ListParagraph"/>
        <w:numPr>
          <w:ilvl w:val="0"/>
          <w:numId w:val="22"/>
        </w:numPr>
        <w:spacing w:after="120" w:line="312" w:lineRule="auto"/>
        <w:jc w:val="both"/>
        <w:rPr>
          <w:rFonts w:ascii="Gill Sans MT" w:hAnsi="Gill Sans MT" w:cs="Times New Roman"/>
        </w:rPr>
      </w:pPr>
      <w:r w:rsidRPr="003E13B2">
        <w:rPr>
          <w:rFonts w:ascii="Gill Sans MT" w:hAnsi="Gill Sans MT" w:cs="Times New Roman"/>
        </w:rPr>
        <w:t>ILO Convention 169</w:t>
      </w:r>
    </w:p>
    <w:p w14:paraId="279122FE" w14:textId="77777777" w:rsidR="004A6F8E" w:rsidRPr="00791A38" w:rsidRDefault="004A6F8E" w:rsidP="00F65AC5">
      <w:pPr>
        <w:rPr>
          <w:rFonts w:ascii="Gill Sans MT" w:hAnsi="Gill Sans MT" w:cs="Times New Roman"/>
          <w:highlight w:val="yellow"/>
        </w:rPr>
        <w:sectPr w:rsidR="004A6F8E" w:rsidRPr="00791A38" w:rsidSect="0028716E">
          <w:pgSz w:w="16838" w:h="11906" w:orient="landscape"/>
          <w:pgMar w:top="1440" w:right="1440" w:bottom="1440" w:left="1440" w:header="708" w:footer="708" w:gutter="0"/>
          <w:cols w:space="708"/>
          <w:docGrid w:linePitch="360"/>
        </w:sectPr>
      </w:pPr>
    </w:p>
    <w:p w14:paraId="431846FC" w14:textId="3F8827FA" w:rsidR="0006603A" w:rsidRPr="00A453D8" w:rsidRDefault="0006603A" w:rsidP="00A453D8">
      <w:pPr>
        <w:pStyle w:val="Heading1"/>
        <w:numPr>
          <w:ilvl w:val="0"/>
          <w:numId w:val="0"/>
        </w:numPr>
        <w:ind w:left="360"/>
      </w:pPr>
      <w:bookmarkStart w:id="105" w:name="_Toc211338767"/>
      <w:r w:rsidRPr="00A453D8">
        <w:lastRenderedPageBreak/>
        <w:t>Annex 6: PFI E&amp;S Due Diligence Checklist</w:t>
      </w:r>
      <w:bookmarkEnd w:id="105"/>
    </w:p>
    <w:p w14:paraId="15681C06" w14:textId="77777777" w:rsidR="0006603A" w:rsidRPr="00752FA5" w:rsidRDefault="0006603A" w:rsidP="0006603A">
      <w:pPr>
        <w:spacing w:after="0"/>
        <w:jc w:val="both"/>
        <w:rPr>
          <w:rFonts w:ascii="Gill Sans MT" w:hAnsi="Gill Sans MT"/>
          <w:sz w:val="20"/>
          <w:szCs w:val="20"/>
        </w:rPr>
      </w:pPr>
    </w:p>
    <w:tbl>
      <w:tblPr>
        <w:tblStyle w:val="TableGridLight"/>
        <w:tblW w:w="0" w:type="auto"/>
        <w:tblLook w:val="04A0" w:firstRow="1" w:lastRow="0" w:firstColumn="1" w:lastColumn="0" w:noHBand="0" w:noVBand="1"/>
      </w:tblPr>
      <w:tblGrid>
        <w:gridCol w:w="3256"/>
        <w:gridCol w:w="6094"/>
      </w:tblGrid>
      <w:tr w:rsidR="0006603A" w:rsidRPr="00752FA5" w14:paraId="03DA6856" w14:textId="77777777" w:rsidTr="00793EE2">
        <w:trPr>
          <w:trHeight w:val="340"/>
        </w:trPr>
        <w:tc>
          <w:tcPr>
            <w:tcW w:w="9350" w:type="dxa"/>
            <w:gridSpan w:val="2"/>
          </w:tcPr>
          <w:p w14:paraId="5607C9ED"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Basic Information</w:t>
            </w:r>
          </w:p>
        </w:tc>
      </w:tr>
      <w:tr w:rsidR="0006603A" w:rsidRPr="00752FA5" w14:paraId="400338F6" w14:textId="77777777" w:rsidTr="00793EE2">
        <w:trPr>
          <w:trHeight w:val="340"/>
        </w:trPr>
        <w:tc>
          <w:tcPr>
            <w:tcW w:w="3256" w:type="dxa"/>
          </w:tcPr>
          <w:p w14:paraId="6CE1598C"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Date</w:t>
            </w:r>
          </w:p>
        </w:tc>
        <w:tc>
          <w:tcPr>
            <w:tcW w:w="6094" w:type="dxa"/>
          </w:tcPr>
          <w:p w14:paraId="1C353371" w14:textId="77777777" w:rsidR="0006603A" w:rsidRPr="00752FA5" w:rsidRDefault="0006603A" w:rsidP="00793EE2">
            <w:pPr>
              <w:rPr>
                <w:rFonts w:ascii="Gill Sans MT" w:hAnsi="Gill Sans MT"/>
                <w:sz w:val="20"/>
                <w:szCs w:val="20"/>
              </w:rPr>
            </w:pPr>
          </w:p>
        </w:tc>
      </w:tr>
      <w:tr w:rsidR="0006603A" w:rsidRPr="00752FA5" w14:paraId="445C0D02" w14:textId="77777777" w:rsidTr="00793EE2">
        <w:trPr>
          <w:trHeight w:val="340"/>
        </w:trPr>
        <w:tc>
          <w:tcPr>
            <w:tcW w:w="3256" w:type="dxa"/>
          </w:tcPr>
          <w:p w14:paraId="56AD1713"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Name of SME</w:t>
            </w:r>
          </w:p>
        </w:tc>
        <w:tc>
          <w:tcPr>
            <w:tcW w:w="6094" w:type="dxa"/>
          </w:tcPr>
          <w:p w14:paraId="495B0859" w14:textId="77777777" w:rsidR="0006603A" w:rsidRPr="00752FA5" w:rsidRDefault="0006603A" w:rsidP="00793EE2">
            <w:pPr>
              <w:rPr>
                <w:rFonts w:ascii="Gill Sans MT" w:hAnsi="Gill Sans MT"/>
                <w:sz w:val="20"/>
                <w:szCs w:val="20"/>
              </w:rPr>
            </w:pPr>
          </w:p>
        </w:tc>
      </w:tr>
      <w:tr w:rsidR="0006603A" w:rsidRPr="00752FA5" w14:paraId="2FB56640" w14:textId="77777777" w:rsidTr="00793EE2">
        <w:trPr>
          <w:trHeight w:val="340"/>
        </w:trPr>
        <w:tc>
          <w:tcPr>
            <w:tcW w:w="3256" w:type="dxa"/>
          </w:tcPr>
          <w:p w14:paraId="1A6BD4EE"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 xml:space="preserve">Location </w:t>
            </w:r>
          </w:p>
        </w:tc>
        <w:tc>
          <w:tcPr>
            <w:tcW w:w="6094" w:type="dxa"/>
          </w:tcPr>
          <w:p w14:paraId="35D461B6" w14:textId="77777777" w:rsidR="0006603A" w:rsidRPr="00752FA5" w:rsidRDefault="0006603A" w:rsidP="00793EE2">
            <w:pPr>
              <w:rPr>
                <w:rFonts w:ascii="Gill Sans MT" w:hAnsi="Gill Sans MT"/>
                <w:sz w:val="20"/>
                <w:szCs w:val="20"/>
              </w:rPr>
            </w:pPr>
          </w:p>
        </w:tc>
      </w:tr>
      <w:tr w:rsidR="0006603A" w:rsidRPr="00752FA5" w14:paraId="283D4D88" w14:textId="77777777" w:rsidTr="00793EE2">
        <w:trPr>
          <w:trHeight w:val="340"/>
        </w:trPr>
        <w:tc>
          <w:tcPr>
            <w:tcW w:w="3256" w:type="dxa"/>
          </w:tcPr>
          <w:p w14:paraId="5D2064A3"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Industry/Sector</w:t>
            </w:r>
          </w:p>
        </w:tc>
        <w:tc>
          <w:tcPr>
            <w:tcW w:w="6094" w:type="dxa"/>
          </w:tcPr>
          <w:p w14:paraId="3EC1B4AE" w14:textId="77777777" w:rsidR="0006603A" w:rsidRPr="00752FA5" w:rsidRDefault="0006603A" w:rsidP="00793EE2">
            <w:pPr>
              <w:rPr>
                <w:rFonts w:ascii="Gill Sans MT" w:hAnsi="Gill Sans MT"/>
                <w:sz w:val="20"/>
                <w:szCs w:val="20"/>
              </w:rPr>
            </w:pPr>
          </w:p>
        </w:tc>
      </w:tr>
    </w:tbl>
    <w:p w14:paraId="52D41779" w14:textId="77777777" w:rsidR="0006603A" w:rsidRPr="00752FA5" w:rsidRDefault="0006603A" w:rsidP="0006603A">
      <w:pPr>
        <w:rPr>
          <w:rFonts w:ascii="Gill Sans MT" w:hAnsi="Gill Sans MT"/>
          <w:b/>
          <w:sz w:val="20"/>
          <w:szCs w:val="20"/>
        </w:rPr>
      </w:pPr>
    </w:p>
    <w:tbl>
      <w:tblPr>
        <w:tblStyle w:val="TableGridLight"/>
        <w:tblW w:w="0" w:type="auto"/>
        <w:tblLook w:val="04A0" w:firstRow="1" w:lastRow="0" w:firstColumn="1" w:lastColumn="0" w:noHBand="0" w:noVBand="1"/>
      </w:tblPr>
      <w:tblGrid>
        <w:gridCol w:w="1413"/>
        <w:gridCol w:w="1606"/>
        <w:gridCol w:w="6331"/>
      </w:tblGrid>
      <w:tr w:rsidR="0006603A" w:rsidRPr="00752FA5" w14:paraId="55663F53" w14:textId="77777777" w:rsidTr="00793EE2">
        <w:trPr>
          <w:trHeight w:val="414"/>
        </w:trPr>
        <w:tc>
          <w:tcPr>
            <w:tcW w:w="9350" w:type="dxa"/>
            <w:gridSpan w:val="3"/>
          </w:tcPr>
          <w:p w14:paraId="2D955839"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GENERAL RISKS</w:t>
            </w:r>
          </w:p>
        </w:tc>
      </w:tr>
      <w:tr w:rsidR="0006603A" w:rsidRPr="00752FA5" w14:paraId="4074851A" w14:textId="77777777" w:rsidTr="00793EE2">
        <w:trPr>
          <w:trHeight w:val="414"/>
        </w:trPr>
        <w:tc>
          <w:tcPr>
            <w:tcW w:w="1413" w:type="dxa"/>
          </w:tcPr>
          <w:p w14:paraId="4E982AF8" w14:textId="77777777" w:rsidR="0006603A" w:rsidRPr="00752FA5" w:rsidRDefault="0006603A" w:rsidP="00793EE2">
            <w:pPr>
              <w:jc w:val="center"/>
              <w:rPr>
                <w:rFonts w:ascii="Gill Sans MT" w:hAnsi="Gill Sans MT"/>
                <w:sz w:val="20"/>
                <w:szCs w:val="20"/>
              </w:rPr>
            </w:pPr>
            <w:r w:rsidRPr="00752FA5">
              <w:rPr>
                <w:rFonts w:ascii="Gill Sans MT" w:hAnsi="Gill Sans MT"/>
                <w:sz w:val="20"/>
                <w:szCs w:val="20"/>
              </w:rPr>
              <w:t>#</w:t>
            </w:r>
          </w:p>
        </w:tc>
        <w:tc>
          <w:tcPr>
            <w:tcW w:w="1606" w:type="dxa"/>
          </w:tcPr>
          <w:p w14:paraId="3EB54170" w14:textId="77777777" w:rsidR="0006603A" w:rsidRPr="00752FA5" w:rsidRDefault="0006603A" w:rsidP="00793EE2">
            <w:pPr>
              <w:jc w:val="center"/>
              <w:rPr>
                <w:rFonts w:ascii="Gill Sans MT" w:hAnsi="Gill Sans MT"/>
                <w:sz w:val="20"/>
                <w:szCs w:val="20"/>
              </w:rPr>
            </w:pPr>
            <w:r w:rsidRPr="00752FA5">
              <w:rPr>
                <w:rFonts w:ascii="Gill Sans MT" w:hAnsi="Gill Sans MT"/>
                <w:sz w:val="20"/>
                <w:szCs w:val="20"/>
              </w:rPr>
              <w:t>Mark the Answer</w:t>
            </w:r>
          </w:p>
          <w:p w14:paraId="4A9C3B41" w14:textId="77777777" w:rsidR="0006603A" w:rsidRPr="00752FA5" w:rsidRDefault="0006603A" w:rsidP="00793EE2">
            <w:pPr>
              <w:jc w:val="center"/>
              <w:rPr>
                <w:rFonts w:ascii="Gill Sans MT" w:hAnsi="Gill Sans MT"/>
                <w:sz w:val="20"/>
                <w:szCs w:val="20"/>
              </w:rPr>
            </w:pPr>
            <w:r w:rsidRPr="00752FA5">
              <w:rPr>
                <w:rFonts w:ascii="Gill Sans MT" w:hAnsi="Gill Sans MT"/>
                <w:sz w:val="20"/>
                <w:szCs w:val="20"/>
              </w:rPr>
              <w:t>x</w:t>
            </w:r>
          </w:p>
        </w:tc>
        <w:tc>
          <w:tcPr>
            <w:tcW w:w="6331" w:type="dxa"/>
          </w:tcPr>
          <w:p w14:paraId="669A1716" w14:textId="77777777" w:rsidR="0006603A" w:rsidRPr="00752FA5" w:rsidRDefault="0006603A" w:rsidP="00793EE2">
            <w:pPr>
              <w:rPr>
                <w:rFonts w:ascii="Gill Sans MT" w:hAnsi="Gill Sans MT"/>
                <w:b/>
                <w:sz w:val="20"/>
                <w:szCs w:val="20"/>
              </w:rPr>
            </w:pPr>
          </w:p>
        </w:tc>
      </w:tr>
      <w:tr w:rsidR="0006603A" w:rsidRPr="00752FA5" w14:paraId="163723A1" w14:textId="77777777" w:rsidTr="00793EE2">
        <w:trPr>
          <w:trHeight w:val="414"/>
        </w:trPr>
        <w:tc>
          <w:tcPr>
            <w:tcW w:w="1413" w:type="dxa"/>
          </w:tcPr>
          <w:p w14:paraId="512315AE"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1.1</w:t>
            </w:r>
          </w:p>
        </w:tc>
        <w:tc>
          <w:tcPr>
            <w:tcW w:w="7937" w:type="dxa"/>
            <w:gridSpan w:val="2"/>
          </w:tcPr>
          <w:p w14:paraId="4A0388E1"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Are there any legal issues associated with the SME’s E&amp;S performance?</w:t>
            </w:r>
          </w:p>
          <w:p w14:paraId="04A70352" w14:textId="77777777" w:rsidR="0006603A" w:rsidRPr="00752FA5" w:rsidRDefault="0006603A" w:rsidP="00793EE2">
            <w:pPr>
              <w:rPr>
                <w:rFonts w:ascii="Gill Sans MT" w:hAnsi="Gill Sans MT"/>
                <w:sz w:val="20"/>
                <w:szCs w:val="20"/>
              </w:rPr>
            </w:pPr>
          </w:p>
        </w:tc>
      </w:tr>
      <w:tr w:rsidR="0006603A" w:rsidRPr="00752FA5" w14:paraId="45BFACDC" w14:textId="77777777" w:rsidTr="00793EE2">
        <w:trPr>
          <w:trHeight w:val="414"/>
        </w:trPr>
        <w:tc>
          <w:tcPr>
            <w:tcW w:w="1413" w:type="dxa"/>
          </w:tcPr>
          <w:p w14:paraId="5C5E8BDD" w14:textId="77777777" w:rsidR="0006603A" w:rsidRPr="00752FA5" w:rsidRDefault="0006603A" w:rsidP="00793EE2">
            <w:pPr>
              <w:jc w:val="center"/>
              <w:rPr>
                <w:rFonts w:ascii="Gill Sans MT" w:hAnsi="Gill Sans MT"/>
                <w:b/>
                <w:sz w:val="20"/>
                <w:szCs w:val="20"/>
              </w:rPr>
            </w:pPr>
          </w:p>
        </w:tc>
        <w:tc>
          <w:tcPr>
            <w:tcW w:w="1606" w:type="dxa"/>
          </w:tcPr>
          <w:p w14:paraId="322875DA" w14:textId="77777777" w:rsidR="0006603A" w:rsidRPr="00752FA5" w:rsidRDefault="0006603A" w:rsidP="00793EE2">
            <w:pPr>
              <w:jc w:val="center"/>
              <w:rPr>
                <w:rFonts w:ascii="Gill Sans MT" w:hAnsi="Gill Sans MT"/>
                <w:b/>
                <w:sz w:val="20"/>
                <w:szCs w:val="20"/>
              </w:rPr>
            </w:pPr>
          </w:p>
        </w:tc>
        <w:tc>
          <w:tcPr>
            <w:tcW w:w="6331" w:type="dxa"/>
          </w:tcPr>
          <w:p w14:paraId="553DFA7F"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 xml:space="preserve">a) SME has all valid permits </w:t>
            </w:r>
            <w:r>
              <w:rPr>
                <w:rFonts w:ascii="Gill Sans MT" w:hAnsi="Gill Sans MT"/>
                <w:sz w:val="20"/>
                <w:szCs w:val="20"/>
              </w:rPr>
              <w:t>and</w:t>
            </w:r>
            <w:r w:rsidRPr="00752FA5">
              <w:rPr>
                <w:rFonts w:ascii="Gill Sans MT" w:hAnsi="Gill Sans MT"/>
                <w:sz w:val="20"/>
                <w:szCs w:val="20"/>
              </w:rPr>
              <w:t xml:space="preserve"> has not faced any legal claims or any serious environmental/social incident in last three years</w:t>
            </w:r>
          </w:p>
        </w:tc>
      </w:tr>
      <w:tr w:rsidR="0006603A" w:rsidRPr="00752FA5" w14:paraId="29CFE7BF" w14:textId="77777777" w:rsidTr="00793EE2">
        <w:trPr>
          <w:trHeight w:val="414"/>
        </w:trPr>
        <w:tc>
          <w:tcPr>
            <w:tcW w:w="1413" w:type="dxa"/>
          </w:tcPr>
          <w:p w14:paraId="65573BC7" w14:textId="77777777" w:rsidR="0006603A" w:rsidRPr="00752FA5" w:rsidRDefault="0006603A" w:rsidP="00793EE2">
            <w:pPr>
              <w:jc w:val="center"/>
              <w:rPr>
                <w:rFonts w:ascii="Gill Sans MT" w:hAnsi="Gill Sans MT"/>
                <w:b/>
                <w:sz w:val="20"/>
                <w:szCs w:val="20"/>
              </w:rPr>
            </w:pPr>
          </w:p>
        </w:tc>
        <w:tc>
          <w:tcPr>
            <w:tcW w:w="1606" w:type="dxa"/>
          </w:tcPr>
          <w:p w14:paraId="5E9D228C" w14:textId="77777777" w:rsidR="0006603A" w:rsidRPr="00752FA5" w:rsidRDefault="0006603A" w:rsidP="00793EE2">
            <w:pPr>
              <w:jc w:val="center"/>
              <w:rPr>
                <w:rFonts w:ascii="Gill Sans MT" w:hAnsi="Gill Sans MT"/>
                <w:b/>
                <w:sz w:val="20"/>
                <w:szCs w:val="20"/>
              </w:rPr>
            </w:pPr>
          </w:p>
        </w:tc>
        <w:tc>
          <w:tcPr>
            <w:tcW w:w="6331" w:type="dxa"/>
          </w:tcPr>
          <w:p w14:paraId="4D434C38"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 xml:space="preserve">b) SME does not have all valid permits but has taken definite steps to acquire them in next six months </w:t>
            </w:r>
            <w:r>
              <w:rPr>
                <w:rFonts w:ascii="Gill Sans MT" w:hAnsi="Gill Sans MT"/>
                <w:sz w:val="20"/>
                <w:szCs w:val="20"/>
              </w:rPr>
              <w:t>and/or</w:t>
            </w:r>
            <w:r w:rsidRPr="00752FA5">
              <w:rPr>
                <w:rFonts w:ascii="Gill Sans MT" w:hAnsi="Gill Sans MT"/>
                <w:sz w:val="20"/>
                <w:szCs w:val="20"/>
              </w:rPr>
              <w:t xml:space="preserve"> SME has faced legal claims but has addressed or has definite plan to address all of them</w:t>
            </w:r>
          </w:p>
        </w:tc>
      </w:tr>
      <w:tr w:rsidR="0006603A" w:rsidRPr="00752FA5" w14:paraId="58E69DDB" w14:textId="77777777" w:rsidTr="00793EE2">
        <w:trPr>
          <w:trHeight w:val="414"/>
        </w:trPr>
        <w:tc>
          <w:tcPr>
            <w:tcW w:w="1413" w:type="dxa"/>
          </w:tcPr>
          <w:p w14:paraId="27FA5757" w14:textId="77777777" w:rsidR="0006603A" w:rsidRPr="00752FA5" w:rsidRDefault="0006603A" w:rsidP="00793EE2">
            <w:pPr>
              <w:jc w:val="center"/>
              <w:rPr>
                <w:rFonts w:ascii="Gill Sans MT" w:hAnsi="Gill Sans MT"/>
                <w:b/>
                <w:sz w:val="20"/>
                <w:szCs w:val="20"/>
              </w:rPr>
            </w:pPr>
          </w:p>
        </w:tc>
        <w:tc>
          <w:tcPr>
            <w:tcW w:w="1606" w:type="dxa"/>
          </w:tcPr>
          <w:p w14:paraId="49F56CFC" w14:textId="77777777" w:rsidR="0006603A" w:rsidRPr="00752FA5" w:rsidRDefault="0006603A" w:rsidP="00793EE2">
            <w:pPr>
              <w:jc w:val="center"/>
              <w:rPr>
                <w:rFonts w:ascii="Gill Sans MT" w:hAnsi="Gill Sans MT"/>
                <w:b/>
                <w:sz w:val="20"/>
                <w:szCs w:val="20"/>
              </w:rPr>
            </w:pPr>
          </w:p>
        </w:tc>
        <w:tc>
          <w:tcPr>
            <w:tcW w:w="6331" w:type="dxa"/>
          </w:tcPr>
          <w:p w14:paraId="6762EB37"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 xml:space="preserve">c) SME does not have all valid permits and has not taken any definite step to acquire them </w:t>
            </w:r>
            <w:r>
              <w:rPr>
                <w:rFonts w:ascii="Gill Sans MT" w:hAnsi="Gill Sans MT"/>
                <w:sz w:val="20"/>
                <w:szCs w:val="20"/>
              </w:rPr>
              <w:t>and/or</w:t>
            </w:r>
            <w:r w:rsidRPr="00752FA5">
              <w:rPr>
                <w:rFonts w:ascii="Gill Sans MT" w:hAnsi="Gill Sans MT"/>
                <w:sz w:val="20"/>
                <w:szCs w:val="20"/>
              </w:rPr>
              <w:t xml:space="preserve"> SME has faced legal claims and has no definite plan to address them</w:t>
            </w:r>
          </w:p>
        </w:tc>
      </w:tr>
      <w:tr w:rsidR="0006603A" w:rsidRPr="00752FA5" w14:paraId="5EE01D77" w14:textId="77777777" w:rsidTr="00793EE2">
        <w:trPr>
          <w:trHeight w:val="414"/>
        </w:trPr>
        <w:tc>
          <w:tcPr>
            <w:tcW w:w="1413" w:type="dxa"/>
          </w:tcPr>
          <w:p w14:paraId="2242C496" w14:textId="77777777" w:rsidR="0006603A" w:rsidRPr="00752FA5" w:rsidRDefault="0006603A" w:rsidP="00793EE2">
            <w:pPr>
              <w:jc w:val="center"/>
              <w:rPr>
                <w:rFonts w:ascii="Gill Sans MT" w:hAnsi="Gill Sans MT"/>
                <w:b/>
                <w:sz w:val="20"/>
                <w:szCs w:val="20"/>
              </w:rPr>
            </w:pPr>
          </w:p>
        </w:tc>
        <w:tc>
          <w:tcPr>
            <w:tcW w:w="1606" w:type="dxa"/>
          </w:tcPr>
          <w:p w14:paraId="767C62CA" w14:textId="77777777" w:rsidR="0006603A" w:rsidRPr="00752FA5" w:rsidRDefault="0006603A" w:rsidP="00793EE2">
            <w:pPr>
              <w:jc w:val="center"/>
              <w:rPr>
                <w:rFonts w:ascii="Gill Sans MT" w:hAnsi="Gill Sans MT"/>
                <w:b/>
                <w:sz w:val="20"/>
                <w:szCs w:val="20"/>
              </w:rPr>
            </w:pPr>
          </w:p>
        </w:tc>
        <w:tc>
          <w:tcPr>
            <w:tcW w:w="6331" w:type="dxa"/>
          </w:tcPr>
          <w:p w14:paraId="1CE6D758"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23EF3289" w14:textId="77777777" w:rsidTr="00793EE2">
        <w:trPr>
          <w:trHeight w:val="414"/>
        </w:trPr>
        <w:tc>
          <w:tcPr>
            <w:tcW w:w="1413" w:type="dxa"/>
          </w:tcPr>
          <w:p w14:paraId="56D7378B" w14:textId="77777777" w:rsidR="0006603A" w:rsidRPr="00752FA5" w:rsidRDefault="0006603A" w:rsidP="00793EE2">
            <w:pPr>
              <w:jc w:val="center"/>
              <w:rPr>
                <w:rFonts w:ascii="Gill Sans MT" w:hAnsi="Gill Sans MT"/>
                <w:b/>
                <w:sz w:val="20"/>
                <w:szCs w:val="20"/>
              </w:rPr>
            </w:pPr>
          </w:p>
        </w:tc>
        <w:tc>
          <w:tcPr>
            <w:tcW w:w="1606" w:type="dxa"/>
          </w:tcPr>
          <w:p w14:paraId="197ABD1E"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14B5F7C6" w14:textId="77777777" w:rsidR="0006603A" w:rsidRPr="00752FA5" w:rsidRDefault="0006603A" w:rsidP="00793EE2">
            <w:pPr>
              <w:rPr>
                <w:rFonts w:ascii="Gill Sans MT" w:hAnsi="Gill Sans MT"/>
                <w:b/>
                <w:sz w:val="20"/>
                <w:szCs w:val="20"/>
              </w:rPr>
            </w:pPr>
          </w:p>
        </w:tc>
      </w:tr>
      <w:tr w:rsidR="0006603A" w:rsidRPr="00752FA5" w14:paraId="202EE0ED" w14:textId="77777777" w:rsidTr="00793EE2">
        <w:trPr>
          <w:trHeight w:val="414"/>
        </w:trPr>
        <w:tc>
          <w:tcPr>
            <w:tcW w:w="1413" w:type="dxa"/>
          </w:tcPr>
          <w:p w14:paraId="2A726FD0"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1.2</w:t>
            </w:r>
          </w:p>
        </w:tc>
        <w:tc>
          <w:tcPr>
            <w:tcW w:w="7937" w:type="dxa"/>
            <w:gridSpan w:val="2"/>
          </w:tcPr>
          <w:p w14:paraId="03384154"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Have operations ever been affected by local stakeholder grievances, media or non-governmental organization (NGO) campaigns over E&amp;S issues?</w:t>
            </w:r>
          </w:p>
        </w:tc>
      </w:tr>
      <w:tr w:rsidR="0006603A" w:rsidRPr="00752FA5" w14:paraId="19DBED9D" w14:textId="77777777" w:rsidTr="00793EE2">
        <w:trPr>
          <w:trHeight w:val="414"/>
        </w:trPr>
        <w:tc>
          <w:tcPr>
            <w:tcW w:w="1413" w:type="dxa"/>
          </w:tcPr>
          <w:p w14:paraId="41779A6C" w14:textId="77777777" w:rsidR="0006603A" w:rsidRPr="00752FA5" w:rsidRDefault="0006603A" w:rsidP="00793EE2">
            <w:pPr>
              <w:jc w:val="center"/>
              <w:rPr>
                <w:rFonts w:ascii="Gill Sans MT" w:hAnsi="Gill Sans MT"/>
                <w:b/>
                <w:sz w:val="20"/>
                <w:szCs w:val="20"/>
              </w:rPr>
            </w:pPr>
          </w:p>
        </w:tc>
        <w:tc>
          <w:tcPr>
            <w:tcW w:w="1606" w:type="dxa"/>
          </w:tcPr>
          <w:p w14:paraId="246C062A" w14:textId="77777777" w:rsidR="0006603A" w:rsidRPr="00752FA5" w:rsidRDefault="0006603A" w:rsidP="00793EE2">
            <w:pPr>
              <w:rPr>
                <w:rFonts w:ascii="Gill Sans MT" w:hAnsi="Gill Sans MT"/>
                <w:sz w:val="20"/>
                <w:szCs w:val="20"/>
              </w:rPr>
            </w:pPr>
          </w:p>
        </w:tc>
        <w:tc>
          <w:tcPr>
            <w:tcW w:w="6331" w:type="dxa"/>
          </w:tcPr>
          <w:p w14:paraId="5F35466F"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There is no evidence of stakeholder grievances, negative media or NGO protest</w:t>
            </w:r>
          </w:p>
        </w:tc>
      </w:tr>
      <w:tr w:rsidR="0006603A" w:rsidRPr="00752FA5" w14:paraId="333C13F6" w14:textId="77777777" w:rsidTr="00793EE2">
        <w:trPr>
          <w:trHeight w:val="414"/>
        </w:trPr>
        <w:tc>
          <w:tcPr>
            <w:tcW w:w="1413" w:type="dxa"/>
          </w:tcPr>
          <w:p w14:paraId="253758FC" w14:textId="77777777" w:rsidR="0006603A" w:rsidRPr="00752FA5" w:rsidRDefault="0006603A" w:rsidP="00793EE2">
            <w:pPr>
              <w:jc w:val="center"/>
              <w:rPr>
                <w:rFonts w:ascii="Gill Sans MT" w:hAnsi="Gill Sans MT"/>
                <w:b/>
                <w:sz w:val="20"/>
                <w:szCs w:val="20"/>
              </w:rPr>
            </w:pPr>
          </w:p>
        </w:tc>
        <w:tc>
          <w:tcPr>
            <w:tcW w:w="1606" w:type="dxa"/>
          </w:tcPr>
          <w:p w14:paraId="575D70D2" w14:textId="77777777" w:rsidR="0006603A" w:rsidRPr="00752FA5" w:rsidRDefault="0006603A" w:rsidP="00793EE2">
            <w:pPr>
              <w:rPr>
                <w:rFonts w:ascii="Gill Sans MT" w:hAnsi="Gill Sans MT"/>
                <w:sz w:val="20"/>
                <w:szCs w:val="20"/>
              </w:rPr>
            </w:pPr>
          </w:p>
        </w:tc>
        <w:tc>
          <w:tcPr>
            <w:tcW w:w="6331" w:type="dxa"/>
          </w:tcPr>
          <w:p w14:paraId="36BE07C0"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is evidence of stakeholder grievances, negative media or NGO protest for a particular operation and SME has taken adequate steps to address the issue</w:t>
            </w:r>
          </w:p>
        </w:tc>
      </w:tr>
      <w:tr w:rsidR="0006603A" w:rsidRPr="00752FA5" w14:paraId="1E37C38A" w14:textId="77777777" w:rsidTr="00793EE2">
        <w:trPr>
          <w:trHeight w:val="414"/>
        </w:trPr>
        <w:tc>
          <w:tcPr>
            <w:tcW w:w="1413" w:type="dxa"/>
          </w:tcPr>
          <w:p w14:paraId="22D69B96" w14:textId="77777777" w:rsidR="0006603A" w:rsidRPr="00752FA5" w:rsidRDefault="0006603A" w:rsidP="00793EE2">
            <w:pPr>
              <w:jc w:val="center"/>
              <w:rPr>
                <w:rFonts w:ascii="Gill Sans MT" w:hAnsi="Gill Sans MT"/>
                <w:b/>
                <w:sz w:val="20"/>
                <w:szCs w:val="20"/>
              </w:rPr>
            </w:pPr>
          </w:p>
        </w:tc>
        <w:tc>
          <w:tcPr>
            <w:tcW w:w="1606" w:type="dxa"/>
          </w:tcPr>
          <w:p w14:paraId="1E1B8D74" w14:textId="77777777" w:rsidR="0006603A" w:rsidRPr="00752FA5" w:rsidRDefault="0006603A" w:rsidP="00793EE2">
            <w:pPr>
              <w:rPr>
                <w:rFonts w:ascii="Gill Sans MT" w:hAnsi="Gill Sans MT"/>
                <w:sz w:val="20"/>
                <w:szCs w:val="20"/>
              </w:rPr>
            </w:pPr>
          </w:p>
        </w:tc>
        <w:tc>
          <w:tcPr>
            <w:tcW w:w="6331" w:type="dxa"/>
          </w:tcPr>
          <w:p w14:paraId="220E6B51"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There is evidence of stakeholder grievances, negative media or NGO protest and SME has not taken any step to address the issue</w:t>
            </w:r>
          </w:p>
        </w:tc>
      </w:tr>
      <w:tr w:rsidR="0006603A" w:rsidRPr="00752FA5" w14:paraId="44B8DE72" w14:textId="77777777" w:rsidTr="00793EE2">
        <w:trPr>
          <w:trHeight w:val="414"/>
        </w:trPr>
        <w:tc>
          <w:tcPr>
            <w:tcW w:w="1413" w:type="dxa"/>
          </w:tcPr>
          <w:p w14:paraId="5C55590D" w14:textId="77777777" w:rsidR="0006603A" w:rsidRPr="00752FA5" w:rsidRDefault="0006603A" w:rsidP="00793EE2">
            <w:pPr>
              <w:jc w:val="center"/>
              <w:rPr>
                <w:rFonts w:ascii="Gill Sans MT" w:hAnsi="Gill Sans MT"/>
                <w:b/>
                <w:sz w:val="20"/>
                <w:szCs w:val="20"/>
              </w:rPr>
            </w:pPr>
          </w:p>
        </w:tc>
        <w:tc>
          <w:tcPr>
            <w:tcW w:w="1606" w:type="dxa"/>
          </w:tcPr>
          <w:p w14:paraId="51463258" w14:textId="77777777" w:rsidR="0006603A" w:rsidRPr="00752FA5" w:rsidRDefault="0006603A" w:rsidP="00793EE2">
            <w:pPr>
              <w:rPr>
                <w:rFonts w:ascii="Gill Sans MT" w:hAnsi="Gill Sans MT"/>
                <w:sz w:val="20"/>
                <w:szCs w:val="20"/>
              </w:rPr>
            </w:pPr>
          </w:p>
        </w:tc>
        <w:tc>
          <w:tcPr>
            <w:tcW w:w="6331" w:type="dxa"/>
          </w:tcPr>
          <w:p w14:paraId="0D064605"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78E988FB" w14:textId="77777777" w:rsidTr="00793EE2">
        <w:trPr>
          <w:trHeight w:val="414"/>
        </w:trPr>
        <w:tc>
          <w:tcPr>
            <w:tcW w:w="1413" w:type="dxa"/>
          </w:tcPr>
          <w:p w14:paraId="033A90D6" w14:textId="77777777" w:rsidR="0006603A" w:rsidRPr="00752FA5" w:rsidRDefault="0006603A" w:rsidP="00793EE2">
            <w:pPr>
              <w:jc w:val="center"/>
              <w:rPr>
                <w:rFonts w:ascii="Gill Sans MT" w:hAnsi="Gill Sans MT"/>
                <w:b/>
                <w:sz w:val="20"/>
                <w:szCs w:val="20"/>
              </w:rPr>
            </w:pPr>
          </w:p>
        </w:tc>
        <w:tc>
          <w:tcPr>
            <w:tcW w:w="1606" w:type="dxa"/>
          </w:tcPr>
          <w:p w14:paraId="78D317EA"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5549525C" w14:textId="77777777" w:rsidR="0006603A" w:rsidRPr="00752FA5" w:rsidRDefault="0006603A" w:rsidP="00793EE2">
            <w:pPr>
              <w:rPr>
                <w:rFonts w:ascii="Gill Sans MT" w:hAnsi="Gill Sans MT"/>
                <w:b/>
                <w:sz w:val="20"/>
                <w:szCs w:val="20"/>
              </w:rPr>
            </w:pPr>
          </w:p>
        </w:tc>
      </w:tr>
      <w:tr w:rsidR="0006603A" w:rsidRPr="00752FA5" w14:paraId="6833BDEC" w14:textId="77777777" w:rsidTr="00793EE2">
        <w:trPr>
          <w:trHeight w:val="414"/>
        </w:trPr>
        <w:tc>
          <w:tcPr>
            <w:tcW w:w="1413" w:type="dxa"/>
          </w:tcPr>
          <w:p w14:paraId="3239052A"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1.3</w:t>
            </w:r>
          </w:p>
        </w:tc>
        <w:tc>
          <w:tcPr>
            <w:tcW w:w="7937" w:type="dxa"/>
            <w:gridSpan w:val="2"/>
          </w:tcPr>
          <w:p w14:paraId="5087D906"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Is the project site and/or its routing likely to have negative impacts on sensitive areas (residential or protected sites) near the project site?</w:t>
            </w:r>
          </w:p>
          <w:p w14:paraId="069DA0F0" w14:textId="77777777" w:rsidR="0006603A" w:rsidRPr="00752FA5" w:rsidRDefault="0006603A" w:rsidP="00793EE2">
            <w:pPr>
              <w:rPr>
                <w:rFonts w:ascii="Gill Sans MT" w:hAnsi="Gill Sans MT"/>
                <w:b/>
                <w:sz w:val="20"/>
                <w:szCs w:val="20"/>
              </w:rPr>
            </w:pPr>
          </w:p>
        </w:tc>
      </w:tr>
      <w:tr w:rsidR="0006603A" w:rsidRPr="00752FA5" w14:paraId="3C9824C2" w14:textId="77777777" w:rsidTr="00793EE2">
        <w:trPr>
          <w:trHeight w:val="414"/>
        </w:trPr>
        <w:tc>
          <w:tcPr>
            <w:tcW w:w="1413" w:type="dxa"/>
          </w:tcPr>
          <w:p w14:paraId="240A036B" w14:textId="77777777" w:rsidR="0006603A" w:rsidRPr="00752FA5" w:rsidRDefault="0006603A" w:rsidP="00793EE2">
            <w:pPr>
              <w:jc w:val="center"/>
              <w:rPr>
                <w:rFonts w:ascii="Gill Sans MT" w:hAnsi="Gill Sans MT"/>
                <w:b/>
                <w:sz w:val="20"/>
                <w:szCs w:val="20"/>
              </w:rPr>
            </w:pPr>
          </w:p>
        </w:tc>
        <w:tc>
          <w:tcPr>
            <w:tcW w:w="1606" w:type="dxa"/>
          </w:tcPr>
          <w:p w14:paraId="2F31DCF0" w14:textId="77777777" w:rsidR="0006603A" w:rsidRPr="00752FA5" w:rsidRDefault="0006603A" w:rsidP="00793EE2">
            <w:pPr>
              <w:rPr>
                <w:rFonts w:ascii="Gill Sans MT" w:hAnsi="Gill Sans MT"/>
                <w:sz w:val="20"/>
                <w:szCs w:val="20"/>
              </w:rPr>
            </w:pPr>
          </w:p>
        </w:tc>
        <w:tc>
          <w:tcPr>
            <w:tcW w:w="6331" w:type="dxa"/>
          </w:tcPr>
          <w:p w14:paraId="26F5BE74"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a) No sensitive areas observed</w:t>
            </w:r>
          </w:p>
        </w:tc>
      </w:tr>
      <w:tr w:rsidR="0006603A" w:rsidRPr="00752FA5" w14:paraId="07060FDC" w14:textId="77777777" w:rsidTr="00793EE2">
        <w:trPr>
          <w:trHeight w:val="414"/>
        </w:trPr>
        <w:tc>
          <w:tcPr>
            <w:tcW w:w="1413" w:type="dxa"/>
          </w:tcPr>
          <w:p w14:paraId="33C6FE4B" w14:textId="77777777" w:rsidR="0006603A" w:rsidRPr="00752FA5" w:rsidRDefault="0006603A" w:rsidP="00793EE2">
            <w:pPr>
              <w:jc w:val="center"/>
              <w:rPr>
                <w:rFonts w:ascii="Gill Sans MT" w:hAnsi="Gill Sans MT"/>
                <w:b/>
                <w:sz w:val="20"/>
                <w:szCs w:val="20"/>
              </w:rPr>
            </w:pPr>
          </w:p>
        </w:tc>
        <w:tc>
          <w:tcPr>
            <w:tcW w:w="1606" w:type="dxa"/>
          </w:tcPr>
          <w:p w14:paraId="74165896" w14:textId="77777777" w:rsidR="0006603A" w:rsidRPr="00752FA5" w:rsidRDefault="0006603A" w:rsidP="00793EE2">
            <w:pPr>
              <w:rPr>
                <w:rFonts w:ascii="Gill Sans MT" w:hAnsi="Gill Sans MT"/>
                <w:sz w:val="20"/>
                <w:szCs w:val="20"/>
              </w:rPr>
            </w:pPr>
          </w:p>
        </w:tc>
        <w:tc>
          <w:tcPr>
            <w:tcW w:w="6331" w:type="dxa"/>
          </w:tcPr>
          <w:p w14:paraId="18516E6D"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are a few sensitive areas, and the SME has taken adequate measures to mitigate the impact of their operation on the sensitive areas as per regulations</w:t>
            </w:r>
          </w:p>
        </w:tc>
      </w:tr>
      <w:tr w:rsidR="0006603A" w:rsidRPr="00752FA5" w14:paraId="4676A4DD" w14:textId="77777777" w:rsidTr="00793EE2">
        <w:trPr>
          <w:trHeight w:val="414"/>
        </w:trPr>
        <w:tc>
          <w:tcPr>
            <w:tcW w:w="1413" w:type="dxa"/>
          </w:tcPr>
          <w:p w14:paraId="0E9B309C" w14:textId="77777777" w:rsidR="0006603A" w:rsidRPr="00752FA5" w:rsidRDefault="0006603A" w:rsidP="00793EE2">
            <w:pPr>
              <w:jc w:val="center"/>
              <w:rPr>
                <w:rFonts w:ascii="Gill Sans MT" w:hAnsi="Gill Sans MT"/>
                <w:b/>
                <w:sz w:val="20"/>
                <w:szCs w:val="20"/>
              </w:rPr>
            </w:pPr>
          </w:p>
        </w:tc>
        <w:tc>
          <w:tcPr>
            <w:tcW w:w="1606" w:type="dxa"/>
          </w:tcPr>
          <w:p w14:paraId="72A4814C" w14:textId="77777777" w:rsidR="0006603A" w:rsidRPr="00752FA5" w:rsidRDefault="0006603A" w:rsidP="00793EE2">
            <w:pPr>
              <w:rPr>
                <w:rFonts w:ascii="Gill Sans MT" w:hAnsi="Gill Sans MT"/>
                <w:sz w:val="20"/>
                <w:szCs w:val="20"/>
              </w:rPr>
            </w:pPr>
          </w:p>
        </w:tc>
        <w:tc>
          <w:tcPr>
            <w:tcW w:w="6331" w:type="dxa"/>
          </w:tcPr>
          <w:p w14:paraId="2C013C64"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There are sensitive areas observed and mitigation measures are not adequate as per regulations and the SME may face legal challenge in future</w:t>
            </w:r>
          </w:p>
        </w:tc>
      </w:tr>
      <w:tr w:rsidR="0006603A" w:rsidRPr="00752FA5" w14:paraId="33EC4A17" w14:textId="77777777" w:rsidTr="00793EE2">
        <w:trPr>
          <w:trHeight w:val="414"/>
        </w:trPr>
        <w:tc>
          <w:tcPr>
            <w:tcW w:w="1413" w:type="dxa"/>
          </w:tcPr>
          <w:p w14:paraId="509F98A3" w14:textId="77777777" w:rsidR="0006603A" w:rsidRPr="00752FA5" w:rsidRDefault="0006603A" w:rsidP="00793EE2">
            <w:pPr>
              <w:jc w:val="center"/>
              <w:rPr>
                <w:rFonts w:ascii="Gill Sans MT" w:hAnsi="Gill Sans MT"/>
                <w:b/>
                <w:sz w:val="20"/>
                <w:szCs w:val="20"/>
              </w:rPr>
            </w:pPr>
          </w:p>
        </w:tc>
        <w:tc>
          <w:tcPr>
            <w:tcW w:w="1606" w:type="dxa"/>
          </w:tcPr>
          <w:p w14:paraId="15AF83B4" w14:textId="77777777" w:rsidR="0006603A" w:rsidRPr="00752FA5" w:rsidRDefault="0006603A" w:rsidP="00793EE2">
            <w:pPr>
              <w:rPr>
                <w:rFonts w:ascii="Gill Sans MT" w:hAnsi="Gill Sans MT"/>
                <w:sz w:val="20"/>
                <w:szCs w:val="20"/>
              </w:rPr>
            </w:pPr>
          </w:p>
        </w:tc>
        <w:tc>
          <w:tcPr>
            <w:tcW w:w="6331" w:type="dxa"/>
          </w:tcPr>
          <w:p w14:paraId="095C45BE"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5A7E5A30" w14:textId="77777777" w:rsidTr="00793EE2">
        <w:trPr>
          <w:trHeight w:val="414"/>
        </w:trPr>
        <w:tc>
          <w:tcPr>
            <w:tcW w:w="1413" w:type="dxa"/>
          </w:tcPr>
          <w:p w14:paraId="0AE31373" w14:textId="77777777" w:rsidR="0006603A" w:rsidRPr="00752FA5" w:rsidRDefault="0006603A" w:rsidP="00793EE2">
            <w:pPr>
              <w:jc w:val="center"/>
              <w:rPr>
                <w:rFonts w:ascii="Gill Sans MT" w:hAnsi="Gill Sans MT"/>
                <w:b/>
                <w:sz w:val="20"/>
                <w:szCs w:val="20"/>
              </w:rPr>
            </w:pPr>
          </w:p>
        </w:tc>
        <w:tc>
          <w:tcPr>
            <w:tcW w:w="1606" w:type="dxa"/>
          </w:tcPr>
          <w:p w14:paraId="446DD401"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446B112A" w14:textId="77777777" w:rsidR="0006603A" w:rsidRPr="00752FA5" w:rsidRDefault="0006603A" w:rsidP="00793EE2">
            <w:pPr>
              <w:rPr>
                <w:rFonts w:ascii="Gill Sans MT" w:hAnsi="Gill Sans MT"/>
                <w:b/>
                <w:sz w:val="20"/>
                <w:szCs w:val="20"/>
              </w:rPr>
            </w:pPr>
          </w:p>
        </w:tc>
      </w:tr>
      <w:tr w:rsidR="0006603A" w:rsidRPr="00752FA5" w14:paraId="47F83FF6" w14:textId="77777777" w:rsidTr="00793EE2">
        <w:trPr>
          <w:trHeight w:val="414"/>
        </w:trPr>
        <w:tc>
          <w:tcPr>
            <w:tcW w:w="1413" w:type="dxa"/>
          </w:tcPr>
          <w:p w14:paraId="3C56CCCA"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1.4</w:t>
            </w:r>
          </w:p>
        </w:tc>
        <w:tc>
          <w:tcPr>
            <w:tcW w:w="7937" w:type="dxa"/>
            <w:gridSpan w:val="2"/>
          </w:tcPr>
          <w:p w14:paraId="68FB23B1" w14:textId="77777777" w:rsidR="0006603A" w:rsidRPr="00752FA5" w:rsidRDefault="0006603A" w:rsidP="00793EE2">
            <w:pPr>
              <w:autoSpaceDE w:val="0"/>
              <w:autoSpaceDN w:val="0"/>
              <w:adjustRightInd w:val="0"/>
              <w:rPr>
                <w:rFonts w:ascii="Gill Sans MT" w:hAnsi="Gill Sans MT"/>
                <w:b/>
                <w:sz w:val="20"/>
                <w:szCs w:val="20"/>
              </w:rPr>
            </w:pPr>
            <w:r w:rsidRPr="00752FA5">
              <w:rPr>
                <w:rFonts w:ascii="Gill Sans MT" w:hAnsi="Gill Sans MT"/>
                <w:b/>
                <w:sz w:val="20"/>
                <w:szCs w:val="20"/>
              </w:rPr>
              <w:t>Is the project involved or will involve acquiring land with resettlement?</w:t>
            </w:r>
          </w:p>
          <w:p w14:paraId="059533FE" w14:textId="77777777" w:rsidR="0006603A" w:rsidRPr="00752FA5" w:rsidRDefault="0006603A" w:rsidP="00793EE2">
            <w:pPr>
              <w:rPr>
                <w:rFonts w:ascii="Gill Sans MT" w:hAnsi="Gill Sans MT"/>
                <w:b/>
                <w:sz w:val="20"/>
                <w:szCs w:val="20"/>
              </w:rPr>
            </w:pPr>
          </w:p>
        </w:tc>
      </w:tr>
      <w:tr w:rsidR="0006603A" w:rsidRPr="00752FA5" w14:paraId="45A37050" w14:textId="77777777" w:rsidTr="00793EE2">
        <w:trPr>
          <w:trHeight w:val="414"/>
        </w:trPr>
        <w:tc>
          <w:tcPr>
            <w:tcW w:w="1413" w:type="dxa"/>
          </w:tcPr>
          <w:p w14:paraId="19BA8C0C" w14:textId="77777777" w:rsidR="0006603A" w:rsidRPr="00752FA5" w:rsidRDefault="0006603A" w:rsidP="00793EE2">
            <w:pPr>
              <w:jc w:val="center"/>
              <w:rPr>
                <w:rFonts w:ascii="Gill Sans MT" w:hAnsi="Gill Sans MT"/>
                <w:b/>
                <w:sz w:val="20"/>
                <w:szCs w:val="20"/>
              </w:rPr>
            </w:pPr>
          </w:p>
        </w:tc>
        <w:tc>
          <w:tcPr>
            <w:tcW w:w="1606" w:type="dxa"/>
          </w:tcPr>
          <w:p w14:paraId="249B6D5F" w14:textId="77777777" w:rsidR="0006603A" w:rsidRPr="00752FA5" w:rsidRDefault="0006603A" w:rsidP="00793EE2">
            <w:pPr>
              <w:rPr>
                <w:rFonts w:ascii="Gill Sans MT" w:hAnsi="Gill Sans MT"/>
                <w:sz w:val="20"/>
                <w:szCs w:val="20"/>
              </w:rPr>
            </w:pPr>
          </w:p>
        </w:tc>
        <w:tc>
          <w:tcPr>
            <w:tcW w:w="6331" w:type="dxa"/>
          </w:tcPr>
          <w:p w14:paraId="79BF9426"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Neither land acquisition nor involuntary resettlement observed</w:t>
            </w:r>
          </w:p>
        </w:tc>
      </w:tr>
      <w:tr w:rsidR="0006603A" w:rsidRPr="00752FA5" w14:paraId="3C0ED47E" w14:textId="77777777" w:rsidTr="00793EE2">
        <w:trPr>
          <w:trHeight w:val="414"/>
        </w:trPr>
        <w:tc>
          <w:tcPr>
            <w:tcW w:w="1413" w:type="dxa"/>
          </w:tcPr>
          <w:p w14:paraId="2A18864E" w14:textId="77777777" w:rsidR="0006603A" w:rsidRPr="00752FA5" w:rsidRDefault="0006603A" w:rsidP="00793EE2">
            <w:pPr>
              <w:jc w:val="center"/>
              <w:rPr>
                <w:rFonts w:ascii="Gill Sans MT" w:hAnsi="Gill Sans MT"/>
                <w:b/>
                <w:sz w:val="20"/>
                <w:szCs w:val="20"/>
              </w:rPr>
            </w:pPr>
          </w:p>
        </w:tc>
        <w:tc>
          <w:tcPr>
            <w:tcW w:w="1606" w:type="dxa"/>
          </w:tcPr>
          <w:p w14:paraId="09E51EA1" w14:textId="77777777" w:rsidR="0006603A" w:rsidRPr="00752FA5" w:rsidRDefault="0006603A" w:rsidP="00793EE2">
            <w:pPr>
              <w:rPr>
                <w:rFonts w:ascii="Gill Sans MT" w:hAnsi="Gill Sans MT"/>
                <w:sz w:val="20"/>
                <w:szCs w:val="20"/>
              </w:rPr>
            </w:pPr>
          </w:p>
        </w:tc>
        <w:tc>
          <w:tcPr>
            <w:tcW w:w="6331" w:type="dxa"/>
          </w:tcPr>
          <w:p w14:paraId="35D4B41F"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is land acquisition and voluntary resettlement and the SME has taken adequate measures as per regulations to mitigate the negative impacts of displacement, to identify development opportunities for all affected persons.</w:t>
            </w:r>
          </w:p>
        </w:tc>
      </w:tr>
      <w:tr w:rsidR="0006603A" w:rsidRPr="00752FA5" w14:paraId="7997200B" w14:textId="77777777" w:rsidTr="00793EE2">
        <w:trPr>
          <w:trHeight w:val="414"/>
        </w:trPr>
        <w:tc>
          <w:tcPr>
            <w:tcW w:w="1413" w:type="dxa"/>
          </w:tcPr>
          <w:p w14:paraId="1FFAA757" w14:textId="77777777" w:rsidR="0006603A" w:rsidRPr="00752FA5" w:rsidRDefault="0006603A" w:rsidP="00793EE2">
            <w:pPr>
              <w:jc w:val="center"/>
              <w:rPr>
                <w:rFonts w:ascii="Gill Sans MT" w:hAnsi="Gill Sans MT"/>
                <w:b/>
                <w:sz w:val="20"/>
                <w:szCs w:val="20"/>
              </w:rPr>
            </w:pPr>
          </w:p>
        </w:tc>
        <w:tc>
          <w:tcPr>
            <w:tcW w:w="1606" w:type="dxa"/>
          </w:tcPr>
          <w:p w14:paraId="6DF2659B" w14:textId="77777777" w:rsidR="0006603A" w:rsidRPr="00752FA5" w:rsidRDefault="0006603A" w:rsidP="00793EE2">
            <w:pPr>
              <w:rPr>
                <w:rFonts w:ascii="Gill Sans MT" w:hAnsi="Gill Sans MT"/>
                <w:sz w:val="20"/>
                <w:szCs w:val="20"/>
              </w:rPr>
            </w:pPr>
          </w:p>
        </w:tc>
        <w:tc>
          <w:tcPr>
            <w:tcW w:w="6331" w:type="dxa"/>
          </w:tcPr>
          <w:p w14:paraId="0730E393"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c)There is land acquisition and involuntary resettlement and the SME has not taken adequate measure as per regulations and the SME may face legal challenge in future</w:t>
            </w:r>
          </w:p>
        </w:tc>
      </w:tr>
      <w:tr w:rsidR="0006603A" w:rsidRPr="00752FA5" w14:paraId="54ED5491" w14:textId="77777777" w:rsidTr="00793EE2">
        <w:trPr>
          <w:trHeight w:val="414"/>
        </w:trPr>
        <w:tc>
          <w:tcPr>
            <w:tcW w:w="1413" w:type="dxa"/>
          </w:tcPr>
          <w:p w14:paraId="35B53531" w14:textId="77777777" w:rsidR="0006603A" w:rsidRPr="00752FA5" w:rsidRDefault="0006603A" w:rsidP="00793EE2">
            <w:pPr>
              <w:jc w:val="center"/>
              <w:rPr>
                <w:rFonts w:ascii="Gill Sans MT" w:hAnsi="Gill Sans MT"/>
                <w:b/>
                <w:sz w:val="20"/>
                <w:szCs w:val="20"/>
              </w:rPr>
            </w:pPr>
          </w:p>
        </w:tc>
        <w:tc>
          <w:tcPr>
            <w:tcW w:w="1606" w:type="dxa"/>
          </w:tcPr>
          <w:p w14:paraId="03C6618F" w14:textId="77777777" w:rsidR="0006603A" w:rsidRPr="00752FA5" w:rsidRDefault="0006603A" w:rsidP="00793EE2">
            <w:pPr>
              <w:rPr>
                <w:rFonts w:ascii="Gill Sans MT" w:hAnsi="Gill Sans MT"/>
                <w:sz w:val="20"/>
                <w:szCs w:val="20"/>
              </w:rPr>
            </w:pPr>
          </w:p>
        </w:tc>
        <w:tc>
          <w:tcPr>
            <w:tcW w:w="6331" w:type="dxa"/>
          </w:tcPr>
          <w:p w14:paraId="6C996CBC"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6B5EA73F" w14:textId="77777777" w:rsidTr="00793EE2">
        <w:trPr>
          <w:trHeight w:val="414"/>
        </w:trPr>
        <w:tc>
          <w:tcPr>
            <w:tcW w:w="1413" w:type="dxa"/>
          </w:tcPr>
          <w:p w14:paraId="2FD22AA6" w14:textId="77777777" w:rsidR="0006603A" w:rsidRPr="00752FA5" w:rsidRDefault="0006603A" w:rsidP="00793EE2">
            <w:pPr>
              <w:jc w:val="center"/>
              <w:rPr>
                <w:rFonts w:ascii="Gill Sans MT" w:hAnsi="Gill Sans MT"/>
                <w:b/>
                <w:sz w:val="20"/>
                <w:szCs w:val="20"/>
              </w:rPr>
            </w:pPr>
          </w:p>
        </w:tc>
        <w:tc>
          <w:tcPr>
            <w:tcW w:w="1606" w:type="dxa"/>
          </w:tcPr>
          <w:p w14:paraId="2CBAF254"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1AEF5A0F" w14:textId="77777777" w:rsidR="0006603A" w:rsidRPr="00752FA5" w:rsidRDefault="0006603A" w:rsidP="00793EE2">
            <w:pPr>
              <w:rPr>
                <w:rFonts w:ascii="Gill Sans MT" w:hAnsi="Gill Sans MT"/>
                <w:b/>
                <w:sz w:val="20"/>
                <w:szCs w:val="20"/>
              </w:rPr>
            </w:pPr>
          </w:p>
        </w:tc>
      </w:tr>
    </w:tbl>
    <w:p w14:paraId="294305C3" w14:textId="77777777" w:rsidR="0006603A" w:rsidRPr="00752FA5" w:rsidRDefault="0006603A" w:rsidP="0006603A">
      <w:pPr>
        <w:spacing w:after="0"/>
        <w:jc w:val="both"/>
        <w:rPr>
          <w:rFonts w:ascii="Gill Sans MT" w:hAnsi="Gill Sans MT"/>
          <w:b/>
          <w:sz w:val="20"/>
          <w:szCs w:val="20"/>
        </w:rPr>
      </w:pPr>
    </w:p>
    <w:p w14:paraId="0B40D6A5" w14:textId="77777777" w:rsidR="0006603A" w:rsidRPr="00752FA5" w:rsidRDefault="0006603A" w:rsidP="0006603A">
      <w:pPr>
        <w:spacing w:after="0"/>
        <w:jc w:val="both"/>
        <w:rPr>
          <w:rFonts w:ascii="Gill Sans MT" w:hAnsi="Gill Sans MT"/>
          <w:b/>
          <w:sz w:val="20"/>
          <w:szCs w:val="20"/>
        </w:rPr>
      </w:pPr>
    </w:p>
    <w:tbl>
      <w:tblPr>
        <w:tblStyle w:val="TableGridLight"/>
        <w:tblW w:w="0" w:type="auto"/>
        <w:tblLook w:val="04A0" w:firstRow="1" w:lastRow="0" w:firstColumn="1" w:lastColumn="0" w:noHBand="0" w:noVBand="1"/>
      </w:tblPr>
      <w:tblGrid>
        <w:gridCol w:w="1413"/>
        <w:gridCol w:w="1606"/>
        <w:gridCol w:w="6331"/>
      </w:tblGrid>
      <w:tr w:rsidR="0006603A" w:rsidRPr="00752FA5" w14:paraId="64D4CD84" w14:textId="77777777" w:rsidTr="00793EE2">
        <w:trPr>
          <w:trHeight w:val="414"/>
        </w:trPr>
        <w:tc>
          <w:tcPr>
            <w:tcW w:w="9350" w:type="dxa"/>
            <w:gridSpan w:val="3"/>
          </w:tcPr>
          <w:p w14:paraId="51773262"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ENVIRONMENTAL, HEALTH AND SAFETY RISKS</w:t>
            </w:r>
          </w:p>
        </w:tc>
      </w:tr>
      <w:tr w:rsidR="0006603A" w:rsidRPr="00752FA5" w14:paraId="4772095D" w14:textId="77777777" w:rsidTr="00793EE2">
        <w:trPr>
          <w:trHeight w:val="414"/>
        </w:trPr>
        <w:tc>
          <w:tcPr>
            <w:tcW w:w="1413" w:type="dxa"/>
          </w:tcPr>
          <w:p w14:paraId="52DD1AB7"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2.1</w:t>
            </w:r>
          </w:p>
        </w:tc>
        <w:tc>
          <w:tcPr>
            <w:tcW w:w="7937" w:type="dxa"/>
            <w:gridSpan w:val="2"/>
          </w:tcPr>
          <w:p w14:paraId="0756CF8D"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Is there any evidence of air and noise pollution from the SME’s operation violating the</w:t>
            </w:r>
            <w:r>
              <w:rPr>
                <w:rFonts w:ascii="Gill Sans MT" w:hAnsi="Gill Sans MT"/>
                <w:b/>
                <w:sz w:val="20"/>
                <w:szCs w:val="20"/>
              </w:rPr>
              <w:t xml:space="preserve"> </w:t>
            </w:r>
            <w:r w:rsidRPr="00752FA5">
              <w:rPr>
                <w:rFonts w:ascii="Gill Sans MT" w:hAnsi="Gill Sans MT"/>
                <w:b/>
                <w:sz w:val="20"/>
                <w:szCs w:val="20"/>
              </w:rPr>
              <w:t>Environment Protection Rules 2020 or the conditions specified in the SME’s Pollution Control Certificate?</w:t>
            </w:r>
          </w:p>
          <w:p w14:paraId="28650B5F" w14:textId="77777777" w:rsidR="0006603A" w:rsidRPr="00752FA5" w:rsidRDefault="0006603A" w:rsidP="00793EE2">
            <w:pPr>
              <w:rPr>
                <w:rFonts w:ascii="Gill Sans MT" w:hAnsi="Gill Sans MT"/>
                <w:sz w:val="20"/>
                <w:szCs w:val="20"/>
              </w:rPr>
            </w:pPr>
          </w:p>
        </w:tc>
      </w:tr>
      <w:tr w:rsidR="0006603A" w:rsidRPr="00752FA5" w14:paraId="7ECB3814" w14:textId="77777777" w:rsidTr="00793EE2">
        <w:trPr>
          <w:trHeight w:val="414"/>
        </w:trPr>
        <w:tc>
          <w:tcPr>
            <w:tcW w:w="1413" w:type="dxa"/>
          </w:tcPr>
          <w:p w14:paraId="7CDE040E" w14:textId="77777777" w:rsidR="0006603A" w:rsidRPr="00752FA5" w:rsidRDefault="0006603A" w:rsidP="00793EE2">
            <w:pPr>
              <w:jc w:val="center"/>
              <w:rPr>
                <w:rFonts w:ascii="Gill Sans MT" w:hAnsi="Gill Sans MT"/>
                <w:b/>
                <w:sz w:val="20"/>
                <w:szCs w:val="20"/>
              </w:rPr>
            </w:pPr>
          </w:p>
        </w:tc>
        <w:tc>
          <w:tcPr>
            <w:tcW w:w="1606" w:type="dxa"/>
          </w:tcPr>
          <w:p w14:paraId="6C4E9408" w14:textId="77777777" w:rsidR="0006603A" w:rsidRPr="00752FA5" w:rsidRDefault="0006603A" w:rsidP="00793EE2">
            <w:pPr>
              <w:jc w:val="center"/>
              <w:rPr>
                <w:rFonts w:ascii="Gill Sans MT" w:hAnsi="Gill Sans MT"/>
                <w:b/>
                <w:sz w:val="20"/>
                <w:szCs w:val="20"/>
              </w:rPr>
            </w:pPr>
          </w:p>
        </w:tc>
        <w:tc>
          <w:tcPr>
            <w:tcW w:w="6331" w:type="dxa"/>
          </w:tcPr>
          <w:p w14:paraId="1D91D5FE"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a) There is no air /noise pollution and</w:t>
            </w:r>
            <w:r>
              <w:rPr>
                <w:rFonts w:ascii="Gill Sans MT" w:hAnsi="Gill Sans MT"/>
                <w:sz w:val="20"/>
                <w:szCs w:val="20"/>
              </w:rPr>
              <w:t xml:space="preserve"> agreed</w:t>
            </w:r>
            <w:r w:rsidRPr="00752FA5">
              <w:rPr>
                <w:rFonts w:ascii="Gill Sans MT" w:hAnsi="Gill Sans MT"/>
                <w:sz w:val="20"/>
                <w:szCs w:val="20"/>
              </w:rPr>
              <w:t xml:space="preserve"> monitoring system</w:t>
            </w:r>
            <w:r>
              <w:rPr>
                <w:rFonts w:ascii="Gill Sans MT" w:hAnsi="Gill Sans MT"/>
                <w:sz w:val="20"/>
                <w:szCs w:val="20"/>
              </w:rPr>
              <w:t xml:space="preserve"> is</w:t>
            </w:r>
            <w:r w:rsidRPr="00752FA5">
              <w:rPr>
                <w:rFonts w:ascii="Gill Sans MT" w:hAnsi="Gill Sans MT"/>
                <w:sz w:val="20"/>
                <w:szCs w:val="20"/>
              </w:rPr>
              <w:t xml:space="preserve"> in place</w:t>
            </w:r>
          </w:p>
        </w:tc>
      </w:tr>
      <w:tr w:rsidR="0006603A" w:rsidRPr="00752FA5" w14:paraId="060F9CA7" w14:textId="77777777" w:rsidTr="00793EE2">
        <w:trPr>
          <w:trHeight w:val="414"/>
        </w:trPr>
        <w:tc>
          <w:tcPr>
            <w:tcW w:w="1413" w:type="dxa"/>
          </w:tcPr>
          <w:p w14:paraId="55334A0E" w14:textId="77777777" w:rsidR="0006603A" w:rsidRPr="00752FA5" w:rsidRDefault="0006603A" w:rsidP="00793EE2">
            <w:pPr>
              <w:jc w:val="center"/>
              <w:rPr>
                <w:rFonts w:ascii="Gill Sans MT" w:hAnsi="Gill Sans MT"/>
                <w:b/>
                <w:sz w:val="20"/>
                <w:szCs w:val="20"/>
              </w:rPr>
            </w:pPr>
          </w:p>
        </w:tc>
        <w:tc>
          <w:tcPr>
            <w:tcW w:w="1606" w:type="dxa"/>
          </w:tcPr>
          <w:p w14:paraId="2BACDF6B" w14:textId="77777777" w:rsidR="0006603A" w:rsidRPr="00752FA5" w:rsidRDefault="0006603A" w:rsidP="00793EE2">
            <w:pPr>
              <w:jc w:val="center"/>
              <w:rPr>
                <w:rFonts w:ascii="Gill Sans MT" w:hAnsi="Gill Sans MT"/>
                <w:b/>
                <w:sz w:val="20"/>
                <w:szCs w:val="20"/>
              </w:rPr>
            </w:pPr>
          </w:p>
        </w:tc>
        <w:tc>
          <w:tcPr>
            <w:tcW w:w="6331" w:type="dxa"/>
          </w:tcPr>
          <w:p w14:paraId="2203C7AB"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iCs/>
                <w:sz w:val="20"/>
                <w:szCs w:val="20"/>
              </w:rPr>
              <w:t>b) There is air/ no</w:t>
            </w:r>
            <w:r>
              <w:rPr>
                <w:rFonts w:ascii="Gill Sans MT" w:hAnsi="Gill Sans MT"/>
                <w:iCs/>
                <w:sz w:val="20"/>
                <w:szCs w:val="20"/>
              </w:rPr>
              <w:t>ise emission and agreed actions are implemented partially only.</w:t>
            </w:r>
            <w:r w:rsidRPr="00752FA5">
              <w:rPr>
                <w:rFonts w:ascii="Gill Sans MT" w:hAnsi="Gill Sans MT"/>
                <w:iCs/>
                <w:sz w:val="20"/>
                <w:szCs w:val="20"/>
              </w:rPr>
              <w:t xml:space="preserve"> SME is addressing or has a definite plan to address the remaining issues</w:t>
            </w:r>
          </w:p>
        </w:tc>
      </w:tr>
      <w:tr w:rsidR="0006603A" w:rsidRPr="00752FA5" w14:paraId="3CE55915" w14:textId="77777777" w:rsidTr="00793EE2">
        <w:trPr>
          <w:trHeight w:val="414"/>
        </w:trPr>
        <w:tc>
          <w:tcPr>
            <w:tcW w:w="1413" w:type="dxa"/>
          </w:tcPr>
          <w:p w14:paraId="1FF9689E" w14:textId="77777777" w:rsidR="0006603A" w:rsidRPr="00752FA5" w:rsidRDefault="0006603A" w:rsidP="00793EE2">
            <w:pPr>
              <w:jc w:val="center"/>
              <w:rPr>
                <w:rFonts w:ascii="Gill Sans MT" w:hAnsi="Gill Sans MT"/>
                <w:b/>
                <w:sz w:val="20"/>
                <w:szCs w:val="20"/>
              </w:rPr>
            </w:pPr>
          </w:p>
        </w:tc>
        <w:tc>
          <w:tcPr>
            <w:tcW w:w="1606" w:type="dxa"/>
          </w:tcPr>
          <w:p w14:paraId="3E2F46D9" w14:textId="77777777" w:rsidR="0006603A" w:rsidRPr="00752FA5" w:rsidRDefault="0006603A" w:rsidP="00793EE2">
            <w:pPr>
              <w:jc w:val="center"/>
              <w:rPr>
                <w:rFonts w:ascii="Gill Sans MT" w:hAnsi="Gill Sans MT"/>
                <w:b/>
                <w:sz w:val="20"/>
                <w:szCs w:val="20"/>
              </w:rPr>
            </w:pPr>
          </w:p>
        </w:tc>
        <w:tc>
          <w:tcPr>
            <w:tcW w:w="6331" w:type="dxa"/>
          </w:tcPr>
          <w:p w14:paraId="36BDB751" w14:textId="77777777" w:rsidR="0006603A" w:rsidRDefault="0006603A" w:rsidP="00793EE2">
            <w:pPr>
              <w:autoSpaceDE w:val="0"/>
              <w:autoSpaceDN w:val="0"/>
              <w:adjustRightInd w:val="0"/>
              <w:rPr>
                <w:rFonts w:ascii="Gill Sans MT" w:hAnsi="Gill Sans MT"/>
                <w:sz w:val="20"/>
                <w:szCs w:val="20"/>
              </w:rPr>
            </w:pPr>
            <w:r>
              <w:rPr>
                <w:rFonts w:ascii="Gill Sans MT" w:hAnsi="Gill Sans MT"/>
                <w:sz w:val="20"/>
                <w:szCs w:val="20"/>
              </w:rPr>
              <w:t>d</w:t>
            </w:r>
            <w:r w:rsidRPr="00752FA5">
              <w:rPr>
                <w:rFonts w:ascii="Gill Sans MT" w:hAnsi="Gill Sans MT"/>
                <w:sz w:val="20"/>
                <w:szCs w:val="20"/>
              </w:rPr>
              <w:t xml:space="preserve">) There is evidence of air emission/noise </w:t>
            </w:r>
            <w:r>
              <w:rPr>
                <w:rFonts w:ascii="Gill Sans MT" w:hAnsi="Gill Sans MT"/>
                <w:sz w:val="20"/>
                <w:szCs w:val="20"/>
              </w:rPr>
              <w:t xml:space="preserve">and no reduction measures are implemented. </w:t>
            </w:r>
            <w:r w:rsidRPr="00752FA5">
              <w:rPr>
                <w:rFonts w:ascii="Gill Sans MT" w:hAnsi="Gill Sans MT"/>
                <w:sz w:val="20"/>
                <w:szCs w:val="20"/>
              </w:rPr>
              <w:t>SME has no definite plan to address the issues</w:t>
            </w:r>
          </w:p>
          <w:p w14:paraId="272E7904" w14:textId="77777777" w:rsidR="0006603A" w:rsidRPr="00752FA5" w:rsidRDefault="0006603A" w:rsidP="00793EE2">
            <w:pPr>
              <w:autoSpaceDE w:val="0"/>
              <w:autoSpaceDN w:val="0"/>
              <w:adjustRightInd w:val="0"/>
              <w:rPr>
                <w:rFonts w:ascii="Gill Sans MT" w:hAnsi="Gill Sans MT"/>
                <w:sz w:val="20"/>
                <w:szCs w:val="20"/>
              </w:rPr>
            </w:pPr>
          </w:p>
        </w:tc>
      </w:tr>
      <w:tr w:rsidR="0006603A" w:rsidRPr="00752FA5" w14:paraId="19E9D906" w14:textId="77777777" w:rsidTr="00793EE2">
        <w:trPr>
          <w:trHeight w:val="414"/>
        </w:trPr>
        <w:tc>
          <w:tcPr>
            <w:tcW w:w="1413" w:type="dxa"/>
          </w:tcPr>
          <w:p w14:paraId="4597512C" w14:textId="77777777" w:rsidR="0006603A" w:rsidRPr="00752FA5" w:rsidRDefault="0006603A" w:rsidP="00793EE2">
            <w:pPr>
              <w:jc w:val="center"/>
              <w:rPr>
                <w:rFonts w:ascii="Gill Sans MT" w:hAnsi="Gill Sans MT"/>
                <w:b/>
                <w:sz w:val="20"/>
                <w:szCs w:val="20"/>
              </w:rPr>
            </w:pPr>
          </w:p>
        </w:tc>
        <w:tc>
          <w:tcPr>
            <w:tcW w:w="1606" w:type="dxa"/>
          </w:tcPr>
          <w:p w14:paraId="5911D6F4" w14:textId="77777777" w:rsidR="0006603A" w:rsidRPr="00752FA5" w:rsidRDefault="0006603A" w:rsidP="00793EE2">
            <w:pPr>
              <w:jc w:val="center"/>
              <w:rPr>
                <w:rFonts w:ascii="Gill Sans MT" w:hAnsi="Gill Sans MT"/>
                <w:b/>
                <w:sz w:val="20"/>
                <w:szCs w:val="20"/>
              </w:rPr>
            </w:pPr>
          </w:p>
        </w:tc>
        <w:tc>
          <w:tcPr>
            <w:tcW w:w="6331" w:type="dxa"/>
          </w:tcPr>
          <w:p w14:paraId="1C7043E8"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4FB96AA2" w14:textId="77777777" w:rsidTr="00793EE2">
        <w:trPr>
          <w:trHeight w:val="414"/>
        </w:trPr>
        <w:tc>
          <w:tcPr>
            <w:tcW w:w="1413" w:type="dxa"/>
          </w:tcPr>
          <w:p w14:paraId="3B37886E" w14:textId="77777777" w:rsidR="0006603A" w:rsidRPr="00752FA5" w:rsidRDefault="0006603A" w:rsidP="00793EE2">
            <w:pPr>
              <w:jc w:val="center"/>
              <w:rPr>
                <w:rFonts w:ascii="Gill Sans MT" w:hAnsi="Gill Sans MT"/>
                <w:b/>
                <w:sz w:val="20"/>
                <w:szCs w:val="20"/>
              </w:rPr>
            </w:pPr>
          </w:p>
        </w:tc>
        <w:tc>
          <w:tcPr>
            <w:tcW w:w="1606" w:type="dxa"/>
          </w:tcPr>
          <w:p w14:paraId="5C79C837"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4702C12B" w14:textId="77777777" w:rsidR="0006603A" w:rsidRPr="00752FA5" w:rsidRDefault="0006603A" w:rsidP="00793EE2">
            <w:pPr>
              <w:rPr>
                <w:rFonts w:ascii="Gill Sans MT" w:hAnsi="Gill Sans MT"/>
                <w:b/>
                <w:sz w:val="20"/>
                <w:szCs w:val="20"/>
              </w:rPr>
            </w:pPr>
          </w:p>
        </w:tc>
      </w:tr>
      <w:tr w:rsidR="0006603A" w:rsidRPr="00752FA5" w14:paraId="69B276BB" w14:textId="77777777" w:rsidTr="00793EE2">
        <w:trPr>
          <w:trHeight w:val="414"/>
        </w:trPr>
        <w:tc>
          <w:tcPr>
            <w:tcW w:w="1413" w:type="dxa"/>
          </w:tcPr>
          <w:p w14:paraId="173CA4CB"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2.2</w:t>
            </w:r>
          </w:p>
        </w:tc>
        <w:tc>
          <w:tcPr>
            <w:tcW w:w="7937" w:type="dxa"/>
            <w:gridSpan w:val="2"/>
          </w:tcPr>
          <w:p w14:paraId="0C8AAE5B"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Is there any evidence of water pollution due to SME’s operation, violating the Environment Protection Rules 2020 or the conditions specified in the SME’s Pollution Control Certificate?</w:t>
            </w:r>
          </w:p>
          <w:p w14:paraId="3F4F8BC9" w14:textId="77777777" w:rsidR="0006603A" w:rsidRPr="00752FA5" w:rsidRDefault="0006603A" w:rsidP="00793EE2">
            <w:pPr>
              <w:rPr>
                <w:rFonts w:ascii="Gill Sans MT" w:hAnsi="Gill Sans MT"/>
                <w:b/>
                <w:sz w:val="20"/>
                <w:szCs w:val="20"/>
              </w:rPr>
            </w:pPr>
          </w:p>
        </w:tc>
      </w:tr>
      <w:tr w:rsidR="0006603A" w:rsidRPr="00752FA5" w14:paraId="39B163DD" w14:textId="77777777" w:rsidTr="00793EE2">
        <w:trPr>
          <w:trHeight w:val="414"/>
        </w:trPr>
        <w:tc>
          <w:tcPr>
            <w:tcW w:w="1413" w:type="dxa"/>
          </w:tcPr>
          <w:p w14:paraId="7E81E688" w14:textId="77777777" w:rsidR="0006603A" w:rsidRPr="00752FA5" w:rsidRDefault="0006603A" w:rsidP="00793EE2">
            <w:pPr>
              <w:jc w:val="center"/>
              <w:rPr>
                <w:rFonts w:ascii="Gill Sans MT" w:hAnsi="Gill Sans MT"/>
                <w:b/>
                <w:sz w:val="20"/>
                <w:szCs w:val="20"/>
              </w:rPr>
            </w:pPr>
          </w:p>
        </w:tc>
        <w:tc>
          <w:tcPr>
            <w:tcW w:w="1606" w:type="dxa"/>
          </w:tcPr>
          <w:p w14:paraId="5875E03F" w14:textId="77777777" w:rsidR="0006603A" w:rsidRPr="00752FA5" w:rsidRDefault="0006603A" w:rsidP="00793EE2">
            <w:pPr>
              <w:rPr>
                <w:rFonts w:ascii="Gill Sans MT" w:hAnsi="Gill Sans MT"/>
                <w:sz w:val="20"/>
                <w:szCs w:val="20"/>
              </w:rPr>
            </w:pPr>
          </w:p>
        </w:tc>
        <w:tc>
          <w:tcPr>
            <w:tcW w:w="6331" w:type="dxa"/>
          </w:tcPr>
          <w:p w14:paraId="3D28C002"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There is no evidence of water pollution and non-compliance and /or all</w:t>
            </w:r>
          </w:p>
          <w:p w14:paraId="5F5ACE83"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mitigation measures and monitoring systems are in place</w:t>
            </w:r>
          </w:p>
        </w:tc>
      </w:tr>
      <w:tr w:rsidR="0006603A" w:rsidRPr="00752FA5" w14:paraId="57596AE6" w14:textId="77777777" w:rsidTr="00793EE2">
        <w:trPr>
          <w:trHeight w:val="414"/>
        </w:trPr>
        <w:tc>
          <w:tcPr>
            <w:tcW w:w="1413" w:type="dxa"/>
          </w:tcPr>
          <w:p w14:paraId="6550DAD1" w14:textId="77777777" w:rsidR="0006603A" w:rsidRPr="00752FA5" w:rsidRDefault="0006603A" w:rsidP="00793EE2">
            <w:pPr>
              <w:jc w:val="center"/>
              <w:rPr>
                <w:rFonts w:ascii="Gill Sans MT" w:hAnsi="Gill Sans MT"/>
                <w:b/>
                <w:sz w:val="20"/>
                <w:szCs w:val="20"/>
              </w:rPr>
            </w:pPr>
          </w:p>
        </w:tc>
        <w:tc>
          <w:tcPr>
            <w:tcW w:w="1606" w:type="dxa"/>
          </w:tcPr>
          <w:p w14:paraId="69E77358" w14:textId="77777777" w:rsidR="0006603A" w:rsidRPr="00752FA5" w:rsidRDefault="0006603A" w:rsidP="00793EE2">
            <w:pPr>
              <w:rPr>
                <w:rFonts w:ascii="Gill Sans MT" w:hAnsi="Gill Sans MT"/>
                <w:sz w:val="20"/>
                <w:szCs w:val="20"/>
              </w:rPr>
            </w:pPr>
          </w:p>
        </w:tc>
        <w:tc>
          <w:tcPr>
            <w:tcW w:w="6331" w:type="dxa"/>
          </w:tcPr>
          <w:p w14:paraId="6F40D4A0"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iCs/>
                <w:sz w:val="20"/>
                <w:szCs w:val="20"/>
              </w:rPr>
              <w:t>b) There is evidence of water pollution and non-compliance and partial</w:t>
            </w:r>
          </w:p>
          <w:p w14:paraId="252A0047"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mitigation measure monitoring system is in place and the SME is addressing or has</w:t>
            </w:r>
            <w:r>
              <w:rPr>
                <w:rFonts w:ascii="Gill Sans MT" w:hAnsi="Gill Sans MT"/>
                <w:sz w:val="20"/>
                <w:szCs w:val="20"/>
              </w:rPr>
              <w:t xml:space="preserve"> </w:t>
            </w:r>
            <w:r w:rsidRPr="00752FA5">
              <w:rPr>
                <w:rFonts w:ascii="Gill Sans MT" w:hAnsi="Gill Sans MT"/>
                <w:sz w:val="20"/>
                <w:szCs w:val="20"/>
              </w:rPr>
              <w:t>a definite plan to address the remaining issues</w:t>
            </w:r>
          </w:p>
        </w:tc>
      </w:tr>
      <w:tr w:rsidR="0006603A" w:rsidRPr="00752FA5" w14:paraId="2E1DBBB5" w14:textId="77777777" w:rsidTr="00793EE2">
        <w:trPr>
          <w:trHeight w:val="414"/>
        </w:trPr>
        <w:tc>
          <w:tcPr>
            <w:tcW w:w="1413" w:type="dxa"/>
          </w:tcPr>
          <w:p w14:paraId="1C66E1DB" w14:textId="77777777" w:rsidR="0006603A" w:rsidRPr="00752FA5" w:rsidRDefault="0006603A" w:rsidP="00793EE2">
            <w:pPr>
              <w:jc w:val="center"/>
              <w:rPr>
                <w:rFonts w:ascii="Gill Sans MT" w:hAnsi="Gill Sans MT"/>
                <w:b/>
                <w:sz w:val="20"/>
                <w:szCs w:val="20"/>
              </w:rPr>
            </w:pPr>
          </w:p>
        </w:tc>
        <w:tc>
          <w:tcPr>
            <w:tcW w:w="1606" w:type="dxa"/>
          </w:tcPr>
          <w:p w14:paraId="31F36268" w14:textId="77777777" w:rsidR="0006603A" w:rsidRPr="00752FA5" w:rsidRDefault="0006603A" w:rsidP="00793EE2">
            <w:pPr>
              <w:rPr>
                <w:rFonts w:ascii="Gill Sans MT" w:hAnsi="Gill Sans MT"/>
                <w:sz w:val="20"/>
                <w:szCs w:val="20"/>
              </w:rPr>
            </w:pPr>
          </w:p>
        </w:tc>
        <w:tc>
          <w:tcPr>
            <w:tcW w:w="6331" w:type="dxa"/>
          </w:tcPr>
          <w:p w14:paraId="6112ED12"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iCs/>
                <w:sz w:val="20"/>
                <w:szCs w:val="20"/>
              </w:rPr>
              <w:t xml:space="preserve">c) There is evidence of water pollution and non-compliance </w:t>
            </w:r>
            <w:r>
              <w:rPr>
                <w:rFonts w:ascii="Gill Sans MT" w:hAnsi="Gill Sans MT"/>
                <w:iCs/>
                <w:sz w:val="20"/>
                <w:szCs w:val="20"/>
              </w:rPr>
              <w:t xml:space="preserve">and </w:t>
            </w:r>
            <w:r w:rsidRPr="00752FA5">
              <w:rPr>
                <w:rFonts w:ascii="Gill Sans MT" w:hAnsi="Gill Sans MT"/>
                <w:iCs/>
                <w:sz w:val="20"/>
                <w:szCs w:val="20"/>
              </w:rPr>
              <w:t>there is no mitigation measure/monitoring system in place</w:t>
            </w:r>
            <w:r>
              <w:rPr>
                <w:rFonts w:ascii="Gill Sans MT" w:hAnsi="Gill Sans MT"/>
                <w:iCs/>
                <w:sz w:val="20"/>
                <w:szCs w:val="20"/>
              </w:rPr>
              <w:t>.</w:t>
            </w:r>
            <w:r w:rsidRPr="00752FA5">
              <w:rPr>
                <w:rFonts w:ascii="Gill Sans MT" w:hAnsi="Gill Sans MT"/>
                <w:iCs/>
                <w:sz w:val="20"/>
                <w:szCs w:val="20"/>
              </w:rPr>
              <w:t xml:space="preserve"> SME has no definite plan to</w:t>
            </w:r>
            <w:r>
              <w:rPr>
                <w:rFonts w:ascii="Gill Sans MT" w:hAnsi="Gill Sans MT"/>
                <w:iCs/>
                <w:sz w:val="20"/>
                <w:szCs w:val="20"/>
              </w:rPr>
              <w:t xml:space="preserve"> </w:t>
            </w:r>
            <w:r w:rsidRPr="00752FA5">
              <w:rPr>
                <w:rFonts w:ascii="Gill Sans MT" w:hAnsi="Gill Sans MT"/>
                <w:iCs/>
                <w:sz w:val="20"/>
                <w:szCs w:val="20"/>
              </w:rPr>
              <w:t>address the issues</w:t>
            </w:r>
          </w:p>
        </w:tc>
      </w:tr>
      <w:tr w:rsidR="0006603A" w:rsidRPr="00752FA5" w14:paraId="5FED0DD9" w14:textId="77777777" w:rsidTr="00793EE2">
        <w:trPr>
          <w:trHeight w:val="414"/>
        </w:trPr>
        <w:tc>
          <w:tcPr>
            <w:tcW w:w="1413" w:type="dxa"/>
          </w:tcPr>
          <w:p w14:paraId="45B6E55F" w14:textId="77777777" w:rsidR="0006603A" w:rsidRPr="00752FA5" w:rsidRDefault="0006603A" w:rsidP="00793EE2">
            <w:pPr>
              <w:jc w:val="center"/>
              <w:rPr>
                <w:rFonts w:ascii="Gill Sans MT" w:hAnsi="Gill Sans MT"/>
                <w:b/>
                <w:sz w:val="20"/>
                <w:szCs w:val="20"/>
              </w:rPr>
            </w:pPr>
          </w:p>
        </w:tc>
        <w:tc>
          <w:tcPr>
            <w:tcW w:w="1606" w:type="dxa"/>
          </w:tcPr>
          <w:p w14:paraId="148A4674" w14:textId="77777777" w:rsidR="0006603A" w:rsidRPr="00752FA5" w:rsidRDefault="0006603A" w:rsidP="00793EE2">
            <w:pPr>
              <w:rPr>
                <w:rFonts w:ascii="Gill Sans MT" w:hAnsi="Gill Sans MT"/>
                <w:sz w:val="20"/>
                <w:szCs w:val="20"/>
              </w:rPr>
            </w:pPr>
          </w:p>
        </w:tc>
        <w:tc>
          <w:tcPr>
            <w:tcW w:w="6331" w:type="dxa"/>
          </w:tcPr>
          <w:p w14:paraId="17BD9AEC"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0C161E2F" w14:textId="77777777" w:rsidTr="00793EE2">
        <w:trPr>
          <w:trHeight w:val="414"/>
        </w:trPr>
        <w:tc>
          <w:tcPr>
            <w:tcW w:w="1413" w:type="dxa"/>
          </w:tcPr>
          <w:p w14:paraId="24392DED" w14:textId="77777777" w:rsidR="0006603A" w:rsidRPr="00752FA5" w:rsidRDefault="0006603A" w:rsidP="00793EE2">
            <w:pPr>
              <w:jc w:val="center"/>
              <w:rPr>
                <w:rFonts w:ascii="Gill Sans MT" w:hAnsi="Gill Sans MT"/>
                <w:b/>
                <w:sz w:val="20"/>
                <w:szCs w:val="20"/>
              </w:rPr>
            </w:pPr>
          </w:p>
        </w:tc>
        <w:tc>
          <w:tcPr>
            <w:tcW w:w="1606" w:type="dxa"/>
          </w:tcPr>
          <w:p w14:paraId="40A3ACBF"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6226F872" w14:textId="77777777" w:rsidR="0006603A" w:rsidRPr="00752FA5" w:rsidRDefault="0006603A" w:rsidP="00793EE2">
            <w:pPr>
              <w:rPr>
                <w:rFonts w:ascii="Gill Sans MT" w:hAnsi="Gill Sans MT"/>
                <w:b/>
                <w:sz w:val="20"/>
                <w:szCs w:val="20"/>
              </w:rPr>
            </w:pPr>
          </w:p>
        </w:tc>
      </w:tr>
      <w:tr w:rsidR="0006603A" w:rsidRPr="00752FA5" w14:paraId="681CD0AD" w14:textId="77777777" w:rsidTr="00793EE2">
        <w:trPr>
          <w:trHeight w:val="414"/>
        </w:trPr>
        <w:tc>
          <w:tcPr>
            <w:tcW w:w="1413" w:type="dxa"/>
          </w:tcPr>
          <w:p w14:paraId="4790B2B6"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2.3</w:t>
            </w:r>
          </w:p>
        </w:tc>
        <w:tc>
          <w:tcPr>
            <w:tcW w:w="7937" w:type="dxa"/>
            <w:gridSpan w:val="2"/>
          </w:tcPr>
          <w:p w14:paraId="1524CE74"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Is there any evidence of land pollution and lack of waste handling mechanism in the project operation violating the Environment Protection Rules 2020 or the conditions specified in the SME’s Pollution Control Certificate?</w:t>
            </w:r>
          </w:p>
          <w:p w14:paraId="401105EB" w14:textId="77777777" w:rsidR="0006603A" w:rsidRPr="00752FA5" w:rsidRDefault="0006603A" w:rsidP="00793EE2">
            <w:pPr>
              <w:rPr>
                <w:rFonts w:ascii="Gill Sans MT" w:hAnsi="Gill Sans MT"/>
                <w:b/>
                <w:sz w:val="20"/>
                <w:szCs w:val="20"/>
              </w:rPr>
            </w:pPr>
          </w:p>
        </w:tc>
      </w:tr>
      <w:tr w:rsidR="0006603A" w:rsidRPr="00752FA5" w14:paraId="38142F28" w14:textId="77777777" w:rsidTr="00793EE2">
        <w:trPr>
          <w:trHeight w:val="414"/>
        </w:trPr>
        <w:tc>
          <w:tcPr>
            <w:tcW w:w="1413" w:type="dxa"/>
          </w:tcPr>
          <w:p w14:paraId="347E618D" w14:textId="77777777" w:rsidR="0006603A" w:rsidRPr="00752FA5" w:rsidRDefault="0006603A" w:rsidP="00793EE2">
            <w:pPr>
              <w:jc w:val="center"/>
              <w:rPr>
                <w:rFonts w:ascii="Gill Sans MT" w:hAnsi="Gill Sans MT"/>
                <w:b/>
                <w:sz w:val="20"/>
                <w:szCs w:val="20"/>
              </w:rPr>
            </w:pPr>
          </w:p>
        </w:tc>
        <w:tc>
          <w:tcPr>
            <w:tcW w:w="1606" w:type="dxa"/>
          </w:tcPr>
          <w:p w14:paraId="6F713CDB" w14:textId="77777777" w:rsidR="0006603A" w:rsidRPr="00752FA5" w:rsidRDefault="0006603A" w:rsidP="00793EE2">
            <w:pPr>
              <w:rPr>
                <w:rFonts w:ascii="Gill Sans MT" w:hAnsi="Gill Sans MT"/>
                <w:sz w:val="20"/>
                <w:szCs w:val="20"/>
              </w:rPr>
            </w:pPr>
          </w:p>
        </w:tc>
        <w:tc>
          <w:tcPr>
            <w:tcW w:w="6331" w:type="dxa"/>
          </w:tcPr>
          <w:p w14:paraId="66388735"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a) There is no evidence of land contamination or lack of waste handling</w:t>
            </w:r>
          </w:p>
          <w:p w14:paraId="21A7DA97"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mechanism or non-compliance OR all mitigation measures and monitoring</w:t>
            </w:r>
          </w:p>
          <w:p w14:paraId="3F79A0A2"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systems are in place</w:t>
            </w:r>
          </w:p>
        </w:tc>
      </w:tr>
      <w:tr w:rsidR="0006603A" w:rsidRPr="00752FA5" w14:paraId="068259BB" w14:textId="77777777" w:rsidTr="00793EE2">
        <w:trPr>
          <w:trHeight w:val="414"/>
        </w:trPr>
        <w:tc>
          <w:tcPr>
            <w:tcW w:w="1413" w:type="dxa"/>
          </w:tcPr>
          <w:p w14:paraId="7961F63B" w14:textId="77777777" w:rsidR="0006603A" w:rsidRPr="00752FA5" w:rsidRDefault="0006603A" w:rsidP="00793EE2">
            <w:pPr>
              <w:jc w:val="center"/>
              <w:rPr>
                <w:rFonts w:ascii="Gill Sans MT" w:hAnsi="Gill Sans MT"/>
                <w:b/>
                <w:sz w:val="20"/>
                <w:szCs w:val="20"/>
              </w:rPr>
            </w:pPr>
          </w:p>
        </w:tc>
        <w:tc>
          <w:tcPr>
            <w:tcW w:w="1606" w:type="dxa"/>
          </w:tcPr>
          <w:p w14:paraId="3E303A6F" w14:textId="77777777" w:rsidR="0006603A" w:rsidRPr="00752FA5" w:rsidRDefault="0006603A" w:rsidP="00793EE2">
            <w:pPr>
              <w:rPr>
                <w:rFonts w:ascii="Gill Sans MT" w:hAnsi="Gill Sans MT"/>
                <w:sz w:val="20"/>
                <w:szCs w:val="20"/>
              </w:rPr>
            </w:pPr>
          </w:p>
        </w:tc>
        <w:tc>
          <w:tcPr>
            <w:tcW w:w="6331" w:type="dxa"/>
          </w:tcPr>
          <w:p w14:paraId="5B3E77AF"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is evidence of land contamination or lack of waste handling mechanism or non-compliance AND partial mitigation measure, monitoring system is in place AND SME is addressing or has a definite plan to address the remaining issues</w:t>
            </w:r>
          </w:p>
        </w:tc>
      </w:tr>
      <w:tr w:rsidR="0006603A" w:rsidRPr="00752FA5" w14:paraId="396201F5" w14:textId="77777777" w:rsidTr="00793EE2">
        <w:trPr>
          <w:trHeight w:val="414"/>
        </w:trPr>
        <w:tc>
          <w:tcPr>
            <w:tcW w:w="1413" w:type="dxa"/>
          </w:tcPr>
          <w:p w14:paraId="51B916A7" w14:textId="77777777" w:rsidR="0006603A" w:rsidRPr="00752FA5" w:rsidRDefault="0006603A" w:rsidP="00793EE2">
            <w:pPr>
              <w:jc w:val="center"/>
              <w:rPr>
                <w:rFonts w:ascii="Gill Sans MT" w:hAnsi="Gill Sans MT"/>
                <w:b/>
                <w:sz w:val="20"/>
                <w:szCs w:val="20"/>
              </w:rPr>
            </w:pPr>
          </w:p>
        </w:tc>
        <w:tc>
          <w:tcPr>
            <w:tcW w:w="1606" w:type="dxa"/>
          </w:tcPr>
          <w:p w14:paraId="44A6D597" w14:textId="77777777" w:rsidR="0006603A" w:rsidRPr="00752FA5" w:rsidRDefault="0006603A" w:rsidP="00793EE2">
            <w:pPr>
              <w:rPr>
                <w:rFonts w:ascii="Gill Sans MT" w:hAnsi="Gill Sans MT"/>
                <w:sz w:val="20"/>
                <w:szCs w:val="20"/>
              </w:rPr>
            </w:pPr>
          </w:p>
        </w:tc>
        <w:tc>
          <w:tcPr>
            <w:tcW w:w="6331" w:type="dxa"/>
          </w:tcPr>
          <w:p w14:paraId="4F5CE24A"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There is evidence of land contamination or lack of waste handling mechanism or non-compliance AND there is no mitigation measure/monitoring system in place AND SME has no definite plan to address the issues</w:t>
            </w:r>
          </w:p>
        </w:tc>
      </w:tr>
      <w:tr w:rsidR="0006603A" w:rsidRPr="00752FA5" w14:paraId="6FCD10A2" w14:textId="77777777" w:rsidTr="00793EE2">
        <w:trPr>
          <w:trHeight w:val="414"/>
        </w:trPr>
        <w:tc>
          <w:tcPr>
            <w:tcW w:w="1413" w:type="dxa"/>
          </w:tcPr>
          <w:p w14:paraId="7FF1DC02" w14:textId="77777777" w:rsidR="0006603A" w:rsidRPr="00752FA5" w:rsidRDefault="0006603A" w:rsidP="00793EE2">
            <w:pPr>
              <w:jc w:val="center"/>
              <w:rPr>
                <w:rFonts w:ascii="Gill Sans MT" w:hAnsi="Gill Sans MT"/>
                <w:b/>
                <w:sz w:val="20"/>
                <w:szCs w:val="20"/>
              </w:rPr>
            </w:pPr>
          </w:p>
        </w:tc>
        <w:tc>
          <w:tcPr>
            <w:tcW w:w="1606" w:type="dxa"/>
          </w:tcPr>
          <w:p w14:paraId="7C9227EB" w14:textId="77777777" w:rsidR="0006603A" w:rsidRPr="00752FA5" w:rsidRDefault="0006603A" w:rsidP="00793EE2">
            <w:pPr>
              <w:rPr>
                <w:rFonts w:ascii="Gill Sans MT" w:hAnsi="Gill Sans MT"/>
                <w:sz w:val="20"/>
                <w:szCs w:val="20"/>
              </w:rPr>
            </w:pPr>
          </w:p>
        </w:tc>
        <w:tc>
          <w:tcPr>
            <w:tcW w:w="6331" w:type="dxa"/>
          </w:tcPr>
          <w:p w14:paraId="0E12517E"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1FC93F94" w14:textId="77777777" w:rsidTr="00793EE2">
        <w:trPr>
          <w:trHeight w:val="414"/>
        </w:trPr>
        <w:tc>
          <w:tcPr>
            <w:tcW w:w="1413" w:type="dxa"/>
          </w:tcPr>
          <w:p w14:paraId="29040A18" w14:textId="77777777" w:rsidR="0006603A" w:rsidRPr="00752FA5" w:rsidRDefault="0006603A" w:rsidP="00793EE2">
            <w:pPr>
              <w:jc w:val="center"/>
              <w:rPr>
                <w:rFonts w:ascii="Gill Sans MT" w:hAnsi="Gill Sans MT"/>
                <w:b/>
                <w:sz w:val="20"/>
                <w:szCs w:val="20"/>
              </w:rPr>
            </w:pPr>
          </w:p>
        </w:tc>
        <w:tc>
          <w:tcPr>
            <w:tcW w:w="1606" w:type="dxa"/>
          </w:tcPr>
          <w:p w14:paraId="1B03FC49"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02F22D87" w14:textId="77777777" w:rsidR="0006603A" w:rsidRPr="00752FA5" w:rsidRDefault="0006603A" w:rsidP="00793EE2">
            <w:pPr>
              <w:rPr>
                <w:rFonts w:ascii="Gill Sans MT" w:hAnsi="Gill Sans MT"/>
                <w:b/>
                <w:sz w:val="20"/>
                <w:szCs w:val="20"/>
              </w:rPr>
            </w:pPr>
          </w:p>
        </w:tc>
      </w:tr>
      <w:tr w:rsidR="0006603A" w:rsidRPr="00752FA5" w14:paraId="3A66049A" w14:textId="77777777" w:rsidTr="00793EE2">
        <w:trPr>
          <w:trHeight w:val="414"/>
        </w:trPr>
        <w:tc>
          <w:tcPr>
            <w:tcW w:w="1413" w:type="dxa"/>
          </w:tcPr>
          <w:p w14:paraId="0698D8B4"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2.4</w:t>
            </w:r>
          </w:p>
        </w:tc>
        <w:tc>
          <w:tcPr>
            <w:tcW w:w="7937" w:type="dxa"/>
            <w:gridSpan w:val="2"/>
          </w:tcPr>
          <w:p w14:paraId="30BE23E5" w14:textId="77777777" w:rsidR="0006603A" w:rsidRPr="00752FA5" w:rsidRDefault="0006603A" w:rsidP="00793EE2">
            <w:pPr>
              <w:autoSpaceDE w:val="0"/>
              <w:autoSpaceDN w:val="0"/>
              <w:adjustRightInd w:val="0"/>
              <w:rPr>
                <w:rFonts w:ascii="Gill Sans MT" w:hAnsi="Gill Sans MT"/>
                <w:b/>
                <w:sz w:val="20"/>
                <w:szCs w:val="20"/>
              </w:rPr>
            </w:pPr>
            <w:r w:rsidRPr="00752FA5">
              <w:rPr>
                <w:rFonts w:ascii="Gill Sans MT" w:hAnsi="Gill Sans MT"/>
                <w:b/>
                <w:sz w:val="20"/>
                <w:szCs w:val="20"/>
              </w:rPr>
              <w:t>Has the SME made any investments in technologies or measures in its operation leading to cost savings by reducing energy consumption (increasing energy efficiency) or using</w:t>
            </w:r>
            <w:r>
              <w:rPr>
                <w:rFonts w:ascii="Gill Sans MT" w:hAnsi="Gill Sans MT"/>
                <w:b/>
                <w:sz w:val="20"/>
                <w:szCs w:val="20"/>
              </w:rPr>
              <w:t xml:space="preserve"> </w:t>
            </w:r>
            <w:r w:rsidRPr="00752FA5">
              <w:rPr>
                <w:rFonts w:ascii="Gill Sans MT" w:hAnsi="Gill Sans MT"/>
                <w:b/>
                <w:sz w:val="20"/>
                <w:szCs w:val="20"/>
              </w:rPr>
              <w:t>renewable energy (solar, wind, mini-hydropower, organic fuel)?</w:t>
            </w:r>
          </w:p>
          <w:p w14:paraId="0973CC01" w14:textId="77777777" w:rsidR="0006603A" w:rsidRPr="00752FA5" w:rsidRDefault="0006603A" w:rsidP="00793EE2">
            <w:pPr>
              <w:rPr>
                <w:rFonts w:ascii="Gill Sans MT" w:hAnsi="Gill Sans MT"/>
                <w:b/>
                <w:sz w:val="20"/>
                <w:szCs w:val="20"/>
              </w:rPr>
            </w:pPr>
          </w:p>
        </w:tc>
      </w:tr>
      <w:tr w:rsidR="0006603A" w:rsidRPr="00752FA5" w14:paraId="3BA6FFBC" w14:textId="77777777" w:rsidTr="00793EE2">
        <w:trPr>
          <w:trHeight w:val="414"/>
        </w:trPr>
        <w:tc>
          <w:tcPr>
            <w:tcW w:w="1413" w:type="dxa"/>
          </w:tcPr>
          <w:p w14:paraId="76CB514C" w14:textId="77777777" w:rsidR="0006603A" w:rsidRPr="00752FA5" w:rsidRDefault="0006603A" w:rsidP="00793EE2">
            <w:pPr>
              <w:jc w:val="center"/>
              <w:rPr>
                <w:rFonts w:ascii="Gill Sans MT" w:hAnsi="Gill Sans MT"/>
                <w:b/>
                <w:sz w:val="20"/>
                <w:szCs w:val="20"/>
              </w:rPr>
            </w:pPr>
          </w:p>
        </w:tc>
        <w:tc>
          <w:tcPr>
            <w:tcW w:w="1606" w:type="dxa"/>
          </w:tcPr>
          <w:p w14:paraId="70FACA24" w14:textId="77777777" w:rsidR="0006603A" w:rsidRPr="00752FA5" w:rsidRDefault="0006603A" w:rsidP="00793EE2">
            <w:pPr>
              <w:rPr>
                <w:rFonts w:ascii="Gill Sans MT" w:hAnsi="Gill Sans MT"/>
                <w:sz w:val="20"/>
                <w:szCs w:val="20"/>
              </w:rPr>
            </w:pPr>
          </w:p>
        </w:tc>
        <w:tc>
          <w:tcPr>
            <w:tcW w:w="6331" w:type="dxa"/>
          </w:tcPr>
          <w:p w14:paraId="6029B8E4"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The SME made investment in energy efficiency technologies / measures OR in renewable energy generation (electricity or heat) OR analyzed its operation from the energy efficiency standpoint (e.g. energy audit) and is actively pursuing opportunities for energy related cost savings.</w:t>
            </w:r>
          </w:p>
        </w:tc>
      </w:tr>
      <w:tr w:rsidR="0006603A" w:rsidRPr="00752FA5" w14:paraId="0740FBFF" w14:textId="77777777" w:rsidTr="00793EE2">
        <w:trPr>
          <w:trHeight w:val="414"/>
        </w:trPr>
        <w:tc>
          <w:tcPr>
            <w:tcW w:w="1413" w:type="dxa"/>
          </w:tcPr>
          <w:p w14:paraId="10ADA146" w14:textId="77777777" w:rsidR="0006603A" w:rsidRPr="00752FA5" w:rsidRDefault="0006603A" w:rsidP="00793EE2">
            <w:pPr>
              <w:jc w:val="center"/>
              <w:rPr>
                <w:rFonts w:ascii="Gill Sans MT" w:hAnsi="Gill Sans MT"/>
                <w:b/>
                <w:sz w:val="20"/>
                <w:szCs w:val="20"/>
              </w:rPr>
            </w:pPr>
          </w:p>
        </w:tc>
        <w:tc>
          <w:tcPr>
            <w:tcW w:w="1606" w:type="dxa"/>
          </w:tcPr>
          <w:p w14:paraId="7010A2F7" w14:textId="77777777" w:rsidR="0006603A" w:rsidRPr="00752FA5" w:rsidRDefault="0006603A" w:rsidP="00793EE2">
            <w:pPr>
              <w:rPr>
                <w:rFonts w:ascii="Gill Sans MT" w:hAnsi="Gill Sans MT"/>
                <w:sz w:val="20"/>
                <w:szCs w:val="20"/>
              </w:rPr>
            </w:pPr>
          </w:p>
        </w:tc>
        <w:tc>
          <w:tcPr>
            <w:tcW w:w="6331" w:type="dxa"/>
          </w:tcPr>
          <w:p w14:paraId="4948C1D6"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 SME is considering identifying opportunities for cost savings from improved energy efficiency or renewable energy use but has not made any particular steps in this direction yet</w:t>
            </w:r>
          </w:p>
        </w:tc>
      </w:tr>
      <w:tr w:rsidR="0006603A" w:rsidRPr="00752FA5" w14:paraId="3272ED5A" w14:textId="77777777" w:rsidTr="00793EE2">
        <w:trPr>
          <w:trHeight w:val="414"/>
        </w:trPr>
        <w:tc>
          <w:tcPr>
            <w:tcW w:w="1413" w:type="dxa"/>
          </w:tcPr>
          <w:p w14:paraId="63102387" w14:textId="77777777" w:rsidR="0006603A" w:rsidRPr="00752FA5" w:rsidRDefault="0006603A" w:rsidP="00793EE2">
            <w:pPr>
              <w:jc w:val="center"/>
              <w:rPr>
                <w:rFonts w:ascii="Gill Sans MT" w:hAnsi="Gill Sans MT"/>
                <w:b/>
                <w:sz w:val="20"/>
                <w:szCs w:val="20"/>
              </w:rPr>
            </w:pPr>
          </w:p>
        </w:tc>
        <w:tc>
          <w:tcPr>
            <w:tcW w:w="1606" w:type="dxa"/>
          </w:tcPr>
          <w:p w14:paraId="7D2FCD3A" w14:textId="77777777" w:rsidR="0006603A" w:rsidRPr="00752FA5" w:rsidRDefault="0006603A" w:rsidP="00793EE2">
            <w:pPr>
              <w:rPr>
                <w:rFonts w:ascii="Gill Sans MT" w:hAnsi="Gill Sans MT"/>
                <w:sz w:val="20"/>
                <w:szCs w:val="20"/>
              </w:rPr>
            </w:pPr>
          </w:p>
        </w:tc>
        <w:tc>
          <w:tcPr>
            <w:tcW w:w="6331" w:type="dxa"/>
          </w:tcPr>
          <w:p w14:paraId="2DE12C72"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The SME has never made any investment in technologies or measures for energy related cost savings and appears to be unaware of the opportunities in these areas</w:t>
            </w:r>
          </w:p>
        </w:tc>
      </w:tr>
      <w:tr w:rsidR="0006603A" w:rsidRPr="00752FA5" w14:paraId="6707F3F7" w14:textId="77777777" w:rsidTr="00793EE2">
        <w:trPr>
          <w:trHeight w:val="414"/>
        </w:trPr>
        <w:tc>
          <w:tcPr>
            <w:tcW w:w="1413" w:type="dxa"/>
          </w:tcPr>
          <w:p w14:paraId="7E086AA9" w14:textId="77777777" w:rsidR="0006603A" w:rsidRPr="00752FA5" w:rsidRDefault="0006603A" w:rsidP="00793EE2">
            <w:pPr>
              <w:jc w:val="center"/>
              <w:rPr>
                <w:rFonts w:ascii="Gill Sans MT" w:hAnsi="Gill Sans MT"/>
                <w:b/>
                <w:sz w:val="20"/>
                <w:szCs w:val="20"/>
              </w:rPr>
            </w:pPr>
          </w:p>
        </w:tc>
        <w:tc>
          <w:tcPr>
            <w:tcW w:w="1606" w:type="dxa"/>
          </w:tcPr>
          <w:p w14:paraId="23F0D4D9" w14:textId="77777777" w:rsidR="0006603A" w:rsidRPr="00752FA5" w:rsidRDefault="0006603A" w:rsidP="00793EE2">
            <w:pPr>
              <w:rPr>
                <w:rFonts w:ascii="Gill Sans MT" w:hAnsi="Gill Sans MT"/>
                <w:sz w:val="20"/>
                <w:szCs w:val="20"/>
              </w:rPr>
            </w:pPr>
          </w:p>
        </w:tc>
        <w:tc>
          <w:tcPr>
            <w:tcW w:w="6331" w:type="dxa"/>
          </w:tcPr>
          <w:p w14:paraId="6922619F"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39F7F5A0" w14:textId="77777777" w:rsidTr="00793EE2">
        <w:trPr>
          <w:trHeight w:val="414"/>
        </w:trPr>
        <w:tc>
          <w:tcPr>
            <w:tcW w:w="1413" w:type="dxa"/>
          </w:tcPr>
          <w:p w14:paraId="37273774" w14:textId="77777777" w:rsidR="0006603A" w:rsidRPr="00752FA5" w:rsidRDefault="0006603A" w:rsidP="00793EE2">
            <w:pPr>
              <w:jc w:val="center"/>
              <w:rPr>
                <w:rFonts w:ascii="Gill Sans MT" w:hAnsi="Gill Sans MT"/>
                <w:b/>
                <w:sz w:val="20"/>
                <w:szCs w:val="20"/>
              </w:rPr>
            </w:pPr>
          </w:p>
        </w:tc>
        <w:tc>
          <w:tcPr>
            <w:tcW w:w="1606" w:type="dxa"/>
          </w:tcPr>
          <w:p w14:paraId="7687261E"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39CE49F4" w14:textId="77777777" w:rsidR="0006603A" w:rsidRPr="00752FA5" w:rsidRDefault="0006603A" w:rsidP="00793EE2">
            <w:pPr>
              <w:rPr>
                <w:rFonts w:ascii="Gill Sans MT" w:hAnsi="Gill Sans MT"/>
                <w:b/>
                <w:sz w:val="20"/>
                <w:szCs w:val="20"/>
              </w:rPr>
            </w:pPr>
          </w:p>
        </w:tc>
      </w:tr>
      <w:tr w:rsidR="0006603A" w:rsidRPr="00752FA5" w14:paraId="5FEFB1B4" w14:textId="77777777" w:rsidTr="00793EE2">
        <w:trPr>
          <w:trHeight w:val="414"/>
        </w:trPr>
        <w:tc>
          <w:tcPr>
            <w:tcW w:w="1413" w:type="dxa"/>
          </w:tcPr>
          <w:p w14:paraId="7896C8BF"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2.5</w:t>
            </w:r>
          </w:p>
        </w:tc>
        <w:tc>
          <w:tcPr>
            <w:tcW w:w="7937" w:type="dxa"/>
            <w:gridSpan w:val="2"/>
          </w:tcPr>
          <w:p w14:paraId="4BA04E7B"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Are there any Climate Change related risks (flood, drought, cyclone etc.) and opportunities (GHG emission reduction) associated with the SME’s operation?</w:t>
            </w:r>
          </w:p>
        </w:tc>
      </w:tr>
      <w:tr w:rsidR="0006603A" w:rsidRPr="00752FA5" w14:paraId="20540290" w14:textId="77777777" w:rsidTr="00793EE2">
        <w:trPr>
          <w:trHeight w:val="414"/>
        </w:trPr>
        <w:tc>
          <w:tcPr>
            <w:tcW w:w="1413" w:type="dxa"/>
          </w:tcPr>
          <w:p w14:paraId="09812B3F" w14:textId="77777777" w:rsidR="0006603A" w:rsidRPr="00752FA5" w:rsidRDefault="0006603A" w:rsidP="00793EE2">
            <w:pPr>
              <w:jc w:val="center"/>
              <w:rPr>
                <w:rFonts w:ascii="Gill Sans MT" w:hAnsi="Gill Sans MT"/>
                <w:b/>
                <w:sz w:val="20"/>
                <w:szCs w:val="20"/>
              </w:rPr>
            </w:pPr>
          </w:p>
        </w:tc>
        <w:tc>
          <w:tcPr>
            <w:tcW w:w="1606" w:type="dxa"/>
          </w:tcPr>
          <w:p w14:paraId="3B64D618" w14:textId="77777777" w:rsidR="0006603A" w:rsidRPr="00752FA5" w:rsidRDefault="0006603A" w:rsidP="00793EE2">
            <w:pPr>
              <w:rPr>
                <w:rFonts w:ascii="Gill Sans MT" w:hAnsi="Gill Sans MT"/>
                <w:sz w:val="20"/>
                <w:szCs w:val="20"/>
              </w:rPr>
            </w:pPr>
          </w:p>
        </w:tc>
        <w:tc>
          <w:tcPr>
            <w:tcW w:w="6331" w:type="dxa"/>
          </w:tcPr>
          <w:p w14:paraId="26763821"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SME has a robust disaster management plan to combat climatic risks AND SME has procedures in place to measure, disclose, set targets and mitigate its GHG emissions</w:t>
            </w:r>
          </w:p>
        </w:tc>
      </w:tr>
      <w:tr w:rsidR="0006603A" w:rsidRPr="00752FA5" w14:paraId="324CC5E3" w14:textId="77777777" w:rsidTr="00793EE2">
        <w:trPr>
          <w:trHeight w:val="414"/>
        </w:trPr>
        <w:tc>
          <w:tcPr>
            <w:tcW w:w="1413" w:type="dxa"/>
          </w:tcPr>
          <w:p w14:paraId="51F3071B" w14:textId="77777777" w:rsidR="0006603A" w:rsidRPr="00752FA5" w:rsidRDefault="0006603A" w:rsidP="00793EE2">
            <w:pPr>
              <w:jc w:val="center"/>
              <w:rPr>
                <w:rFonts w:ascii="Gill Sans MT" w:hAnsi="Gill Sans MT"/>
                <w:b/>
                <w:sz w:val="20"/>
                <w:szCs w:val="20"/>
              </w:rPr>
            </w:pPr>
          </w:p>
        </w:tc>
        <w:tc>
          <w:tcPr>
            <w:tcW w:w="1606" w:type="dxa"/>
          </w:tcPr>
          <w:p w14:paraId="73648ADF" w14:textId="77777777" w:rsidR="0006603A" w:rsidRPr="00752FA5" w:rsidRDefault="0006603A" w:rsidP="00793EE2">
            <w:pPr>
              <w:rPr>
                <w:rFonts w:ascii="Gill Sans MT" w:hAnsi="Gill Sans MT"/>
                <w:sz w:val="20"/>
                <w:szCs w:val="20"/>
              </w:rPr>
            </w:pPr>
          </w:p>
        </w:tc>
        <w:tc>
          <w:tcPr>
            <w:tcW w:w="6331" w:type="dxa"/>
          </w:tcPr>
          <w:p w14:paraId="733074B6"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b) SME has a disaster management plan but it is not robust AND there is</w:t>
            </w:r>
          </w:p>
          <w:p w14:paraId="24FA52F2"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evidence that SME has intention to measure, disclose, set targets and mitigate its GHG emissions in near future</w:t>
            </w:r>
          </w:p>
        </w:tc>
      </w:tr>
      <w:tr w:rsidR="0006603A" w:rsidRPr="00752FA5" w14:paraId="5EFFE77A" w14:textId="77777777" w:rsidTr="00793EE2">
        <w:trPr>
          <w:trHeight w:val="414"/>
        </w:trPr>
        <w:tc>
          <w:tcPr>
            <w:tcW w:w="1413" w:type="dxa"/>
          </w:tcPr>
          <w:p w14:paraId="4650633E" w14:textId="77777777" w:rsidR="0006603A" w:rsidRPr="00752FA5" w:rsidRDefault="0006603A" w:rsidP="00793EE2">
            <w:pPr>
              <w:jc w:val="center"/>
              <w:rPr>
                <w:rFonts w:ascii="Gill Sans MT" w:hAnsi="Gill Sans MT"/>
                <w:b/>
                <w:sz w:val="20"/>
                <w:szCs w:val="20"/>
              </w:rPr>
            </w:pPr>
          </w:p>
        </w:tc>
        <w:tc>
          <w:tcPr>
            <w:tcW w:w="1606" w:type="dxa"/>
          </w:tcPr>
          <w:p w14:paraId="14FC09D5" w14:textId="77777777" w:rsidR="0006603A" w:rsidRPr="00752FA5" w:rsidRDefault="0006603A" w:rsidP="00793EE2">
            <w:pPr>
              <w:rPr>
                <w:rFonts w:ascii="Gill Sans MT" w:hAnsi="Gill Sans MT"/>
                <w:sz w:val="20"/>
                <w:szCs w:val="20"/>
              </w:rPr>
            </w:pPr>
          </w:p>
        </w:tc>
        <w:tc>
          <w:tcPr>
            <w:tcW w:w="6331" w:type="dxa"/>
          </w:tcPr>
          <w:p w14:paraId="2411EEB9"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c) No disaster management plan AND no definite plan to measure, disclose, set</w:t>
            </w:r>
            <w:r>
              <w:rPr>
                <w:rFonts w:ascii="Gill Sans MT" w:hAnsi="Gill Sans MT"/>
                <w:sz w:val="20"/>
                <w:szCs w:val="20"/>
              </w:rPr>
              <w:t xml:space="preserve"> </w:t>
            </w:r>
            <w:r w:rsidRPr="00752FA5">
              <w:rPr>
                <w:rFonts w:ascii="Gill Sans MT" w:hAnsi="Gill Sans MT"/>
                <w:sz w:val="20"/>
                <w:szCs w:val="20"/>
              </w:rPr>
              <w:t>targets and mitigate its GHG emissions in future</w:t>
            </w:r>
          </w:p>
        </w:tc>
      </w:tr>
      <w:tr w:rsidR="0006603A" w:rsidRPr="00752FA5" w14:paraId="6106A02F" w14:textId="77777777" w:rsidTr="00793EE2">
        <w:trPr>
          <w:trHeight w:val="414"/>
        </w:trPr>
        <w:tc>
          <w:tcPr>
            <w:tcW w:w="1413" w:type="dxa"/>
          </w:tcPr>
          <w:p w14:paraId="1A601CF9" w14:textId="77777777" w:rsidR="0006603A" w:rsidRPr="00752FA5" w:rsidRDefault="0006603A" w:rsidP="00793EE2">
            <w:pPr>
              <w:jc w:val="center"/>
              <w:rPr>
                <w:rFonts w:ascii="Gill Sans MT" w:hAnsi="Gill Sans MT"/>
                <w:b/>
                <w:sz w:val="20"/>
                <w:szCs w:val="20"/>
              </w:rPr>
            </w:pPr>
          </w:p>
        </w:tc>
        <w:tc>
          <w:tcPr>
            <w:tcW w:w="1606" w:type="dxa"/>
          </w:tcPr>
          <w:p w14:paraId="74443447" w14:textId="77777777" w:rsidR="0006603A" w:rsidRPr="00752FA5" w:rsidRDefault="0006603A" w:rsidP="00793EE2">
            <w:pPr>
              <w:rPr>
                <w:rFonts w:ascii="Gill Sans MT" w:hAnsi="Gill Sans MT"/>
                <w:sz w:val="20"/>
                <w:szCs w:val="20"/>
              </w:rPr>
            </w:pPr>
          </w:p>
        </w:tc>
        <w:tc>
          <w:tcPr>
            <w:tcW w:w="6331" w:type="dxa"/>
          </w:tcPr>
          <w:p w14:paraId="77966DFE"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591C4517" w14:textId="77777777" w:rsidTr="00793EE2">
        <w:trPr>
          <w:trHeight w:val="414"/>
        </w:trPr>
        <w:tc>
          <w:tcPr>
            <w:tcW w:w="9350" w:type="dxa"/>
            <w:gridSpan w:val="3"/>
          </w:tcPr>
          <w:p w14:paraId="563C0F1A"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BIODIVERSITY RISKS</w:t>
            </w:r>
          </w:p>
        </w:tc>
      </w:tr>
      <w:tr w:rsidR="0006603A" w:rsidRPr="00752FA5" w14:paraId="3500E1EC" w14:textId="77777777" w:rsidTr="00793EE2">
        <w:trPr>
          <w:trHeight w:val="414"/>
        </w:trPr>
        <w:tc>
          <w:tcPr>
            <w:tcW w:w="1413" w:type="dxa"/>
          </w:tcPr>
          <w:p w14:paraId="2C936BBB"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4.1</w:t>
            </w:r>
          </w:p>
        </w:tc>
        <w:tc>
          <w:tcPr>
            <w:tcW w:w="7937" w:type="dxa"/>
            <w:gridSpan w:val="2"/>
          </w:tcPr>
          <w:p w14:paraId="2E98BFC0"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 xml:space="preserve">Does the project pose a threat to habitats </w:t>
            </w:r>
            <w:r w:rsidRPr="00752FA5">
              <w:rPr>
                <w:rFonts w:ascii="Gill Sans MT" w:eastAsia="Calibri" w:hAnsi="Gill Sans MT"/>
                <w:b/>
                <w:sz w:val="20"/>
                <w:szCs w:val="20"/>
              </w:rPr>
              <w:t xml:space="preserve">(e.g., </w:t>
            </w:r>
            <w:r w:rsidRPr="00752FA5">
              <w:rPr>
                <w:rFonts w:ascii="Gill Sans MT" w:eastAsia="Calibri" w:hAnsi="Gill Sans MT"/>
                <w:b/>
                <w:spacing w:val="1"/>
                <w:sz w:val="20"/>
                <w:szCs w:val="20"/>
              </w:rPr>
              <w:t>m</w:t>
            </w:r>
            <w:r w:rsidRPr="00752FA5">
              <w:rPr>
                <w:rFonts w:ascii="Gill Sans MT" w:eastAsia="Calibri" w:hAnsi="Gill Sans MT"/>
                <w:b/>
                <w:sz w:val="20"/>
                <w:szCs w:val="20"/>
              </w:rPr>
              <w:t>od</w:t>
            </w:r>
            <w:r w:rsidRPr="00752FA5">
              <w:rPr>
                <w:rFonts w:ascii="Gill Sans MT" w:eastAsia="Calibri" w:hAnsi="Gill Sans MT"/>
                <w:b/>
                <w:spacing w:val="-2"/>
                <w:sz w:val="20"/>
                <w:szCs w:val="20"/>
              </w:rPr>
              <w:t>i</w:t>
            </w:r>
            <w:r w:rsidRPr="00752FA5">
              <w:rPr>
                <w:rFonts w:ascii="Gill Sans MT" w:eastAsia="Calibri" w:hAnsi="Gill Sans MT"/>
                <w:b/>
                <w:sz w:val="20"/>
                <w:szCs w:val="20"/>
              </w:rPr>
              <w:t>f</w:t>
            </w:r>
            <w:r w:rsidRPr="00752FA5">
              <w:rPr>
                <w:rFonts w:ascii="Gill Sans MT" w:eastAsia="Calibri" w:hAnsi="Gill Sans MT"/>
                <w:b/>
                <w:spacing w:val="-2"/>
                <w:sz w:val="20"/>
                <w:szCs w:val="20"/>
              </w:rPr>
              <w:t>i</w:t>
            </w:r>
            <w:r w:rsidRPr="00752FA5">
              <w:rPr>
                <w:rFonts w:ascii="Gill Sans MT" w:eastAsia="Calibri" w:hAnsi="Gill Sans MT"/>
                <w:b/>
                <w:sz w:val="20"/>
                <w:szCs w:val="20"/>
              </w:rPr>
              <w:t>ed,</w:t>
            </w:r>
            <w:r>
              <w:rPr>
                <w:rFonts w:ascii="Gill Sans MT" w:eastAsia="Calibri" w:hAnsi="Gill Sans MT"/>
                <w:b/>
                <w:sz w:val="20"/>
                <w:szCs w:val="20"/>
              </w:rPr>
              <w:t xml:space="preserve"> </w:t>
            </w:r>
            <w:r w:rsidRPr="00752FA5">
              <w:rPr>
                <w:rFonts w:ascii="Gill Sans MT" w:eastAsia="Calibri" w:hAnsi="Gill Sans MT"/>
                <w:b/>
                <w:sz w:val="20"/>
                <w:szCs w:val="20"/>
              </w:rPr>
              <w:t>n</w:t>
            </w:r>
            <w:r w:rsidRPr="00752FA5">
              <w:rPr>
                <w:rFonts w:ascii="Gill Sans MT" w:eastAsia="Calibri" w:hAnsi="Gill Sans MT"/>
                <w:b/>
                <w:spacing w:val="-1"/>
                <w:sz w:val="20"/>
                <w:szCs w:val="20"/>
              </w:rPr>
              <w:t>a</w:t>
            </w:r>
            <w:r w:rsidRPr="00752FA5">
              <w:rPr>
                <w:rFonts w:ascii="Gill Sans MT" w:eastAsia="Calibri" w:hAnsi="Gill Sans MT"/>
                <w:b/>
                <w:sz w:val="20"/>
                <w:szCs w:val="20"/>
              </w:rPr>
              <w:t>tu</w:t>
            </w:r>
            <w:r w:rsidRPr="00752FA5">
              <w:rPr>
                <w:rFonts w:ascii="Gill Sans MT" w:eastAsia="Calibri" w:hAnsi="Gill Sans MT"/>
                <w:b/>
                <w:spacing w:val="2"/>
                <w:sz w:val="20"/>
                <w:szCs w:val="20"/>
              </w:rPr>
              <w:t>r</w:t>
            </w:r>
            <w:r w:rsidRPr="00752FA5">
              <w:rPr>
                <w:rFonts w:ascii="Gill Sans MT" w:eastAsia="Calibri" w:hAnsi="Gill Sans MT"/>
                <w:b/>
                <w:spacing w:val="-2"/>
                <w:sz w:val="20"/>
                <w:szCs w:val="20"/>
              </w:rPr>
              <w:t>al</w:t>
            </w:r>
            <w:r w:rsidRPr="00752FA5">
              <w:rPr>
                <w:rFonts w:ascii="Gill Sans MT" w:eastAsia="Calibri" w:hAnsi="Gill Sans MT"/>
                <w:b/>
                <w:sz w:val="20"/>
                <w:szCs w:val="20"/>
              </w:rPr>
              <w:t>,</w:t>
            </w:r>
            <w:r>
              <w:rPr>
                <w:rFonts w:ascii="Gill Sans MT" w:eastAsia="Calibri" w:hAnsi="Gill Sans MT"/>
                <w:b/>
                <w:sz w:val="20"/>
                <w:szCs w:val="20"/>
              </w:rPr>
              <w:t xml:space="preserve"> </w:t>
            </w:r>
            <w:r w:rsidRPr="00752FA5">
              <w:rPr>
                <w:rFonts w:ascii="Gill Sans MT" w:eastAsia="Calibri" w:hAnsi="Gill Sans MT"/>
                <w:b/>
                <w:spacing w:val="-2"/>
                <w:sz w:val="20"/>
                <w:szCs w:val="20"/>
              </w:rPr>
              <w:t>a</w:t>
            </w:r>
            <w:r w:rsidRPr="00752FA5">
              <w:rPr>
                <w:rFonts w:ascii="Gill Sans MT" w:eastAsia="Calibri" w:hAnsi="Gill Sans MT"/>
                <w:b/>
                <w:sz w:val="20"/>
                <w:szCs w:val="20"/>
              </w:rPr>
              <w:t>nd</w:t>
            </w:r>
            <w:r w:rsidRPr="00752FA5">
              <w:rPr>
                <w:rFonts w:ascii="Gill Sans MT" w:eastAsia="Calibri" w:hAnsi="Gill Sans MT"/>
                <w:b/>
                <w:spacing w:val="-2"/>
                <w:sz w:val="20"/>
                <w:szCs w:val="20"/>
              </w:rPr>
              <w:t xml:space="preserve"> c</w:t>
            </w:r>
            <w:r w:rsidRPr="00752FA5">
              <w:rPr>
                <w:rFonts w:ascii="Gill Sans MT" w:eastAsia="Calibri" w:hAnsi="Gill Sans MT"/>
                <w:b/>
                <w:spacing w:val="2"/>
                <w:sz w:val="20"/>
                <w:szCs w:val="20"/>
              </w:rPr>
              <w:t>r</w:t>
            </w:r>
            <w:r w:rsidRPr="00752FA5">
              <w:rPr>
                <w:rFonts w:ascii="Gill Sans MT" w:eastAsia="Calibri" w:hAnsi="Gill Sans MT"/>
                <w:b/>
                <w:spacing w:val="-2"/>
                <w:sz w:val="20"/>
                <w:szCs w:val="20"/>
              </w:rPr>
              <w:t>i</w:t>
            </w:r>
            <w:r w:rsidRPr="00752FA5">
              <w:rPr>
                <w:rFonts w:ascii="Gill Sans MT" w:eastAsia="Calibri" w:hAnsi="Gill Sans MT"/>
                <w:b/>
                <w:sz w:val="20"/>
                <w:szCs w:val="20"/>
              </w:rPr>
              <w:t>t</w:t>
            </w:r>
            <w:r w:rsidRPr="00752FA5">
              <w:rPr>
                <w:rFonts w:ascii="Gill Sans MT" w:eastAsia="Calibri" w:hAnsi="Gill Sans MT"/>
                <w:b/>
                <w:spacing w:val="-2"/>
                <w:sz w:val="20"/>
                <w:szCs w:val="20"/>
              </w:rPr>
              <w:t>ic</w:t>
            </w:r>
            <w:r w:rsidRPr="00752FA5">
              <w:rPr>
                <w:rFonts w:ascii="Gill Sans MT" w:eastAsia="Calibri" w:hAnsi="Gill Sans MT"/>
                <w:b/>
                <w:spacing w:val="3"/>
                <w:sz w:val="20"/>
                <w:szCs w:val="20"/>
              </w:rPr>
              <w:t>a</w:t>
            </w:r>
            <w:r w:rsidRPr="00752FA5">
              <w:rPr>
                <w:rFonts w:ascii="Gill Sans MT" w:eastAsia="Calibri" w:hAnsi="Gill Sans MT"/>
                <w:b/>
                <w:sz w:val="20"/>
                <w:szCs w:val="20"/>
              </w:rPr>
              <w:t>l h</w:t>
            </w:r>
            <w:r w:rsidRPr="00752FA5">
              <w:rPr>
                <w:rFonts w:ascii="Gill Sans MT" w:eastAsia="Calibri" w:hAnsi="Gill Sans MT"/>
                <w:b/>
                <w:spacing w:val="-1"/>
                <w:sz w:val="20"/>
                <w:szCs w:val="20"/>
              </w:rPr>
              <w:t>a</w:t>
            </w:r>
            <w:r w:rsidRPr="00752FA5">
              <w:rPr>
                <w:rFonts w:ascii="Gill Sans MT" w:eastAsia="Calibri" w:hAnsi="Gill Sans MT"/>
                <w:b/>
                <w:sz w:val="20"/>
                <w:szCs w:val="20"/>
              </w:rPr>
              <w:t>b</w:t>
            </w:r>
            <w:r w:rsidRPr="00752FA5">
              <w:rPr>
                <w:rFonts w:ascii="Gill Sans MT" w:eastAsia="Calibri" w:hAnsi="Gill Sans MT"/>
                <w:b/>
                <w:spacing w:val="-1"/>
                <w:sz w:val="20"/>
                <w:szCs w:val="20"/>
              </w:rPr>
              <w:t>i</w:t>
            </w:r>
            <w:r w:rsidRPr="00752FA5">
              <w:rPr>
                <w:rFonts w:ascii="Gill Sans MT" w:eastAsia="Calibri" w:hAnsi="Gill Sans MT"/>
                <w:b/>
                <w:sz w:val="20"/>
                <w:szCs w:val="20"/>
              </w:rPr>
              <w:t>t</w:t>
            </w:r>
            <w:r w:rsidRPr="00752FA5">
              <w:rPr>
                <w:rFonts w:ascii="Gill Sans MT" w:eastAsia="Calibri" w:hAnsi="Gill Sans MT"/>
                <w:b/>
                <w:spacing w:val="3"/>
                <w:sz w:val="20"/>
                <w:szCs w:val="20"/>
              </w:rPr>
              <w:t>a</w:t>
            </w:r>
            <w:r w:rsidRPr="00752FA5">
              <w:rPr>
                <w:rFonts w:ascii="Gill Sans MT" w:eastAsia="Calibri" w:hAnsi="Gill Sans MT"/>
                <w:b/>
                <w:sz w:val="20"/>
                <w:szCs w:val="20"/>
              </w:rPr>
              <w:t>t</w:t>
            </w:r>
            <w:r w:rsidRPr="00752FA5">
              <w:rPr>
                <w:rFonts w:ascii="Gill Sans MT" w:eastAsia="Calibri" w:hAnsi="Gill Sans MT"/>
                <w:b/>
                <w:spacing w:val="-1"/>
                <w:sz w:val="20"/>
                <w:szCs w:val="20"/>
              </w:rPr>
              <w:t>s; threats to endangered species</w:t>
            </w:r>
            <w:r w:rsidRPr="00752FA5">
              <w:rPr>
                <w:rFonts w:ascii="Gill Sans MT" w:eastAsia="Calibri" w:hAnsi="Gill Sans MT"/>
                <w:b/>
                <w:sz w:val="20"/>
                <w:szCs w:val="20"/>
              </w:rPr>
              <w:t>)</w:t>
            </w:r>
            <w:r>
              <w:rPr>
                <w:rFonts w:ascii="Gill Sans MT" w:eastAsia="Calibri" w:hAnsi="Gill Sans MT"/>
                <w:b/>
                <w:sz w:val="20"/>
                <w:szCs w:val="20"/>
              </w:rPr>
              <w:t xml:space="preserve"> </w:t>
            </w:r>
            <w:r w:rsidRPr="00752FA5">
              <w:rPr>
                <w:rFonts w:ascii="Gill Sans MT" w:eastAsia="Calibri" w:hAnsi="Gill Sans MT"/>
                <w:b/>
                <w:spacing w:val="-3"/>
                <w:sz w:val="20"/>
                <w:szCs w:val="20"/>
              </w:rPr>
              <w:t xml:space="preserve">and/or risks to endangered species </w:t>
            </w:r>
            <w:r w:rsidRPr="00752FA5">
              <w:rPr>
                <w:rFonts w:ascii="Gill Sans MT" w:eastAsia="Calibri" w:hAnsi="Gill Sans MT"/>
                <w:b/>
                <w:spacing w:val="-2"/>
                <w:sz w:val="20"/>
                <w:szCs w:val="20"/>
              </w:rPr>
              <w:t>a</w:t>
            </w:r>
            <w:r w:rsidRPr="00752FA5">
              <w:rPr>
                <w:rFonts w:ascii="Gill Sans MT" w:eastAsia="Calibri" w:hAnsi="Gill Sans MT"/>
                <w:b/>
                <w:sz w:val="20"/>
                <w:szCs w:val="20"/>
              </w:rPr>
              <w:t>nd/or</w:t>
            </w:r>
            <w:r>
              <w:rPr>
                <w:rFonts w:ascii="Gill Sans MT" w:eastAsia="Calibri" w:hAnsi="Gill Sans MT"/>
                <w:b/>
                <w:sz w:val="20"/>
                <w:szCs w:val="20"/>
              </w:rPr>
              <w:t xml:space="preserve"> </w:t>
            </w:r>
            <w:r w:rsidRPr="00752FA5">
              <w:rPr>
                <w:rFonts w:ascii="Gill Sans MT" w:eastAsia="Calibri" w:hAnsi="Gill Sans MT"/>
                <w:b/>
                <w:sz w:val="20"/>
                <w:szCs w:val="20"/>
              </w:rPr>
              <w:t>e</w:t>
            </w:r>
            <w:r w:rsidRPr="00752FA5">
              <w:rPr>
                <w:rFonts w:ascii="Gill Sans MT" w:eastAsia="Calibri" w:hAnsi="Gill Sans MT"/>
                <w:b/>
                <w:spacing w:val="-1"/>
                <w:sz w:val="20"/>
                <w:szCs w:val="20"/>
              </w:rPr>
              <w:t>c</w:t>
            </w:r>
            <w:r w:rsidRPr="00752FA5">
              <w:rPr>
                <w:rFonts w:ascii="Gill Sans MT" w:eastAsia="Calibri" w:hAnsi="Gill Sans MT"/>
                <w:b/>
                <w:sz w:val="20"/>
                <w:szCs w:val="20"/>
              </w:rPr>
              <w:t>os</w:t>
            </w:r>
            <w:r w:rsidRPr="00752FA5">
              <w:rPr>
                <w:rFonts w:ascii="Gill Sans MT" w:eastAsia="Calibri" w:hAnsi="Gill Sans MT"/>
                <w:b/>
                <w:spacing w:val="-2"/>
                <w:sz w:val="20"/>
                <w:szCs w:val="20"/>
              </w:rPr>
              <w:t>y</w:t>
            </w:r>
            <w:r w:rsidRPr="00752FA5">
              <w:rPr>
                <w:rFonts w:ascii="Gill Sans MT" w:eastAsia="Calibri" w:hAnsi="Gill Sans MT"/>
                <w:b/>
                <w:sz w:val="20"/>
                <w:szCs w:val="20"/>
              </w:rPr>
              <w:t>s</w:t>
            </w:r>
            <w:r w:rsidRPr="00752FA5">
              <w:rPr>
                <w:rFonts w:ascii="Gill Sans MT" w:eastAsia="Calibri" w:hAnsi="Gill Sans MT"/>
                <w:b/>
                <w:spacing w:val="-1"/>
                <w:sz w:val="20"/>
                <w:szCs w:val="20"/>
              </w:rPr>
              <w:t>t</w:t>
            </w:r>
            <w:r w:rsidRPr="00752FA5">
              <w:rPr>
                <w:rFonts w:ascii="Gill Sans MT" w:eastAsia="Calibri" w:hAnsi="Gill Sans MT"/>
                <w:b/>
                <w:sz w:val="20"/>
                <w:szCs w:val="20"/>
              </w:rPr>
              <w:t>e</w:t>
            </w:r>
            <w:r w:rsidRPr="00752FA5">
              <w:rPr>
                <w:rFonts w:ascii="Gill Sans MT" w:eastAsia="Calibri" w:hAnsi="Gill Sans MT"/>
                <w:b/>
                <w:spacing w:val="1"/>
                <w:sz w:val="20"/>
                <w:szCs w:val="20"/>
              </w:rPr>
              <w:t>m</w:t>
            </w:r>
            <w:r w:rsidRPr="00752FA5">
              <w:rPr>
                <w:rFonts w:ascii="Gill Sans MT" w:eastAsia="Calibri" w:hAnsi="Gill Sans MT"/>
                <w:b/>
                <w:sz w:val="20"/>
                <w:szCs w:val="20"/>
              </w:rPr>
              <w:t>s</w:t>
            </w:r>
            <w:r>
              <w:rPr>
                <w:rFonts w:ascii="Gill Sans MT" w:eastAsia="Calibri" w:hAnsi="Gill Sans MT"/>
                <w:b/>
                <w:sz w:val="20"/>
                <w:szCs w:val="20"/>
              </w:rPr>
              <w:t xml:space="preserve"> </w:t>
            </w:r>
            <w:r w:rsidRPr="00752FA5">
              <w:rPr>
                <w:rFonts w:ascii="Gill Sans MT" w:eastAsia="Calibri" w:hAnsi="Gill Sans MT"/>
                <w:b/>
                <w:spacing w:val="-2"/>
                <w:sz w:val="20"/>
                <w:szCs w:val="20"/>
              </w:rPr>
              <w:t>a</w:t>
            </w:r>
            <w:r w:rsidRPr="00752FA5">
              <w:rPr>
                <w:rFonts w:ascii="Gill Sans MT" w:eastAsia="Calibri" w:hAnsi="Gill Sans MT"/>
                <w:b/>
                <w:sz w:val="20"/>
                <w:szCs w:val="20"/>
              </w:rPr>
              <w:t>nd</w:t>
            </w:r>
            <w:r>
              <w:rPr>
                <w:rFonts w:ascii="Gill Sans MT" w:eastAsia="Calibri" w:hAnsi="Gill Sans MT"/>
                <w:b/>
                <w:sz w:val="20"/>
                <w:szCs w:val="20"/>
              </w:rPr>
              <w:t xml:space="preserve"> </w:t>
            </w:r>
            <w:r w:rsidRPr="00752FA5">
              <w:rPr>
                <w:rFonts w:ascii="Gill Sans MT" w:eastAsia="Calibri" w:hAnsi="Gill Sans MT"/>
                <w:b/>
                <w:sz w:val="20"/>
                <w:szCs w:val="20"/>
              </w:rPr>
              <w:t>e</w:t>
            </w:r>
            <w:r w:rsidRPr="00752FA5">
              <w:rPr>
                <w:rFonts w:ascii="Gill Sans MT" w:eastAsia="Calibri" w:hAnsi="Gill Sans MT"/>
                <w:b/>
                <w:spacing w:val="-1"/>
                <w:sz w:val="20"/>
                <w:szCs w:val="20"/>
              </w:rPr>
              <w:t>c</w:t>
            </w:r>
            <w:r w:rsidRPr="00752FA5">
              <w:rPr>
                <w:rFonts w:ascii="Gill Sans MT" w:eastAsia="Calibri" w:hAnsi="Gill Sans MT"/>
                <w:b/>
                <w:sz w:val="20"/>
                <w:szCs w:val="20"/>
              </w:rPr>
              <w:t>os</w:t>
            </w:r>
            <w:r w:rsidRPr="00752FA5">
              <w:rPr>
                <w:rFonts w:ascii="Gill Sans MT" w:eastAsia="Calibri" w:hAnsi="Gill Sans MT"/>
                <w:b/>
                <w:spacing w:val="-2"/>
                <w:sz w:val="20"/>
                <w:szCs w:val="20"/>
              </w:rPr>
              <w:t>y</w:t>
            </w:r>
            <w:r w:rsidRPr="00752FA5">
              <w:rPr>
                <w:rFonts w:ascii="Gill Sans MT" w:eastAsia="Calibri" w:hAnsi="Gill Sans MT"/>
                <w:b/>
                <w:sz w:val="20"/>
                <w:szCs w:val="20"/>
              </w:rPr>
              <w:t>s</w:t>
            </w:r>
            <w:r w:rsidRPr="00752FA5">
              <w:rPr>
                <w:rFonts w:ascii="Gill Sans MT" w:eastAsia="Calibri" w:hAnsi="Gill Sans MT"/>
                <w:b/>
                <w:spacing w:val="-1"/>
                <w:sz w:val="20"/>
                <w:szCs w:val="20"/>
              </w:rPr>
              <w:t>t</w:t>
            </w:r>
            <w:r w:rsidRPr="00752FA5">
              <w:rPr>
                <w:rFonts w:ascii="Gill Sans MT" w:eastAsia="Calibri" w:hAnsi="Gill Sans MT"/>
                <w:b/>
                <w:sz w:val="20"/>
                <w:szCs w:val="20"/>
              </w:rPr>
              <w:t>em</w:t>
            </w:r>
            <w:r>
              <w:rPr>
                <w:rFonts w:ascii="Gill Sans MT" w:eastAsia="Calibri" w:hAnsi="Gill Sans MT"/>
                <w:b/>
                <w:sz w:val="20"/>
                <w:szCs w:val="20"/>
              </w:rPr>
              <w:t xml:space="preserve"> </w:t>
            </w:r>
            <w:r w:rsidRPr="00752FA5">
              <w:rPr>
                <w:rFonts w:ascii="Gill Sans MT" w:eastAsia="Calibri" w:hAnsi="Gill Sans MT"/>
                <w:b/>
                <w:sz w:val="20"/>
                <w:szCs w:val="20"/>
              </w:rPr>
              <w:t>se</w:t>
            </w:r>
            <w:r w:rsidRPr="00752FA5">
              <w:rPr>
                <w:rFonts w:ascii="Gill Sans MT" w:eastAsia="Calibri" w:hAnsi="Gill Sans MT"/>
                <w:b/>
                <w:spacing w:val="2"/>
                <w:sz w:val="20"/>
                <w:szCs w:val="20"/>
              </w:rPr>
              <w:t>r</w:t>
            </w:r>
            <w:r w:rsidRPr="00752FA5">
              <w:rPr>
                <w:rFonts w:ascii="Gill Sans MT" w:eastAsia="Calibri" w:hAnsi="Gill Sans MT"/>
                <w:b/>
                <w:spacing w:val="-2"/>
                <w:sz w:val="20"/>
                <w:szCs w:val="20"/>
              </w:rPr>
              <w:t>vic</w:t>
            </w:r>
            <w:r w:rsidRPr="00752FA5">
              <w:rPr>
                <w:rFonts w:ascii="Gill Sans MT" w:eastAsia="Calibri" w:hAnsi="Gill Sans MT"/>
                <w:b/>
                <w:sz w:val="20"/>
                <w:szCs w:val="20"/>
              </w:rPr>
              <w:t>es?</w:t>
            </w:r>
          </w:p>
        </w:tc>
      </w:tr>
      <w:tr w:rsidR="0006603A" w:rsidRPr="00752FA5" w14:paraId="4AA63FF7" w14:textId="77777777" w:rsidTr="00793EE2">
        <w:trPr>
          <w:trHeight w:val="414"/>
        </w:trPr>
        <w:tc>
          <w:tcPr>
            <w:tcW w:w="1413" w:type="dxa"/>
          </w:tcPr>
          <w:p w14:paraId="7DE7E4E9" w14:textId="77777777" w:rsidR="0006603A" w:rsidRPr="00752FA5" w:rsidRDefault="0006603A" w:rsidP="00793EE2">
            <w:pPr>
              <w:jc w:val="center"/>
              <w:rPr>
                <w:rFonts w:ascii="Gill Sans MT" w:hAnsi="Gill Sans MT"/>
                <w:b/>
                <w:sz w:val="20"/>
                <w:szCs w:val="20"/>
              </w:rPr>
            </w:pPr>
          </w:p>
        </w:tc>
        <w:tc>
          <w:tcPr>
            <w:tcW w:w="1606" w:type="dxa"/>
          </w:tcPr>
          <w:p w14:paraId="4445B81A" w14:textId="77777777" w:rsidR="0006603A" w:rsidRPr="00752FA5" w:rsidRDefault="0006603A" w:rsidP="00793EE2">
            <w:pPr>
              <w:jc w:val="center"/>
              <w:rPr>
                <w:rFonts w:ascii="Gill Sans MT" w:hAnsi="Gill Sans MT"/>
                <w:b/>
                <w:sz w:val="20"/>
                <w:szCs w:val="20"/>
              </w:rPr>
            </w:pPr>
          </w:p>
        </w:tc>
        <w:tc>
          <w:tcPr>
            <w:tcW w:w="6331" w:type="dxa"/>
          </w:tcPr>
          <w:p w14:paraId="41B4A838"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a) There is no evidence of issues that may pose a threat to habitats ecosystems and ecosystem services</w:t>
            </w:r>
          </w:p>
        </w:tc>
      </w:tr>
      <w:tr w:rsidR="0006603A" w:rsidRPr="00752FA5" w14:paraId="178AB072" w14:textId="77777777" w:rsidTr="00793EE2">
        <w:trPr>
          <w:trHeight w:val="414"/>
        </w:trPr>
        <w:tc>
          <w:tcPr>
            <w:tcW w:w="1413" w:type="dxa"/>
          </w:tcPr>
          <w:p w14:paraId="66F0B57A" w14:textId="77777777" w:rsidR="0006603A" w:rsidRPr="00752FA5" w:rsidRDefault="0006603A" w:rsidP="00793EE2">
            <w:pPr>
              <w:jc w:val="center"/>
              <w:rPr>
                <w:rFonts w:ascii="Gill Sans MT" w:hAnsi="Gill Sans MT"/>
                <w:b/>
                <w:sz w:val="20"/>
                <w:szCs w:val="20"/>
              </w:rPr>
            </w:pPr>
          </w:p>
        </w:tc>
        <w:tc>
          <w:tcPr>
            <w:tcW w:w="1606" w:type="dxa"/>
          </w:tcPr>
          <w:p w14:paraId="3B6F05DA" w14:textId="77777777" w:rsidR="0006603A" w:rsidRPr="00752FA5" w:rsidRDefault="0006603A" w:rsidP="00793EE2">
            <w:pPr>
              <w:jc w:val="center"/>
              <w:rPr>
                <w:rFonts w:ascii="Gill Sans MT" w:hAnsi="Gill Sans MT"/>
                <w:b/>
                <w:sz w:val="20"/>
                <w:szCs w:val="20"/>
              </w:rPr>
            </w:pPr>
          </w:p>
        </w:tc>
        <w:tc>
          <w:tcPr>
            <w:tcW w:w="6331" w:type="dxa"/>
          </w:tcPr>
          <w:p w14:paraId="2D4051B1"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sz w:val="20"/>
                <w:szCs w:val="20"/>
              </w:rPr>
              <w:t>b) There are few evidences of issues that may pose a threat to habitats and/or ecosystems and ecosystem services</w:t>
            </w:r>
          </w:p>
        </w:tc>
      </w:tr>
      <w:tr w:rsidR="0006603A" w:rsidRPr="00752FA5" w14:paraId="5D0D0EC3" w14:textId="77777777" w:rsidTr="00793EE2">
        <w:trPr>
          <w:trHeight w:val="414"/>
        </w:trPr>
        <w:tc>
          <w:tcPr>
            <w:tcW w:w="1413" w:type="dxa"/>
          </w:tcPr>
          <w:p w14:paraId="3E9FC148" w14:textId="77777777" w:rsidR="0006603A" w:rsidRPr="00752FA5" w:rsidRDefault="0006603A" w:rsidP="00793EE2">
            <w:pPr>
              <w:jc w:val="center"/>
              <w:rPr>
                <w:rFonts w:ascii="Gill Sans MT" w:hAnsi="Gill Sans MT"/>
                <w:b/>
                <w:sz w:val="20"/>
                <w:szCs w:val="20"/>
              </w:rPr>
            </w:pPr>
          </w:p>
        </w:tc>
        <w:tc>
          <w:tcPr>
            <w:tcW w:w="1606" w:type="dxa"/>
          </w:tcPr>
          <w:p w14:paraId="11C6C605" w14:textId="77777777" w:rsidR="0006603A" w:rsidRPr="00752FA5" w:rsidRDefault="0006603A" w:rsidP="00793EE2">
            <w:pPr>
              <w:jc w:val="center"/>
              <w:rPr>
                <w:rFonts w:ascii="Gill Sans MT" w:hAnsi="Gill Sans MT"/>
                <w:b/>
                <w:sz w:val="20"/>
                <w:szCs w:val="20"/>
              </w:rPr>
            </w:pPr>
          </w:p>
        </w:tc>
        <w:tc>
          <w:tcPr>
            <w:tcW w:w="6331" w:type="dxa"/>
          </w:tcPr>
          <w:p w14:paraId="11A75FA6"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is evidences of significant issues that may pose a threat to habitats and/or ecosystems and ecosystem services</w:t>
            </w:r>
          </w:p>
        </w:tc>
      </w:tr>
      <w:tr w:rsidR="0006603A" w:rsidRPr="00752FA5" w14:paraId="13F45B80" w14:textId="77777777" w:rsidTr="00793EE2">
        <w:trPr>
          <w:trHeight w:val="414"/>
        </w:trPr>
        <w:tc>
          <w:tcPr>
            <w:tcW w:w="1413" w:type="dxa"/>
          </w:tcPr>
          <w:p w14:paraId="58FC362A" w14:textId="77777777" w:rsidR="0006603A" w:rsidRPr="00752FA5" w:rsidRDefault="0006603A" w:rsidP="00793EE2">
            <w:pPr>
              <w:jc w:val="center"/>
              <w:rPr>
                <w:rFonts w:ascii="Gill Sans MT" w:hAnsi="Gill Sans MT"/>
                <w:b/>
                <w:sz w:val="20"/>
                <w:szCs w:val="20"/>
              </w:rPr>
            </w:pPr>
          </w:p>
        </w:tc>
        <w:tc>
          <w:tcPr>
            <w:tcW w:w="1606" w:type="dxa"/>
          </w:tcPr>
          <w:p w14:paraId="5EB6D59A" w14:textId="77777777" w:rsidR="0006603A" w:rsidRPr="00752FA5" w:rsidRDefault="0006603A" w:rsidP="00793EE2">
            <w:pPr>
              <w:jc w:val="center"/>
              <w:rPr>
                <w:rFonts w:ascii="Gill Sans MT" w:hAnsi="Gill Sans MT"/>
                <w:b/>
                <w:sz w:val="20"/>
                <w:szCs w:val="20"/>
              </w:rPr>
            </w:pPr>
          </w:p>
        </w:tc>
        <w:tc>
          <w:tcPr>
            <w:tcW w:w="6331" w:type="dxa"/>
          </w:tcPr>
          <w:p w14:paraId="272D67D0"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7332CBD6" w14:textId="77777777" w:rsidTr="00793EE2">
        <w:trPr>
          <w:trHeight w:val="414"/>
        </w:trPr>
        <w:tc>
          <w:tcPr>
            <w:tcW w:w="1413" w:type="dxa"/>
          </w:tcPr>
          <w:p w14:paraId="2066F52D" w14:textId="77777777" w:rsidR="0006603A" w:rsidRPr="00752FA5" w:rsidRDefault="0006603A" w:rsidP="00793EE2">
            <w:pPr>
              <w:jc w:val="center"/>
              <w:rPr>
                <w:rFonts w:ascii="Gill Sans MT" w:hAnsi="Gill Sans MT"/>
                <w:b/>
                <w:sz w:val="20"/>
                <w:szCs w:val="20"/>
              </w:rPr>
            </w:pPr>
          </w:p>
        </w:tc>
        <w:tc>
          <w:tcPr>
            <w:tcW w:w="1606" w:type="dxa"/>
          </w:tcPr>
          <w:p w14:paraId="28D87140"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127D7D0B" w14:textId="77777777" w:rsidR="0006603A" w:rsidRPr="00752FA5" w:rsidRDefault="0006603A" w:rsidP="00793EE2">
            <w:pPr>
              <w:rPr>
                <w:rFonts w:ascii="Gill Sans MT" w:hAnsi="Gill Sans MT"/>
                <w:b/>
                <w:sz w:val="20"/>
                <w:szCs w:val="20"/>
              </w:rPr>
            </w:pPr>
          </w:p>
        </w:tc>
      </w:tr>
      <w:tr w:rsidR="0006603A" w:rsidRPr="00752FA5" w14:paraId="501A9941" w14:textId="77777777" w:rsidTr="00793EE2">
        <w:trPr>
          <w:trHeight w:val="414"/>
        </w:trPr>
        <w:tc>
          <w:tcPr>
            <w:tcW w:w="1413" w:type="dxa"/>
          </w:tcPr>
          <w:p w14:paraId="7EC2BD76"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4.2</w:t>
            </w:r>
          </w:p>
        </w:tc>
        <w:tc>
          <w:tcPr>
            <w:tcW w:w="7937" w:type="dxa"/>
            <w:gridSpan w:val="2"/>
          </w:tcPr>
          <w:p w14:paraId="0FEB474A"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 xml:space="preserve">Are there any risks of loss of floral and faunal biodiversity during construction and operation?  </w:t>
            </w:r>
          </w:p>
        </w:tc>
      </w:tr>
      <w:tr w:rsidR="0006603A" w:rsidRPr="00752FA5" w14:paraId="0A4C0200" w14:textId="77777777" w:rsidTr="00793EE2">
        <w:trPr>
          <w:trHeight w:val="414"/>
        </w:trPr>
        <w:tc>
          <w:tcPr>
            <w:tcW w:w="1413" w:type="dxa"/>
          </w:tcPr>
          <w:p w14:paraId="2776355F" w14:textId="77777777" w:rsidR="0006603A" w:rsidRPr="00752FA5" w:rsidRDefault="0006603A" w:rsidP="00793EE2">
            <w:pPr>
              <w:jc w:val="center"/>
              <w:rPr>
                <w:rFonts w:ascii="Gill Sans MT" w:hAnsi="Gill Sans MT"/>
                <w:b/>
                <w:sz w:val="20"/>
                <w:szCs w:val="20"/>
              </w:rPr>
            </w:pPr>
          </w:p>
        </w:tc>
        <w:tc>
          <w:tcPr>
            <w:tcW w:w="1606" w:type="dxa"/>
          </w:tcPr>
          <w:p w14:paraId="7CEA406B" w14:textId="77777777" w:rsidR="0006603A" w:rsidRPr="00752FA5" w:rsidRDefault="0006603A" w:rsidP="00793EE2">
            <w:pPr>
              <w:rPr>
                <w:rFonts w:ascii="Gill Sans MT" w:hAnsi="Gill Sans MT"/>
                <w:sz w:val="20"/>
                <w:szCs w:val="20"/>
              </w:rPr>
            </w:pPr>
          </w:p>
        </w:tc>
        <w:tc>
          <w:tcPr>
            <w:tcW w:w="6331" w:type="dxa"/>
          </w:tcPr>
          <w:p w14:paraId="41B650F1"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There are no risks of loss of floral and faunal biodiversity during construction and operation.</w:t>
            </w:r>
          </w:p>
        </w:tc>
      </w:tr>
      <w:tr w:rsidR="0006603A" w:rsidRPr="00752FA5" w14:paraId="40A300C6" w14:textId="77777777" w:rsidTr="00793EE2">
        <w:trPr>
          <w:trHeight w:val="414"/>
        </w:trPr>
        <w:tc>
          <w:tcPr>
            <w:tcW w:w="1413" w:type="dxa"/>
          </w:tcPr>
          <w:p w14:paraId="20F56250" w14:textId="77777777" w:rsidR="0006603A" w:rsidRPr="00752FA5" w:rsidRDefault="0006603A" w:rsidP="00793EE2">
            <w:pPr>
              <w:jc w:val="center"/>
              <w:rPr>
                <w:rFonts w:ascii="Gill Sans MT" w:hAnsi="Gill Sans MT"/>
                <w:b/>
                <w:sz w:val="20"/>
                <w:szCs w:val="20"/>
              </w:rPr>
            </w:pPr>
          </w:p>
        </w:tc>
        <w:tc>
          <w:tcPr>
            <w:tcW w:w="1606" w:type="dxa"/>
          </w:tcPr>
          <w:p w14:paraId="00C96644" w14:textId="77777777" w:rsidR="0006603A" w:rsidRPr="00752FA5" w:rsidRDefault="0006603A" w:rsidP="00793EE2">
            <w:pPr>
              <w:rPr>
                <w:rFonts w:ascii="Gill Sans MT" w:hAnsi="Gill Sans MT"/>
                <w:sz w:val="20"/>
                <w:szCs w:val="20"/>
              </w:rPr>
            </w:pPr>
          </w:p>
        </w:tc>
        <w:tc>
          <w:tcPr>
            <w:tcW w:w="6331" w:type="dxa"/>
          </w:tcPr>
          <w:p w14:paraId="4964F1F4"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sz w:val="20"/>
                <w:szCs w:val="20"/>
              </w:rPr>
              <w:t>b) There are limited risks of loss of floral and faunal biodiversity during construction and operation AND the SME has a definite plan to prevent the loss of floral and faunal biodiversity and plans for compensatory plantations as per regulatory requirements.</w:t>
            </w:r>
          </w:p>
        </w:tc>
      </w:tr>
      <w:tr w:rsidR="0006603A" w:rsidRPr="00752FA5" w14:paraId="5A5717E5" w14:textId="77777777" w:rsidTr="00793EE2">
        <w:trPr>
          <w:trHeight w:val="414"/>
        </w:trPr>
        <w:tc>
          <w:tcPr>
            <w:tcW w:w="1413" w:type="dxa"/>
          </w:tcPr>
          <w:p w14:paraId="486176C8" w14:textId="77777777" w:rsidR="0006603A" w:rsidRPr="00752FA5" w:rsidRDefault="0006603A" w:rsidP="00793EE2">
            <w:pPr>
              <w:jc w:val="center"/>
              <w:rPr>
                <w:rFonts w:ascii="Gill Sans MT" w:hAnsi="Gill Sans MT"/>
                <w:b/>
                <w:sz w:val="20"/>
                <w:szCs w:val="20"/>
              </w:rPr>
            </w:pPr>
          </w:p>
        </w:tc>
        <w:tc>
          <w:tcPr>
            <w:tcW w:w="1606" w:type="dxa"/>
          </w:tcPr>
          <w:p w14:paraId="5E16C21A" w14:textId="77777777" w:rsidR="0006603A" w:rsidRPr="00752FA5" w:rsidRDefault="0006603A" w:rsidP="00793EE2">
            <w:pPr>
              <w:rPr>
                <w:rFonts w:ascii="Gill Sans MT" w:hAnsi="Gill Sans MT"/>
                <w:sz w:val="20"/>
                <w:szCs w:val="20"/>
              </w:rPr>
            </w:pPr>
          </w:p>
        </w:tc>
        <w:tc>
          <w:tcPr>
            <w:tcW w:w="6331" w:type="dxa"/>
          </w:tcPr>
          <w:p w14:paraId="2A214B6B"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sz w:val="20"/>
                <w:szCs w:val="20"/>
              </w:rPr>
              <w:t>c) There are significant risks of loss of floral and faunal biodiversity during construction and operation AND the SME has no definite plan to prevent the loss of floral and faunal biodiversity and no plans for compensatory plantations as per regulatory requirements.</w:t>
            </w:r>
          </w:p>
        </w:tc>
      </w:tr>
      <w:tr w:rsidR="0006603A" w:rsidRPr="00752FA5" w14:paraId="2D78D8F2" w14:textId="77777777" w:rsidTr="00793EE2">
        <w:trPr>
          <w:trHeight w:val="414"/>
        </w:trPr>
        <w:tc>
          <w:tcPr>
            <w:tcW w:w="1413" w:type="dxa"/>
          </w:tcPr>
          <w:p w14:paraId="5A3C85BB" w14:textId="77777777" w:rsidR="0006603A" w:rsidRPr="00752FA5" w:rsidRDefault="0006603A" w:rsidP="00793EE2">
            <w:pPr>
              <w:jc w:val="center"/>
              <w:rPr>
                <w:rFonts w:ascii="Gill Sans MT" w:hAnsi="Gill Sans MT"/>
                <w:b/>
                <w:sz w:val="20"/>
                <w:szCs w:val="20"/>
              </w:rPr>
            </w:pPr>
          </w:p>
        </w:tc>
        <w:tc>
          <w:tcPr>
            <w:tcW w:w="1606" w:type="dxa"/>
          </w:tcPr>
          <w:p w14:paraId="5EE33318" w14:textId="77777777" w:rsidR="0006603A" w:rsidRPr="00752FA5" w:rsidRDefault="0006603A" w:rsidP="00793EE2">
            <w:pPr>
              <w:rPr>
                <w:rFonts w:ascii="Gill Sans MT" w:hAnsi="Gill Sans MT"/>
                <w:sz w:val="20"/>
                <w:szCs w:val="20"/>
              </w:rPr>
            </w:pPr>
          </w:p>
        </w:tc>
        <w:tc>
          <w:tcPr>
            <w:tcW w:w="6331" w:type="dxa"/>
          </w:tcPr>
          <w:p w14:paraId="4D2C0998"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0E04F05F" w14:textId="77777777" w:rsidTr="00793EE2">
        <w:trPr>
          <w:trHeight w:val="414"/>
        </w:trPr>
        <w:tc>
          <w:tcPr>
            <w:tcW w:w="1413" w:type="dxa"/>
          </w:tcPr>
          <w:p w14:paraId="102795C2" w14:textId="77777777" w:rsidR="0006603A" w:rsidRPr="00752FA5" w:rsidRDefault="0006603A" w:rsidP="00793EE2">
            <w:pPr>
              <w:jc w:val="center"/>
              <w:rPr>
                <w:rFonts w:ascii="Gill Sans MT" w:hAnsi="Gill Sans MT"/>
                <w:b/>
                <w:sz w:val="20"/>
                <w:szCs w:val="20"/>
              </w:rPr>
            </w:pPr>
          </w:p>
        </w:tc>
        <w:tc>
          <w:tcPr>
            <w:tcW w:w="1606" w:type="dxa"/>
          </w:tcPr>
          <w:p w14:paraId="59A8DEC9"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3E779E69" w14:textId="77777777" w:rsidR="0006603A" w:rsidRPr="00752FA5" w:rsidRDefault="0006603A" w:rsidP="00793EE2">
            <w:pPr>
              <w:autoSpaceDE w:val="0"/>
              <w:autoSpaceDN w:val="0"/>
              <w:adjustRightInd w:val="0"/>
              <w:rPr>
                <w:rFonts w:ascii="Gill Sans MT" w:hAnsi="Gill Sans MT"/>
                <w:sz w:val="20"/>
                <w:szCs w:val="20"/>
              </w:rPr>
            </w:pPr>
          </w:p>
        </w:tc>
      </w:tr>
    </w:tbl>
    <w:p w14:paraId="6E863843" w14:textId="77777777" w:rsidR="0006603A" w:rsidRPr="00752FA5" w:rsidRDefault="0006603A" w:rsidP="0006603A">
      <w:pPr>
        <w:spacing w:after="0"/>
        <w:jc w:val="both"/>
        <w:rPr>
          <w:rFonts w:ascii="Gill Sans MT" w:hAnsi="Gill Sans MT"/>
          <w:b/>
          <w:sz w:val="20"/>
          <w:szCs w:val="20"/>
        </w:rPr>
      </w:pPr>
    </w:p>
    <w:p w14:paraId="2E2954AF" w14:textId="77777777" w:rsidR="0006603A" w:rsidRPr="00752FA5" w:rsidRDefault="0006603A" w:rsidP="0006603A">
      <w:pPr>
        <w:spacing w:after="0"/>
        <w:jc w:val="both"/>
        <w:rPr>
          <w:rFonts w:ascii="Gill Sans MT" w:hAnsi="Gill Sans MT"/>
          <w:b/>
          <w:sz w:val="20"/>
          <w:szCs w:val="20"/>
        </w:rPr>
      </w:pPr>
    </w:p>
    <w:tbl>
      <w:tblPr>
        <w:tblStyle w:val="TableGridLight"/>
        <w:tblW w:w="0" w:type="auto"/>
        <w:tblLook w:val="04A0" w:firstRow="1" w:lastRow="0" w:firstColumn="1" w:lastColumn="0" w:noHBand="0" w:noVBand="1"/>
      </w:tblPr>
      <w:tblGrid>
        <w:gridCol w:w="1413"/>
        <w:gridCol w:w="1606"/>
        <w:gridCol w:w="6331"/>
      </w:tblGrid>
      <w:tr w:rsidR="0006603A" w:rsidRPr="00752FA5" w14:paraId="2DEBC4FB" w14:textId="77777777" w:rsidTr="00793EE2">
        <w:trPr>
          <w:trHeight w:val="414"/>
        </w:trPr>
        <w:tc>
          <w:tcPr>
            <w:tcW w:w="9350" w:type="dxa"/>
            <w:gridSpan w:val="3"/>
          </w:tcPr>
          <w:p w14:paraId="02A2783F"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SOCIAL RISKS</w:t>
            </w:r>
          </w:p>
        </w:tc>
      </w:tr>
      <w:tr w:rsidR="0006603A" w:rsidRPr="00752FA5" w14:paraId="21643D7E" w14:textId="77777777" w:rsidTr="00793EE2">
        <w:trPr>
          <w:trHeight w:val="414"/>
        </w:trPr>
        <w:tc>
          <w:tcPr>
            <w:tcW w:w="1413" w:type="dxa"/>
          </w:tcPr>
          <w:p w14:paraId="48F09E96"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3.1</w:t>
            </w:r>
          </w:p>
        </w:tc>
        <w:tc>
          <w:tcPr>
            <w:tcW w:w="7937" w:type="dxa"/>
            <w:gridSpan w:val="2"/>
          </w:tcPr>
          <w:p w14:paraId="5200C352"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Is there any evidence of increased fire risk or occupational health &amp;safety (OHS) risk, i.e. risk of injuries at work?</w:t>
            </w:r>
          </w:p>
          <w:p w14:paraId="02521109" w14:textId="77777777" w:rsidR="0006603A" w:rsidRPr="00752FA5" w:rsidRDefault="0006603A" w:rsidP="00793EE2">
            <w:pPr>
              <w:rPr>
                <w:rFonts w:ascii="Gill Sans MT" w:hAnsi="Gill Sans MT"/>
                <w:b/>
                <w:sz w:val="20"/>
                <w:szCs w:val="20"/>
              </w:rPr>
            </w:pPr>
          </w:p>
        </w:tc>
      </w:tr>
      <w:tr w:rsidR="0006603A" w:rsidRPr="00752FA5" w14:paraId="3F9E5984" w14:textId="77777777" w:rsidTr="00793EE2">
        <w:trPr>
          <w:trHeight w:val="414"/>
        </w:trPr>
        <w:tc>
          <w:tcPr>
            <w:tcW w:w="1413" w:type="dxa"/>
          </w:tcPr>
          <w:p w14:paraId="1D97DF99" w14:textId="77777777" w:rsidR="0006603A" w:rsidRPr="00752FA5" w:rsidRDefault="0006603A" w:rsidP="00793EE2">
            <w:pPr>
              <w:jc w:val="center"/>
              <w:rPr>
                <w:rFonts w:ascii="Gill Sans MT" w:hAnsi="Gill Sans MT"/>
                <w:b/>
                <w:sz w:val="20"/>
                <w:szCs w:val="20"/>
              </w:rPr>
            </w:pPr>
          </w:p>
        </w:tc>
        <w:tc>
          <w:tcPr>
            <w:tcW w:w="1606" w:type="dxa"/>
          </w:tcPr>
          <w:p w14:paraId="6669AC5F" w14:textId="77777777" w:rsidR="0006603A" w:rsidRPr="00752FA5" w:rsidRDefault="0006603A" w:rsidP="00793EE2">
            <w:pPr>
              <w:jc w:val="center"/>
              <w:rPr>
                <w:rFonts w:ascii="Gill Sans MT" w:hAnsi="Gill Sans MT"/>
                <w:b/>
                <w:sz w:val="20"/>
                <w:szCs w:val="20"/>
              </w:rPr>
            </w:pPr>
          </w:p>
        </w:tc>
        <w:tc>
          <w:tcPr>
            <w:tcW w:w="6331" w:type="dxa"/>
          </w:tcPr>
          <w:p w14:paraId="7F06B6C3"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iCs/>
                <w:sz w:val="20"/>
                <w:szCs w:val="20"/>
              </w:rPr>
              <w:t>a) The SME does not have any OHS concern or have mitigated them adequately</w:t>
            </w:r>
          </w:p>
        </w:tc>
      </w:tr>
      <w:tr w:rsidR="0006603A" w:rsidRPr="00752FA5" w14:paraId="0F3A8EDC" w14:textId="77777777" w:rsidTr="00793EE2">
        <w:trPr>
          <w:trHeight w:val="414"/>
        </w:trPr>
        <w:tc>
          <w:tcPr>
            <w:tcW w:w="1413" w:type="dxa"/>
          </w:tcPr>
          <w:p w14:paraId="38DCEE67" w14:textId="77777777" w:rsidR="0006603A" w:rsidRPr="00752FA5" w:rsidRDefault="0006603A" w:rsidP="00793EE2">
            <w:pPr>
              <w:jc w:val="center"/>
              <w:rPr>
                <w:rFonts w:ascii="Gill Sans MT" w:hAnsi="Gill Sans MT"/>
                <w:b/>
                <w:sz w:val="20"/>
                <w:szCs w:val="20"/>
              </w:rPr>
            </w:pPr>
          </w:p>
        </w:tc>
        <w:tc>
          <w:tcPr>
            <w:tcW w:w="1606" w:type="dxa"/>
          </w:tcPr>
          <w:p w14:paraId="0EB2A9E8" w14:textId="77777777" w:rsidR="0006603A" w:rsidRPr="00752FA5" w:rsidRDefault="0006603A" w:rsidP="00793EE2">
            <w:pPr>
              <w:jc w:val="center"/>
              <w:rPr>
                <w:rFonts w:ascii="Gill Sans MT" w:hAnsi="Gill Sans MT"/>
                <w:b/>
                <w:sz w:val="20"/>
                <w:szCs w:val="20"/>
              </w:rPr>
            </w:pPr>
          </w:p>
        </w:tc>
        <w:tc>
          <w:tcPr>
            <w:tcW w:w="6331" w:type="dxa"/>
          </w:tcPr>
          <w:p w14:paraId="772CDD81"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iCs/>
                <w:sz w:val="20"/>
                <w:szCs w:val="20"/>
              </w:rPr>
              <w:t>b) The SME has some OHS concern but has taken definite steps to correct them</w:t>
            </w:r>
          </w:p>
        </w:tc>
      </w:tr>
      <w:tr w:rsidR="0006603A" w:rsidRPr="00752FA5" w14:paraId="45DD69AC" w14:textId="77777777" w:rsidTr="00793EE2">
        <w:trPr>
          <w:trHeight w:val="414"/>
        </w:trPr>
        <w:tc>
          <w:tcPr>
            <w:tcW w:w="1413" w:type="dxa"/>
          </w:tcPr>
          <w:p w14:paraId="54873E1A" w14:textId="77777777" w:rsidR="0006603A" w:rsidRPr="00752FA5" w:rsidRDefault="0006603A" w:rsidP="00793EE2">
            <w:pPr>
              <w:jc w:val="center"/>
              <w:rPr>
                <w:rFonts w:ascii="Gill Sans MT" w:hAnsi="Gill Sans MT"/>
                <w:b/>
                <w:sz w:val="20"/>
                <w:szCs w:val="20"/>
              </w:rPr>
            </w:pPr>
          </w:p>
        </w:tc>
        <w:tc>
          <w:tcPr>
            <w:tcW w:w="1606" w:type="dxa"/>
          </w:tcPr>
          <w:p w14:paraId="63663D6A" w14:textId="77777777" w:rsidR="0006603A" w:rsidRPr="00752FA5" w:rsidRDefault="0006603A" w:rsidP="00793EE2">
            <w:pPr>
              <w:jc w:val="center"/>
              <w:rPr>
                <w:rFonts w:ascii="Gill Sans MT" w:hAnsi="Gill Sans MT"/>
                <w:b/>
                <w:sz w:val="20"/>
                <w:szCs w:val="20"/>
              </w:rPr>
            </w:pPr>
          </w:p>
        </w:tc>
        <w:tc>
          <w:tcPr>
            <w:tcW w:w="6331" w:type="dxa"/>
          </w:tcPr>
          <w:p w14:paraId="644F00C5"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The SME has OHS concern in its operation and have no plans of correcting them</w:t>
            </w:r>
          </w:p>
        </w:tc>
      </w:tr>
      <w:tr w:rsidR="0006603A" w:rsidRPr="00752FA5" w14:paraId="28854C29" w14:textId="77777777" w:rsidTr="00793EE2">
        <w:trPr>
          <w:trHeight w:val="414"/>
        </w:trPr>
        <w:tc>
          <w:tcPr>
            <w:tcW w:w="1413" w:type="dxa"/>
          </w:tcPr>
          <w:p w14:paraId="5A2BB8BC" w14:textId="77777777" w:rsidR="0006603A" w:rsidRPr="00752FA5" w:rsidRDefault="0006603A" w:rsidP="00793EE2">
            <w:pPr>
              <w:jc w:val="center"/>
              <w:rPr>
                <w:rFonts w:ascii="Gill Sans MT" w:hAnsi="Gill Sans MT"/>
                <w:b/>
                <w:sz w:val="20"/>
                <w:szCs w:val="20"/>
              </w:rPr>
            </w:pPr>
          </w:p>
        </w:tc>
        <w:tc>
          <w:tcPr>
            <w:tcW w:w="1606" w:type="dxa"/>
          </w:tcPr>
          <w:p w14:paraId="5A5AE88D" w14:textId="77777777" w:rsidR="0006603A" w:rsidRPr="00752FA5" w:rsidRDefault="0006603A" w:rsidP="00793EE2">
            <w:pPr>
              <w:jc w:val="center"/>
              <w:rPr>
                <w:rFonts w:ascii="Gill Sans MT" w:hAnsi="Gill Sans MT"/>
                <w:b/>
                <w:sz w:val="20"/>
                <w:szCs w:val="20"/>
              </w:rPr>
            </w:pPr>
          </w:p>
        </w:tc>
        <w:tc>
          <w:tcPr>
            <w:tcW w:w="6331" w:type="dxa"/>
          </w:tcPr>
          <w:p w14:paraId="6C984468"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73A27F21" w14:textId="77777777" w:rsidTr="00793EE2">
        <w:trPr>
          <w:trHeight w:val="414"/>
        </w:trPr>
        <w:tc>
          <w:tcPr>
            <w:tcW w:w="1413" w:type="dxa"/>
          </w:tcPr>
          <w:p w14:paraId="1CC77679" w14:textId="77777777" w:rsidR="0006603A" w:rsidRPr="00752FA5" w:rsidRDefault="0006603A" w:rsidP="00793EE2">
            <w:pPr>
              <w:jc w:val="center"/>
              <w:rPr>
                <w:rFonts w:ascii="Gill Sans MT" w:hAnsi="Gill Sans MT"/>
                <w:b/>
                <w:sz w:val="20"/>
                <w:szCs w:val="20"/>
              </w:rPr>
            </w:pPr>
          </w:p>
        </w:tc>
        <w:tc>
          <w:tcPr>
            <w:tcW w:w="1606" w:type="dxa"/>
          </w:tcPr>
          <w:p w14:paraId="2B18AE90"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6CEDA366" w14:textId="77777777" w:rsidR="0006603A" w:rsidRPr="00752FA5" w:rsidRDefault="0006603A" w:rsidP="00793EE2">
            <w:pPr>
              <w:rPr>
                <w:rFonts w:ascii="Gill Sans MT" w:hAnsi="Gill Sans MT"/>
                <w:b/>
                <w:sz w:val="20"/>
                <w:szCs w:val="20"/>
              </w:rPr>
            </w:pPr>
          </w:p>
        </w:tc>
      </w:tr>
      <w:tr w:rsidR="0006603A" w:rsidRPr="00752FA5" w14:paraId="4DB35DF0" w14:textId="77777777" w:rsidTr="00793EE2">
        <w:trPr>
          <w:trHeight w:val="414"/>
        </w:trPr>
        <w:tc>
          <w:tcPr>
            <w:tcW w:w="1413" w:type="dxa"/>
          </w:tcPr>
          <w:p w14:paraId="3BF41797"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3.2</w:t>
            </w:r>
          </w:p>
        </w:tc>
        <w:tc>
          <w:tcPr>
            <w:tcW w:w="7937" w:type="dxa"/>
            <w:gridSpan w:val="2"/>
          </w:tcPr>
          <w:p w14:paraId="1E39C669"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 xml:space="preserve">Are the labor and working conditions poor and breaching local regulations / standards? </w:t>
            </w:r>
          </w:p>
          <w:p w14:paraId="297D79B8" w14:textId="77777777" w:rsidR="0006603A" w:rsidRPr="00752FA5" w:rsidRDefault="0006603A" w:rsidP="00793EE2">
            <w:pPr>
              <w:rPr>
                <w:rFonts w:ascii="Gill Sans MT" w:hAnsi="Gill Sans MT"/>
                <w:b/>
                <w:sz w:val="20"/>
                <w:szCs w:val="20"/>
              </w:rPr>
            </w:pPr>
          </w:p>
        </w:tc>
      </w:tr>
      <w:tr w:rsidR="0006603A" w:rsidRPr="00752FA5" w14:paraId="660D46FD" w14:textId="77777777" w:rsidTr="00793EE2">
        <w:trPr>
          <w:trHeight w:val="414"/>
        </w:trPr>
        <w:tc>
          <w:tcPr>
            <w:tcW w:w="1413" w:type="dxa"/>
          </w:tcPr>
          <w:p w14:paraId="75278EB6" w14:textId="77777777" w:rsidR="0006603A" w:rsidRPr="00752FA5" w:rsidRDefault="0006603A" w:rsidP="00793EE2">
            <w:pPr>
              <w:jc w:val="center"/>
              <w:rPr>
                <w:rFonts w:ascii="Gill Sans MT" w:hAnsi="Gill Sans MT"/>
                <w:b/>
                <w:sz w:val="20"/>
                <w:szCs w:val="20"/>
              </w:rPr>
            </w:pPr>
          </w:p>
        </w:tc>
        <w:tc>
          <w:tcPr>
            <w:tcW w:w="1606" w:type="dxa"/>
          </w:tcPr>
          <w:p w14:paraId="099AC3BF" w14:textId="77777777" w:rsidR="0006603A" w:rsidRPr="00752FA5" w:rsidRDefault="0006603A" w:rsidP="00793EE2">
            <w:pPr>
              <w:rPr>
                <w:rFonts w:ascii="Gill Sans MT" w:hAnsi="Gill Sans MT"/>
                <w:sz w:val="20"/>
                <w:szCs w:val="20"/>
              </w:rPr>
            </w:pPr>
          </w:p>
        </w:tc>
        <w:tc>
          <w:tcPr>
            <w:tcW w:w="6331" w:type="dxa"/>
          </w:tcPr>
          <w:p w14:paraId="115431F5"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There is proper working condition and labor practice AND there is no evidence of poor working condition or labor practice for which SME may face legal challenge or labor unrest or negative media coverage or protest from activist</w:t>
            </w:r>
          </w:p>
        </w:tc>
      </w:tr>
      <w:tr w:rsidR="0006603A" w:rsidRPr="00752FA5" w14:paraId="535F3C7F" w14:textId="77777777" w:rsidTr="00793EE2">
        <w:trPr>
          <w:trHeight w:val="414"/>
        </w:trPr>
        <w:tc>
          <w:tcPr>
            <w:tcW w:w="1413" w:type="dxa"/>
          </w:tcPr>
          <w:p w14:paraId="26694096" w14:textId="77777777" w:rsidR="0006603A" w:rsidRPr="00752FA5" w:rsidRDefault="0006603A" w:rsidP="00793EE2">
            <w:pPr>
              <w:jc w:val="center"/>
              <w:rPr>
                <w:rFonts w:ascii="Gill Sans MT" w:hAnsi="Gill Sans MT"/>
                <w:b/>
                <w:sz w:val="20"/>
                <w:szCs w:val="20"/>
              </w:rPr>
            </w:pPr>
          </w:p>
        </w:tc>
        <w:tc>
          <w:tcPr>
            <w:tcW w:w="1606" w:type="dxa"/>
          </w:tcPr>
          <w:p w14:paraId="2EDF8AD1" w14:textId="77777777" w:rsidR="0006603A" w:rsidRPr="00752FA5" w:rsidRDefault="0006603A" w:rsidP="00793EE2">
            <w:pPr>
              <w:rPr>
                <w:rFonts w:ascii="Gill Sans MT" w:hAnsi="Gill Sans MT"/>
                <w:sz w:val="20"/>
                <w:szCs w:val="20"/>
              </w:rPr>
            </w:pPr>
          </w:p>
        </w:tc>
        <w:tc>
          <w:tcPr>
            <w:tcW w:w="6331" w:type="dxa"/>
          </w:tcPr>
          <w:p w14:paraId="50DD42F9"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iCs/>
                <w:sz w:val="20"/>
                <w:szCs w:val="20"/>
              </w:rPr>
              <w:t>b) There are a few evidences of poor working conditions BUT no significantly poor labor practice such as child/forced labor is present AND the SME has a definite plan to improve the working condition to ensure there is no legal challenge or labor unrest or negative media coverage or protest from activist in future</w:t>
            </w:r>
          </w:p>
        </w:tc>
      </w:tr>
      <w:tr w:rsidR="0006603A" w:rsidRPr="00752FA5" w14:paraId="250B40EF" w14:textId="77777777" w:rsidTr="00793EE2">
        <w:trPr>
          <w:trHeight w:val="414"/>
        </w:trPr>
        <w:tc>
          <w:tcPr>
            <w:tcW w:w="1413" w:type="dxa"/>
          </w:tcPr>
          <w:p w14:paraId="07A0BF83" w14:textId="77777777" w:rsidR="0006603A" w:rsidRPr="00752FA5" w:rsidRDefault="0006603A" w:rsidP="00793EE2">
            <w:pPr>
              <w:jc w:val="center"/>
              <w:rPr>
                <w:rFonts w:ascii="Gill Sans MT" w:hAnsi="Gill Sans MT"/>
                <w:b/>
                <w:sz w:val="20"/>
                <w:szCs w:val="20"/>
              </w:rPr>
            </w:pPr>
          </w:p>
        </w:tc>
        <w:tc>
          <w:tcPr>
            <w:tcW w:w="1606" w:type="dxa"/>
          </w:tcPr>
          <w:p w14:paraId="3CDFC33B" w14:textId="77777777" w:rsidR="0006603A" w:rsidRPr="00752FA5" w:rsidRDefault="0006603A" w:rsidP="00793EE2">
            <w:pPr>
              <w:rPr>
                <w:rFonts w:ascii="Gill Sans MT" w:hAnsi="Gill Sans MT"/>
                <w:sz w:val="20"/>
                <w:szCs w:val="20"/>
              </w:rPr>
            </w:pPr>
          </w:p>
        </w:tc>
        <w:tc>
          <w:tcPr>
            <w:tcW w:w="6331" w:type="dxa"/>
          </w:tcPr>
          <w:p w14:paraId="6F518293" w14:textId="77777777" w:rsidR="0006603A" w:rsidRPr="00752FA5" w:rsidRDefault="0006603A" w:rsidP="00793EE2">
            <w:pPr>
              <w:autoSpaceDE w:val="0"/>
              <w:autoSpaceDN w:val="0"/>
              <w:adjustRightInd w:val="0"/>
              <w:rPr>
                <w:rFonts w:ascii="Gill Sans MT" w:hAnsi="Gill Sans MT"/>
                <w:iCs/>
                <w:sz w:val="20"/>
                <w:szCs w:val="20"/>
              </w:rPr>
            </w:pPr>
            <w:r w:rsidRPr="00752FA5">
              <w:rPr>
                <w:rFonts w:ascii="Gill Sans MT" w:hAnsi="Gill Sans MT"/>
                <w:iCs/>
                <w:sz w:val="20"/>
                <w:szCs w:val="20"/>
              </w:rPr>
              <w:t>c) Working condition is very poor AND/OR there is presence of significantly poor labor practice such as child labor/forced labor AND SME is not addressing/has no definite plan to address the issues</w:t>
            </w:r>
          </w:p>
        </w:tc>
      </w:tr>
      <w:tr w:rsidR="0006603A" w:rsidRPr="00752FA5" w14:paraId="39BB4953" w14:textId="77777777" w:rsidTr="00793EE2">
        <w:trPr>
          <w:trHeight w:val="414"/>
        </w:trPr>
        <w:tc>
          <w:tcPr>
            <w:tcW w:w="1413" w:type="dxa"/>
          </w:tcPr>
          <w:p w14:paraId="3BC6CA4B" w14:textId="77777777" w:rsidR="0006603A" w:rsidRPr="00752FA5" w:rsidRDefault="0006603A" w:rsidP="00793EE2">
            <w:pPr>
              <w:jc w:val="center"/>
              <w:rPr>
                <w:rFonts w:ascii="Gill Sans MT" w:hAnsi="Gill Sans MT"/>
                <w:b/>
                <w:sz w:val="20"/>
                <w:szCs w:val="20"/>
              </w:rPr>
            </w:pPr>
          </w:p>
        </w:tc>
        <w:tc>
          <w:tcPr>
            <w:tcW w:w="1606" w:type="dxa"/>
          </w:tcPr>
          <w:p w14:paraId="544B854C" w14:textId="77777777" w:rsidR="0006603A" w:rsidRPr="00752FA5" w:rsidRDefault="0006603A" w:rsidP="00793EE2">
            <w:pPr>
              <w:rPr>
                <w:rFonts w:ascii="Gill Sans MT" w:hAnsi="Gill Sans MT"/>
                <w:sz w:val="20"/>
                <w:szCs w:val="20"/>
              </w:rPr>
            </w:pPr>
          </w:p>
        </w:tc>
        <w:tc>
          <w:tcPr>
            <w:tcW w:w="6331" w:type="dxa"/>
          </w:tcPr>
          <w:p w14:paraId="70459D95"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08381493" w14:textId="77777777" w:rsidTr="00793EE2">
        <w:trPr>
          <w:trHeight w:val="414"/>
        </w:trPr>
        <w:tc>
          <w:tcPr>
            <w:tcW w:w="1413" w:type="dxa"/>
          </w:tcPr>
          <w:p w14:paraId="60F8DA14" w14:textId="77777777" w:rsidR="0006603A" w:rsidRPr="00752FA5" w:rsidRDefault="0006603A" w:rsidP="00793EE2">
            <w:pPr>
              <w:jc w:val="center"/>
              <w:rPr>
                <w:rFonts w:ascii="Gill Sans MT" w:hAnsi="Gill Sans MT"/>
                <w:b/>
                <w:sz w:val="20"/>
                <w:szCs w:val="20"/>
              </w:rPr>
            </w:pPr>
          </w:p>
        </w:tc>
        <w:tc>
          <w:tcPr>
            <w:tcW w:w="1606" w:type="dxa"/>
          </w:tcPr>
          <w:p w14:paraId="45D324CE"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5037D01F" w14:textId="77777777" w:rsidR="0006603A" w:rsidRPr="00752FA5" w:rsidRDefault="0006603A" w:rsidP="00793EE2">
            <w:pPr>
              <w:rPr>
                <w:rFonts w:ascii="Gill Sans MT" w:hAnsi="Gill Sans MT"/>
                <w:b/>
                <w:sz w:val="20"/>
                <w:szCs w:val="20"/>
              </w:rPr>
            </w:pPr>
          </w:p>
        </w:tc>
      </w:tr>
      <w:tr w:rsidR="0006603A" w:rsidRPr="00752FA5" w14:paraId="284982DD" w14:textId="77777777" w:rsidTr="00793EE2">
        <w:trPr>
          <w:trHeight w:val="414"/>
        </w:trPr>
        <w:tc>
          <w:tcPr>
            <w:tcW w:w="1413" w:type="dxa"/>
          </w:tcPr>
          <w:p w14:paraId="6A7A00AD"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3.3</w:t>
            </w:r>
          </w:p>
        </w:tc>
        <w:tc>
          <w:tcPr>
            <w:tcW w:w="7937" w:type="dxa"/>
            <w:gridSpan w:val="2"/>
          </w:tcPr>
          <w:p w14:paraId="6578CC4E" w14:textId="77777777" w:rsidR="0006603A" w:rsidRPr="00752FA5" w:rsidRDefault="0006603A" w:rsidP="00793EE2">
            <w:pPr>
              <w:rPr>
                <w:rFonts w:ascii="Gill Sans MT" w:hAnsi="Gill Sans MT"/>
                <w:b/>
                <w:sz w:val="20"/>
                <w:szCs w:val="20"/>
              </w:rPr>
            </w:pPr>
            <w:r w:rsidRPr="00752FA5">
              <w:rPr>
                <w:rFonts w:ascii="Gill Sans MT" w:hAnsi="Gill Sans MT"/>
                <w:b/>
                <w:sz w:val="20"/>
                <w:szCs w:val="20"/>
              </w:rPr>
              <w:t>Does the project pose a threat to Community Health, Safety and Security?</w:t>
            </w:r>
          </w:p>
          <w:p w14:paraId="6642B5E8" w14:textId="77777777" w:rsidR="0006603A" w:rsidRPr="00752FA5" w:rsidRDefault="0006603A" w:rsidP="00793EE2">
            <w:pPr>
              <w:rPr>
                <w:rFonts w:ascii="Gill Sans MT" w:hAnsi="Gill Sans MT"/>
                <w:b/>
                <w:sz w:val="20"/>
                <w:szCs w:val="20"/>
              </w:rPr>
            </w:pPr>
          </w:p>
        </w:tc>
      </w:tr>
      <w:tr w:rsidR="0006603A" w:rsidRPr="00752FA5" w14:paraId="3E91BB05" w14:textId="77777777" w:rsidTr="00793EE2">
        <w:trPr>
          <w:trHeight w:val="414"/>
        </w:trPr>
        <w:tc>
          <w:tcPr>
            <w:tcW w:w="1413" w:type="dxa"/>
          </w:tcPr>
          <w:p w14:paraId="272E1C3F" w14:textId="77777777" w:rsidR="0006603A" w:rsidRPr="00752FA5" w:rsidRDefault="0006603A" w:rsidP="00793EE2">
            <w:pPr>
              <w:jc w:val="center"/>
              <w:rPr>
                <w:rFonts w:ascii="Gill Sans MT" w:hAnsi="Gill Sans MT"/>
                <w:b/>
                <w:sz w:val="20"/>
                <w:szCs w:val="20"/>
              </w:rPr>
            </w:pPr>
          </w:p>
        </w:tc>
        <w:tc>
          <w:tcPr>
            <w:tcW w:w="1606" w:type="dxa"/>
          </w:tcPr>
          <w:p w14:paraId="2EFE6D10" w14:textId="77777777" w:rsidR="0006603A" w:rsidRPr="00752FA5" w:rsidRDefault="0006603A" w:rsidP="00793EE2">
            <w:pPr>
              <w:rPr>
                <w:rFonts w:ascii="Gill Sans MT" w:hAnsi="Gill Sans MT"/>
                <w:sz w:val="20"/>
                <w:szCs w:val="20"/>
              </w:rPr>
            </w:pPr>
          </w:p>
        </w:tc>
        <w:tc>
          <w:tcPr>
            <w:tcW w:w="6331" w:type="dxa"/>
          </w:tcPr>
          <w:p w14:paraId="71AABFEC"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a) There is no evidence of issues that may create nuisance/accidents/injuries to the indigenous peoples &amp; local community in the future or the company has a robust plan for community health &amp; safety which was developed in consultation with the local community</w:t>
            </w:r>
          </w:p>
        </w:tc>
      </w:tr>
      <w:tr w:rsidR="0006603A" w:rsidRPr="00752FA5" w14:paraId="6C1A015D" w14:textId="77777777" w:rsidTr="00793EE2">
        <w:trPr>
          <w:trHeight w:val="414"/>
        </w:trPr>
        <w:tc>
          <w:tcPr>
            <w:tcW w:w="1413" w:type="dxa"/>
          </w:tcPr>
          <w:p w14:paraId="77C07313" w14:textId="77777777" w:rsidR="0006603A" w:rsidRPr="00752FA5" w:rsidRDefault="0006603A" w:rsidP="00793EE2">
            <w:pPr>
              <w:jc w:val="center"/>
              <w:rPr>
                <w:rFonts w:ascii="Gill Sans MT" w:hAnsi="Gill Sans MT"/>
                <w:b/>
                <w:sz w:val="20"/>
                <w:szCs w:val="20"/>
              </w:rPr>
            </w:pPr>
          </w:p>
        </w:tc>
        <w:tc>
          <w:tcPr>
            <w:tcW w:w="1606" w:type="dxa"/>
          </w:tcPr>
          <w:p w14:paraId="2D0B8BF3" w14:textId="77777777" w:rsidR="0006603A" w:rsidRPr="00752FA5" w:rsidRDefault="0006603A" w:rsidP="00793EE2">
            <w:pPr>
              <w:rPr>
                <w:rFonts w:ascii="Gill Sans MT" w:hAnsi="Gill Sans MT"/>
                <w:sz w:val="20"/>
                <w:szCs w:val="20"/>
              </w:rPr>
            </w:pPr>
          </w:p>
        </w:tc>
        <w:tc>
          <w:tcPr>
            <w:tcW w:w="6331" w:type="dxa"/>
          </w:tcPr>
          <w:p w14:paraId="2F04C06C"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are a few evidences of issues that may create nuisance/ accidents/</w:t>
            </w:r>
          </w:p>
          <w:p w14:paraId="6456AC39"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injuries to the indigenous peoples &amp; local community AND the SME intends to address the gaps AND/OR the SME has a plan for community health &amp; safety but it is not robust or it is not developed in consultation with the community</w:t>
            </w:r>
          </w:p>
        </w:tc>
      </w:tr>
      <w:tr w:rsidR="0006603A" w:rsidRPr="00752FA5" w14:paraId="197D709E" w14:textId="77777777" w:rsidTr="00793EE2">
        <w:trPr>
          <w:trHeight w:val="414"/>
        </w:trPr>
        <w:tc>
          <w:tcPr>
            <w:tcW w:w="1413" w:type="dxa"/>
          </w:tcPr>
          <w:p w14:paraId="3CB333E3" w14:textId="77777777" w:rsidR="0006603A" w:rsidRPr="00752FA5" w:rsidRDefault="0006603A" w:rsidP="00793EE2">
            <w:pPr>
              <w:jc w:val="center"/>
              <w:rPr>
                <w:rFonts w:ascii="Gill Sans MT" w:hAnsi="Gill Sans MT"/>
                <w:b/>
                <w:sz w:val="20"/>
                <w:szCs w:val="20"/>
              </w:rPr>
            </w:pPr>
          </w:p>
        </w:tc>
        <w:tc>
          <w:tcPr>
            <w:tcW w:w="1606" w:type="dxa"/>
          </w:tcPr>
          <w:p w14:paraId="41DA62E8" w14:textId="77777777" w:rsidR="0006603A" w:rsidRPr="00752FA5" w:rsidRDefault="0006603A" w:rsidP="00793EE2">
            <w:pPr>
              <w:rPr>
                <w:rFonts w:ascii="Gill Sans MT" w:hAnsi="Gill Sans MT"/>
                <w:sz w:val="20"/>
                <w:szCs w:val="20"/>
              </w:rPr>
            </w:pPr>
          </w:p>
        </w:tc>
        <w:tc>
          <w:tcPr>
            <w:tcW w:w="6331" w:type="dxa"/>
          </w:tcPr>
          <w:p w14:paraId="72113725"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There is evidence of significant issues that can create nuisance/ accidents/injuries to indigenous peoples &amp; local community AND SME has no definite plan to address the gaps AND/OR does not intend to manage its impact on community health &amp; safety</w:t>
            </w:r>
          </w:p>
        </w:tc>
      </w:tr>
      <w:tr w:rsidR="0006603A" w:rsidRPr="00752FA5" w14:paraId="76B0981F" w14:textId="77777777" w:rsidTr="00793EE2">
        <w:trPr>
          <w:trHeight w:val="414"/>
        </w:trPr>
        <w:tc>
          <w:tcPr>
            <w:tcW w:w="1413" w:type="dxa"/>
          </w:tcPr>
          <w:p w14:paraId="7C561FB5" w14:textId="77777777" w:rsidR="0006603A" w:rsidRPr="00752FA5" w:rsidRDefault="0006603A" w:rsidP="00793EE2">
            <w:pPr>
              <w:jc w:val="center"/>
              <w:rPr>
                <w:rFonts w:ascii="Gill Sans MT" w:hAnsi="Gill Sans MT"/>
                <w:b/>
                <w:sz w:val="20"/>
                <w:szCs w:val="20"/>
              </w:rPr>
            </w:pPr>
          </w:p>
        </w:tc>
        <w:tc>
          <w:tcPr>
            <w:tcW w:w="1606" w:type="dxa"/>
          </w:tcPr>
          <w:p w14:paraId="0F0B5972" w14:textId="77777777" w:rsidR="0006603A" w:rsidRPr="00752FA5" w:rsidRDefault="0006603A" w:rsidP="00793EE2">
            <w:pPr>
              <w:rPr>
                <w:rFonts w:ascii="Gill Sans MT" w:hAnsi="Gill Sans MT"/>
                <w:sz w:val="20"/>
                <w:szCs w:val="20"/>
              </w:rPr>
            </w:pPr>
          </w:p>
        </w:tc>
        <w:tc>
          <w:tcPr>
            <w:tcW w:w="6331" w:type="dxa"/>
          </w:tcPr>
          <w:p w14:paraId="4173131A"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d) Not applicable</w:t>
            </w:r>
          </w:p>
        </w:tc>
      </w:tr>
      <w:tr w:rsidR="0006603A" w:rsidRPr="00752FA5" w14:paraId="689DB851" w14:textId="77777777" w:rsidTr="00793EE2">
        <w:trPr>
          <w:trHeight w:val="414"/>
        </w:trPr>
        <w:tc>
          <w:tcPr>
            <w:tcW w:w="1413" w:type="dxa"/>
          </w:tcPr>
          <w:p w14:paraId="6FC8C8A2" w14:textId="77777777" w:rsidR="0006603A" w:rsidRPr="00752FA5" w:rsidRDefault="0006603A" w:rsidP="00793EE2">
            <w:pPr>
              <w:jc w:val="center"/>
              <w:rPr>
                <w:rFonts w:ascii="Gill Sans MT" w:hAnsi="Gill Sans MT"/>
                <w:b/>
                <w:sz w:val="20"/>
                <w:szCs w:val="20"/>
              </w:rPr>
            </w:pPr>
          </w:p>
        </w:tc>
        <w:tc>
          <w:tcPr>
            <w:tcW w:w="1606" w:type="dxa"/>
          </w:tcPr>
          <w:p w14:paraId="04C5D3EF"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34602CA6" w14:textId="77777777" w:rsidR="0006603A" w:rsidRPr="00752FA5" w:rsidRDefault="0006603A" w:rsidP="00793EE2">
            <w:pPr>
              <w:rPr>
                <w:rFonts w:ascii="Gill Sans MT" w:hAnsi="Gill Sans MT"/>
                <w:b/>
                <w:sz w:val="20"/>
                <w:szCs w:val="20"/>
              </w:rPr>
            </w:pPr>
          </w:p>
        </w:tc>
      </w:tr>
      <w:tr w:rsidR="0006603A" w:rsidRPr="00752FA5" w14:paraId="0CB74B9C" w14:textId="77777777" w:rsidTr="00793EE2">
        <w:trPr>
          <w:trHeight w:val="414"/>
        </w:trPr>
        <w:tc>
          <w:tcPr>
            <w:tcW w:w="1413" w:type="dxa"/>
          </w:tcPr>
          <w:p w14:paraId="05B4D75E" w14:textId="77777777" w:rsidR="0006603A" w:rsidRPr="00752FA5" w:rsidRDefault="0006603A" w:rsidP="00793EE2">
            <w:pPr>
              <w:jc w:val="center"/>
              <w:rPr>
                <w:rFonts w:ascii="Gill Sans MT" w:hAnsi="Gill Sans MT"/>
                <w:b/>
                <w:sz w:val="20"/>
                <w:szCs w:val="20"/>
              </w:rPr>
            </w:pPr>
            <w:r w:rsidRPr="00752FA5">
              <w:rPr>
                <w:rFonts w:ascii="Gill Sans MT" w:hAnsi="Gill Sans MT"/>
                <w:b/>
                <w:sz w:val="20"/>
                <w:szCs w:val="20"/>
              </w:rPr>
              <w:t>3.4</w:t>
            </w:r>
          </w:p>
        </w:tc>
        <w:tc>
          <w:tcPr>
            <w:tcW w:w="7937" w:type="dxa"/>
            <w:gridSpan w:val="2"/>
          </w:tcPr>
          <w:p w14:paraId="05B6DFC2" w14:textId="77777777" w:rsidR="0006603A" w:rsidRPr="00752FA5" w:rsidRDefault="0006603A" w:rsidP="00793EE2">
            <w:pPr>
              <w:autoSpaceDE w:val="0"/>
              <w:autoSpaceDN w:val="0"/>
              <w:adjustRightInd w:val="0"/>
              <w:rPr>
                <w:rFonts w:ascii="Gill Sans MT" w:hAnsi="Gill Sans MT"/>
                <w:b/>
                <w:sz w:val="20"/>
                <w:szCs w:val="20"/>
              </w:rPr>
            </w:pPr>
            <w:r w:rsidRPr="00752FA5">
              <w:rPr>
                <w:rFonts w:ascii="Gill Sans MT" w:hAnsi="Gill Sans MT"/>
                <w:b/>
                <w:sz w:val="20"/>
                <w:szCs w:val="20"/>
              </w:rPr>
              <w:t>Is there any evidence of community consultation with key stakeholders including indigenous peoples and local community?</w:t>
            </w:r>
          </w:p>
          <w:p w14:paraId="53B2C834" w14:textId="77777777" w:rsidR="0006603A" w:rsidRPr="00752FA5" w:rsidRDefault="0006603A" w:rsidP="00793EE2">
            <w:pPr>
              <w:autoSpaceDE w:val="0"/>
              <w:autoSpaceDN w:val="0"/>
              <w:adjustRightInd w:val="0"/>
              <w:rPr>
                <w:rFonts w:ascii="Gill Sans MT" w:hAnsi="Gill Sans MT"/>
                <w:b/>
                <w:sz w:val="20"/>
                <w:szCs w:val="20"/>
              </w:rPr>
            </w:pPr>
          </w:p>
        </w:tc>
      </w:tr>
      <w:tr w:rsidR="0006603A" w:rsidRPr="00752FA5" w14:paraId="5B525192" w14:textId="77777777" w:rsidTr="00793EE2">
        <w:trPr>
          <w:trHeight w:val="414"/>
        </w:trPr>
        <w:tc>
          <w:tcPr>
            <w:tcW w:w="1413" w:type="dxa"/>
          </w:tcPr>
          <w:p w14:paraId="6EDC558B" w14:textId="77777777" w:rsidR="0006603A" w:rsidRPr="00752FA5" w:rsidRDefault="0006603A" w:rsidP="00793EE2">
            <w:pPr>
              <w:jc w:val="center"/>
              <w:rPr>
                <w:rFonts w:ascii="Gill Sans MT" w:hAnsi="Gill Sans MT"/>
                <w:b/>
                <w:sz w:val="20"/>
                <w:szCs w:val="20"/>
              </w:rPr>
            </w:pPr>
          </w:p>
        </w:tc>
        <w:tc>
          <w:tcPr>
            <w:tcW w:w="1606" w:type="dxa"/>
          </w:tcPr>
          <w:p w14:paraId="15CAA657" w14:textId="77777777" w:rsidR="0006603A" w:rsidRPr="00752FA5" w:rsidRDefault="0006603A" w:rsidP="00793EE2">
            <w:pPr>
              <w:rPr>
                <w:rFonts w:ascii="Gill Sans MT" w:hAnsi="Gill Sans MT"/>
                <w:sz w:val="20"/>
                <w:szCs w:val="20"/>
              </w:rPr>
            </w:pPr>
          </w:p>
        </w:tc>
        <w:tc>
          <w:tcPr>
            <w:tcW w:w="6331" w:type="dxa"/>
          </w:tcPr>
          <w:p w14:paraId="1A5C205D"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a) There is evidence that the SME consults</w:t>
            </w:r>
            <w:r>
              <w:rPr>
                <w:rFonts w:ascii="Gill Sans MT" w:hAnsi="Gill Sans MT"/>
                <w:sz w:val="20"/>
                <w:szCs w:val="20"/>
              </w:rPr>
              <w:t xml:space="preserve"> /engages with the stakeholders i</w:t>
            </w:r>
            <w:r w:rsidRPr="00752FA5">
              <w:rPr>
                <w:rFonts w:ascii="Gill Sans MT" w:hAnsi="Gill Sans MT"/>
                <w:sz w:val="20"/>
                <w:szCs w:val="20"/>
              </w:rPr>
              <w:t xml:space="preserve">ncluding local community, indigenous peoples </w:t>
            </w:r>
            <w:r>
              <w:rPr>
                <w:rFonts w:ascii="Gill Sans MT" w:hAnsi="Gill Sans MT"/>
                <w:sz w:val="20"/>
                <w:szCs w:val="20"/>
              </w:rPr>
              <w:t>regsrding its operation and its risks.</w:t>
            </w:r>
          </w:p>
        </w:tc>
      </w:tr>
      <w:tr w:rsidR="0006603A" w:rsidRPr="00752FA5" w14:paraId="0B6DEA89" w14:textId="77777777" w:rsidTr="00793EE2">
        <w:trPr>
          <w:trHeight w:val="414"/>
        </w:trPr>
        <w:tc>
          <w:tcPr>
            <w:tcW w:w="1413" w:type="dxa"/>
          </w:tcPr>
          <w:p w14:paraId="00103A51" w14:textId="77777777" w:rsidR="0006603A" w:rsidRPr="00752FA5" w:rsidRDefault="0006603A" w:rsidP="00793EE2">
            <w:pPr>
              <w:jc w:val="center"/>
              <w:rPr>
                <w:rFonts w:ascii="Gill Sans MT" w:hAnsi="Gill Sans MT"/>
                <w:b/>
                <w:sz w:val="20"/>
                <w:szCs w:val="20"/>
              </w:rPr>
            </w:pPr>
          </w:p>
        </w:tc>
        <w:tc>
          <w:tcPr>
            <w:tcW w:w="1606" w:type="dxa"/>
          </w:tcPr>
          <w:p w14:paraId="0999D499" w14:textId="77777777" w:rsidR="0006603A" w:rsidRPr="00752FA5" w:rsidRDefault="0006603A" w:rsidP="00793EE2">
            <w:pPr>
              <w:rPr>
                <w:rFonts w:ascii="Gill Sans MT" w:hAnsi="Gill Sans MT"/>
                <w:sz w:val="20"/>
                <w:szCs w:val="20"/>
              </w:rPr>
            </w:pPr>
          </w:p>
        </w:tc>
        <w:tc>
          <w:tcPr>
            <w:tcW w:w="6331" w:type="dxa"/>
          </w:tcPr>
          <w:p w14:paraId="6D7DBAA3"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b) There are limited /inadequate consultations with the stakeholders</w:t>
            </w:r>
          </w:p>
        </w:tc>
      </w:tr>
      <w:tr w:rsidR="0006603A" w:rsidRPr="00752FA5" w14:paraId="4C9C9C19" w14:textId="77777777" w:rsidTr="00793EE2">
        <w:trPr>
          <w:trHeight w:val="414"/>
        </w:trPr>
        <w:tc>
          <w:tcPr>
            <w:tcW w:w="1413" w:type="dxa"/>
          </w:tcPr>
          <w:p w14:paraId="12CB39A7" w14:textId="77777777" w:rsidR="0006603A" w:rsidRPr="00752FA5" w:rsidRDefault="0006603A" w:rsidP="00793EE2">
            <w:pPr>
              <w:jc w:val="center"/>
              <w:rPr>
                <w:rFonts w:ascii="Gill Sans MT" w:hAnsi="Gill Sans MT"/>
                <w:b/>
                <w:sz w:val="20"/>
                <w:szCs w:val="20"/>
              </w:rPr>
            </w:pPr>
          </w:p>
        </w:tc>
        <w:tc>
          <w:tcPr>
            <w:tcW w:w="1606" w:type="dxa"/>
          </w:tcPr>
          <w:p w14:paraId="196F71C5" w14:textId="77777777" w:rsidR="0006603A" w:rsidRPr="00752FA5" w:rsidRDefault="0006603A" w:rsidP="00793EE2">
            <w:pPr>
              <w:rPr>
                <w:rFonts w:ascii="Gill Sans MT" w:hAnsi="Gill Sans MT"/>
                <w:sz w:val="20"/>
                <w:szCs w:val="20"/>
              </w:rPr>
            </w:pPr>
          </w:p>
        </w:tc>
        <w:tc>
          <w:tcPr>
            <w:tcW w:w="6331" w:type="dxa"/>
          </w:tcPr>
          <w:p w14:paraId="636C4B96" w14:textId="77777777" w:rsidR="0006603A" w:rsidRPr="00752FA5" w:rsidRDefault="0006603A" w:rsidP="00793EE2">
            <w:pPr>
              <w:autoSpaceDE w:val="0"/>
              <w:autoSpaceDN w:val="0"/>
              <w:adjustRightInd w:val="0"/>
              <w:rPr>
                <w:rFonts w:ascii="Gill Sans MT" w:hAnsi="Gill Sans MT"/>
                <w:sz w:val="20"/>
                <w:szCs w:val="20"/>
              </w:rPr>
            </w:pPr>
            <w:r w:rsidRPr="00752FA5">
              <w:rPr>
                <w:rFonts w:ascii="Gill Sans MT" w:hAnsi="Gill Sans MT"/>
                <w:sz w:val="20"/>
                <w:szCs w:val="20"/>
              </w:rPr>
              <w:t>c) No consultations with the stakeholders</w:t>
            </w:r>
          </w:p>
        </w:tc>
      </w:tr>
      <w:tr w:rsidR="0006603A" w:rsidRPr="00752FA5" w14:paraId="40123844" w14:textId="77777777" w:rsidTr="00793EE2">
        <w:trPr>
          <w:trHeight w:val="414"/>
        </w:trPr>
        <w:tc>
          <w:tcPr>
            <w:tcW w:w="1413" w:type="dxa"/>
          </w:tcPr>
          <w:p w14:paraId="2F1D466C" w14:textId="77777777" w:rsidR="0006603A" w:rsidRPr="00752FA5" w:rsidRDefault="0006603A" w:rsidP="00793EE2">
            <w:pPr>
              <w:jc w:val="center"/>
              <w:rPr>
                <w:rFonts w:ascii="Gill Sans MT" w:hAnsi="Gill Sans MT"/>
                <w:b/>
                <w:sz w:val="20"/>
                <w:szCs w:val="20"/>
              </w:rPr>
            </w:pPr>
          </w:p>
        </w:tc>
        <w:tc>
          <w:tcPr>
            <w:tcW w:w="1606" w:type="dxa"/>
          </w:tcPr>
          <w:p w14:paraId="112360D3" w14:textId="77777777" w:rsidR="0006603A" w:rsidRPr="00752FA5" w:rsidRDefault="0006603A" w:rsidP="00793EE2">
            <w:pPr>
              <w:rPr>
                <w:rFonts w:ascii="Gill Sans MT" w:hAnsi="Gill Sans MT"/>
                <w:sz w:val="20"/>
                <w:szCs w:val="20"/>
              </w:rPr>
            </w:pPr>
          </w:p>
        </w:tc>
        <w:tc>
          <w:tcPr>
            <w:tcW w:w="6331" w:type="dxa"/>
          </w:tcPr>
          <w:p w14:paraId="15462BFD"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d) Not applicable</w:t>
            </w:r>
          </w:p>
        </w:tc>
      </w:tr>
      <w:tr w:rsidR="0006603A" w:rsidRPr="00752FA5" w14:paraId="5ED52B3A" w14:textId="77777777" w:rsidTr="00793EE2">
        <w:trPr>
          <w:trHeight w:val="414"/>
        </w:trPr>
        <w:tc>
          <w:tcPr>
            <w:tcW w:w="1413" w:type="dxa"/>
          </w:tcPr>
          <w:p w14:paraId="16055AC1" w14:textId="77777777" w:rsidR="0006603A" w:rsidRPr="00752FA5" w:rsidRDefault="0006603A" w:rsidP="00793EE2">
            <w:pPr>
              <w:jc w:val="center"/>
              <w:rPr>
                <w:rFonts w:ascii="Gill Sans MT" w:hAnsi="Gill Sans MT"/>
                <w:b/>
                <w:sz w:val="20"/>
                <w:szCs w:val="20"/>
              </w:rPr>
            </w:pPr>
          </w:p>
        </w:tc>
        <w:tc>
          <w:tcPr>
            <w:tcW w:w="1606" w:type="dxa"/>
          </w:tcPr>
          <w:p w14:paraId="66774D9E" w14:textId="77777777" w:rsidR="0006603A" w:rsidRPr="00752FA5" w:rsidRDefault="0006603A" w:rsidP="00793EE2">
            <w:pPr>
              <w:rPr>
                <w:rFonts w:ascii="Gill Sans MT" w:hAnsi="Gill Sans MT"/>
                <w:sz w:val="20"/>
                <w:szCs w:val="20"/>
              </w:rPr>
            </w:pPr>
            <w:r w:rsidRPr="00752FA5">
              <w:rPr>
                <w:rFonts w:ascii="Gill Sans MT" w:hAnsi="Gill Sans MT"/>
                <w:sz w:val="20"/>
                <w:szCs w:val="20"/>
              </w:rPr>
              <w:t>Remarks:</w:t>
            </w:r>
          </w:p>
        </w:tc>
        <w:tc>
          <w:tcPr>
            <w:tcW w:w="6331" w:type="dxa"/>
          </w:tcPr>
          <w:p w14:paraId="09E98663" w14:textId="77777777" w:rsidR="0006603A" w:rsidRPr="00752FA5" w:rsidRDefault="0006603A" w:rsidP="00793EE2">
            <w:pPr>
              <w:rPr>
                <w:rFonts w:ascii="Gill Sans MT" w:hAnsi="Gill Sans MT"/>
                <w:b/>
                <w:sz w:val="20"/>
                <w:szCs w:val="20"/>
              </w:rPr>
            </w:pPr>
          </w:p>
        </w:tc>
      </w:tr>
    </w:tbl>
    <w:p w14:paraId="32E830CE" w14:textId="77777777" w:rsidR="0006603A" w:rsidRPr="00752FA5" w:rsidRDefault="0006603A" w:rsidP="0006603A">
      <w:pPr>
        <w:spacing w:after="0"/>
        <w:jc w:val="both"/>
        <w:rPr>
          <w:rFonts w:ascii="Gill Sans MT" w:hAnsi="Gill Sans MT"/>
          <w:b/>
          <w:sz w:val="20"/>
          <w:szCs w:val="20"/>
        </w:rPr>
      </w:pPr>
    </w:p>
    <w:p w14:paraId="10A5156C" w14:textId="77777777" w:rsidR="0006603A" w:rsidRPr="00752FA5" w:rsidRDefault="0006603A" w:rsidP="0006603A">
      <w:pPr>
        <w:spacing w:after="0"/>
        <w:jc w:val="both"/>
        <w:rPr>
          <w:rFonts w:ascii="Gill Sans MT" w:hAnsi="Gill Sans MT"/>
          <w:b/>
          <w:sz w:val="20"/>
          <w:szCs w:val="20"/>
        </w:rPr>
      </w:pPr>
    </w:p>
    <w:p w14:paraId="283387C2" w14:textId="77777777" w:rsidR="0006603A" w:rsidRPr="00752FA5" w:rsidRDefault="0006603A" w:rsidP="0006603A">
      <w:pPr>
        <w:spacing w:after="0"/>
        <w:jc w:val="both"/>
        <w:rPr>
          <w:rFonts w:ascii="Gill Sans MT" w:hAnsi="Gill Sans MT"/>
          <w:b/>
          <w:sz w:val="20"/>
          <w:szCs w:val="20"/>
        </w:rPr>
      </w:pPr>
    </w:p>
    <w:p w14:paraId="5BEBE7CE" w14:textId="77777777" w:rsidR="0006603A" w:rsidRPr="00752FA5" w:rsidRDefault="0006603A" w:rsidP="0006603A">
      <w:pPr>
        <w:spacing w:after="0"/>
        <w:jc w:val="both"/>
        <w:rPr>
          <w:rFonts w:ascii="Gill Sans MT" w:hAnsi="Gill Sans MT"/>
          <w:b/>
          <w:sz w:val="20"/>
          <w:szCs w:val="20"/>
        </w:rPr>
      </w:pPr>
    </w:p>
    <w:p w14:paraId="0428AADF" w14:textId="77777777" w:rsidR="0006603A" w:rsidRPr="00752FA5" w:rsidRDefault="0006603A" w:rsidP="0006603A">
      <w:pPr>
        <w:spacing w:after="0"/>
        <w:jc w:val="both"/>
        <w:rPr>
          <w:rFonts w:ascii="Gill Sans MT" w:hAnsi="Gill Sans MT"/>
          <w:b/>
          <w:sz w:val="20"/>
          <w:szCs w:val="20"/>
        </w:rPr>
      </w:pPr>
    </w:p>
    <w:p w14:paraId="272FE91B" w14:textId="77777777" w:rsidR="0006603A" w:rsidRPr="00752FA5" w:rsidRDefault="0006603A" w:rsidP="0006603A">
      <w:pPr>
        <w:spacing w:after="0"/>
        <w:jc w:val="both"/>
        <w:rPr>
          <w:rFonts w:ascii="Gill Sans MT" w:hAnsi="Gill Sans MT"/>
          <w:b/>
          <w:sz w:val="20"/>
          <w:szCs w:val="20"/>
        </w:rPr>
      </w:pPr>
    </w:p>
    <w:p w14:paraId="740E7E35" w14:textId="77777777" w:rsidR="0006603A" w:rsidRPr="00752FA5" w:rsidRDefault="0006603A" w:rsidP="0006603A">
      <w:pPr>
        <w:rPr>
          <w:rFonts w:ascii="Gill Sans MT" w:hAnsi="Gill Sans MT"/>
          <w:sz w:val="20"/>
          <w:szCs w:val="20"/>
        </w:rPr>
      </w:pPr>
    </w:p>
    <w:p w14:paraId="32001D7C" w14:textId="77777777" w:rsidR="00B21938" w:rsidRPr="00247BDE" w:rsidRDefault="00B21938" w:rsidP="00B21938">
      <w:pPr>
        <w:spacing w:after="0"/>
        <w:jc w:val="both"/>
        <w:rPr>
          <w:rFonts w:ascii="Gill Sans MT" w:hAnsi="Gill Sans MT"/>
          <w:b/>
          <w:sz w:val="24"/>
          <w:szCs w:val="32"/>
        </w:rPr>
      </w:pPr>
    </w:p>
    <w:p w14:paraId="4977DEEF" w14:textId="77777777" w:rsidR="00B21938" w:rsidRPr="00247BDE" w:rsidRDefault="00B21938" w:rsidP="00B21938">
      <w:pPr>
        <w:spacing w:after="0"/>
        <w:jc w:val="both"/>
        <w:rPr>
          <w:rFonts w:ascii="Gill Sans MT" w:hAnsi="Gill Sans MT"/>
          <w:b/>
          <w:sz w:val="24"/>
          <w:szCs w:val="32"/>
        </w:rPr>
      </w:pPr>
    </w:p>
    <w:p w14:paraId="16B05C34" w14:textId="77777777" w:rsidR="00B21938" w:rsidRPr="00247BDE" w:rsidRDefault="00B21938" w:rsidP="00B21938">
      <w:pPr>
        <w:spacing w:after="0"/>
        <w:jc w:val="both"/>
        <w:rPr>
          <w:rFonts w:ascii="Gill Sans MT" w:hAnsi="Gill Sans MT"/>
          <w:b/>
          <w:sz w:val="24"/>
          <w:szCs w:val="32"/>
        </w:rPr>
      </w:pPr>
    </w:p>
    <w:p w14:paraId="06CE0784" w14:textId="77777777" w:rsidR="00B21938" w:rsidRPr="00247BDE" w:rsidRDefault="00B21938" w:rsidP="00B21938">
      <w:pPr>
        <w:spacing w:after="0"/>
        <w:jc w:val="both"/>
        <w:rPr>
          <w:rFonts w:ascii="Gill Sans MT" w:hAnsi="Gill Sans MT"/>
          <w:b/>
          <w:sz w:val="24"/>
          <w:szCs w:val="32"/>
        </w:rPr>
      </w:pPr>
    </w:p>
    <w:p w14:paraId="29031784" w14:textId="77777777" w:rsidR="00B21938" w:rsidRPr="00247BDE" w:rsidRDefault="00B21938" w:rsidP="00B21938">
      <w:pPr>
        <w:spacing w:after="0"/>
        <w:jc w:val="both"/>
        <w:rPr>
          <w:rFonts w:ascii="Gill Sans MT" w:hAnsi="Gill Sans MT"/>
          <w:b/>
          <w:sz w:val="24"/>
          <w:szCs w:val="32"/>
        </w:rPr>
      </w:pPr>
    </w:p>
    <w:p w14:paraId="76A9DE25" w14:textId="77777777" w:rsidR="00B21938" w:rsidRPr="00247BDE" w:rsidRDefault="00B21938" w:rsidP="00B21938">
      <w:pPr>
        <w:rPr>
          <w:rFonts w:ascii="Gill Sans MT" w:hAnsi="Gill Sans MT"/>
        </w:rPr>
      </w:pPr>
    </w:p>
    <w:p w14:paraId="7F5CCBB9" w14:textId="77777777" w:rsidR="00FE3531" w:rsidRDefault="00FE3531" w:rsidP="00FE3531">
      <w:pPr>
        <w:spacing w:after="0"/>
        <w:jc w:val="both"/>
        <w:rPr>
          <w:rFonts w:ascii="Gill Sans MT" w:hAnsi="Gill Sans MT"/>
          <w:b/>
        </w:rPr>
      </w:pPr>
    </w:p>
    <w:p w14:paraId="2600635B" w14:textId="77777777" w:rsidR="00FE3531" w:rsidRDefault="00FE3531" w:rsidP="00FE3531">
      <w:pPr>
        <w:spacing w:after="0"/>
        <w:jc w:val="both"/>
        <w:rPr>
          <w:rFonts w:ascii="Gill Sans MT" w:hAnsi="Gill Sans MT"/>
          <w:b/>
        </w:rPr>
      </w:pPr>
    </w:p>
    <w:p w14:paraId="77F06A4E" w14:textId="77777777" w:rsidR="00FE3531" w:rsidRDefault="00FE3531" w:rsidP="00FE3531">
      <w:pPr>
        <w:spacing w:after="0"/>
        <w:jc w:val="both"/>
        <w:rPr>
          <w:rFonts w:ascii="Gill Sans MT" w:hAnsi="Gill Sans MT"/>
          <w:b/>
        </w:rPr>
      </w:pPr>
    </w:p>
    <w:p w14:paraId="5D2B20C7" w14:textId="77777777" w:rsidR="00FE3531" w:rsidRDefault="00FE3531" w:rsidP="00FE3531">
      <w:pPr>
        <w:spacing w:after="0"/>
        <w:jc w:val="both"/>
        <w:rPr>
          <w:rFonts w:ascii="Gill Sans MT" w:hAnsi="Gill Sans MT"/>
          <w:b/>
        </w:rPr>
      </w:pPr>
    </w:p>
    <w:p w14:paraId="603D7614" w14:textId="77777777" w:rsidR="008A00AB" w:rsidRPr="00A453D8" w:rsidRDefault="008A00AB" w:rsidP="00A453D8">
      <w:pPr>
        <w:pStyle w:val="Heading1"/>
        <w:numPr>
          <w:ilvl w:val="0"/>
          <w:numId w:val="0"/>
        </w:numPr>
        <w:ind w:left="360"/>
      </w:pPr>
      <w:bookmarkStart w:id="106" w:name="_Toc211338768"/>
      <w:r w:rsidRPr="00A453D8">
        <w:lastRenderedPageBreak/>
        <w:t>Annex 7: PFI Periodic E&amp;S Monitoring Checklist</w:t>
      </w:r>
      <w:bookmarkEnd w:id="106"/>
      <w:r w:rsidRPr="00A453D8">
        <w:t xml:space="preserve"> </w:t>
      </w:r>
    </w:p>
    <w:p w14:paraId="30E7C38B" w14:textId="77777777" w:rsidR="008A00AB" w:rsidRPr="00E0312A" w:rsidRDefault="008A00AB" w:rsidP="008A00AB">
      <w:pPr>
        <w:autoSpaceDE w:val="0"/>
        <w:autoSpaceDN w:val="0"/>
        <w:adjustRightInd w:val="0"/>
        <w:spacing w:after="0" w:line="240" w:lineRule="auto"/>
        <w:jc w:val="center"/>
        <w:rPr>
          <w:rFonts w:ascii="Gill Sans MT" w:eastAsia="Calibri" w:hAnsi="Gill Sans MT"/>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371"/>
        <w:gridCol w:w="1275"/>
      </w:tblGrid>
      <w:tr w:rsidR="008A00AB" w:rsidRPr="00E0312A" w14:paraId="0D585026" w14:textId="77777777" w:rsidTr="008A00AB">
        <w:tc>
          <w:tcPr>
            <w:tcW w:w="704" w:type="dxa"/>
          </w:tcPr>
          <w:p w14:paraId="46458303" w14:textId="77777777" w:rsidR="008A00AB" w:rsidRPr="00E0312A" w:rsidRDefault="008A00AB" w:rsidP="008A00AB">
            <w:pPr>
              <w:spacing w:after="0" w:line="240" w:lineRule="auto"/>
              <w:rPr>
                <w:rFonts w:ascii="Gill Sans MT" w:hAnsi="Gill Sans MT"/>
                <w:b/>
              </w:rPr>
            </w:pPr>
            <w:r w:rsidRPr="00E0312A">
              <w:rPr>
                <w:rFonts w:ascii="Gill Sans MT" w:hAnsi="Gill Sans MT"/>
                <w:b/>
              </w:rPr>
              <w:t>S.N.</w:t>
            </w:r>
          </w:p>
        </w:tc>
        <w:tc>
          <w:tcPr>
            <w:tcW w:w="7371" w:type="dxa"/>
          </w:tcPr>
          <w:p w14:paraId="73BFE9EC" w14:textId="77777777" w:rsidR="008A00AB" w:rsidRPr="00E0312A" w:rsidRDefault="008A00AB" w:rsidP="008A00AB">
            <w:pPr>
              <w:spacing w:after="0" w:line="240" w:lineRule="auto"/>
              <w:rPr>
                <w:rFonts w:ascii="Gill Sans MT" w:hAnsi="Gill Sans MT"/>
                <w:b/>
              </w:rPr>
            </w:pPr>
            <w:r w:rsidRPr="00E0312A">
              <w:rPr>
                <w:rFonts w:ascii="Gill Sans MT" w:hAnsi="Gill Sans MT"/>
                <w:b/>
              </w:rPr>
              <w:t>Question/Issues to check</w:t>
            </w:r>
          </w:p>
        </w:tc>
        <w:tc>
          <w:tcPr>
            <w:tcW w:w="1275" w:type="dxa"/>
          </w:tcPr>
          <w:p w14:paraId="247DE8CA" w14:textId="77777777" w:rsidR="008A00AB" w:rsidRPr="00E0312A" w:rsidRDefault="008A00AB" w:rsidP="008A00AB">
            <w:pPr>
              <w:spacing w:after="0" w:line="240" w:lineRule="auto"/>
              <w:rPr>
                <w:rFonts w:ascii="Gill Sans MT" w:hAnsi="Gill Sans MT"/>
                <w:b/>
              </w:rPr>
            </w:pPr>
            <w:r w:rsidRPr="00E0312A">
              <w:rPr>
                <w:rFonts w:ascii="Gill Sans MT" w:hAnsi="Gill Sans MT"/>
                <w:b/>
              </w:rPr>
              <w:t>Response</w:t>
            </w:r>
          </w:p>
        </w:tc>
      </w:tr>
      <w:tr w:rsidR="008A00AB" w:rsidRPr="00E0312A" w14:paraId="0842474F" w14:textId="77777777" w:rsidTr="008A00AB">
        <w:tc>
          <w:tcPr>
            <w:tcW w:w="9350" w:type="dxa"/>
            <w:gridSpan w:val="3"/>
          </w:tcPr>
          <w:p w14:paraId="10076F37" w14:textId="77777777" w:rsidR="008A00AB" w:rsidRPr="00E0312A" w:rsidRDefault="008A00AB" w:rsidP="008A00AB">
            <w:pPr>
              <w:spacing w:after="0" w:line="240" w:lineRule="auto"/>
              <w:rPr>
                <w:rFonts w:ascii="Gill Sans MT" w:hAnsi="Gill Sans MT"/>
                <w:b/>
              </w:rPr>
            </w:pPr>
            <w:r w:rsidRPr="00E0312A">
              <w:rPr>
                <w:rFonts w:ascii="Gill Sans MT" w:hAnsi="Gill Sans MT"/>
                <w:b/>
              </w:rPr>
              <w:t>Project Summary information</w:t>
            </w:r>
          </w:p>
        </w:tc>
      </w:tr>
      <w:tr w:rsidR="008A00AB" w:rsidRPr="00E0312A" w14:paraId="44FC1D2F" w14:textId="77777777" w:rsidTr="008A00AB">
        <w:tc>
          <w:tcPr>
            <w:tcW w:w="704" w:type="dxa"/>
          </w:tcPr>
          <w:p w14:paraId="71B64942" w14:textId="77777777" w:rsidR="008A00AB" w:rsidRPr="00E0312A" w:rsidRDefault="008A00AB" w:rsidP="008A00AB">
            <w:pPr>
              <w:spacing w:after="0" w:line="240" w:lineRule="auto"/>
              <w:rPr>
                <w:rFonts w:ascii="Gill Sans MT" w:hAnsi="Gill Sans MT"/>
              </w:rPr>
            </w:pPr>
            <w:r w:rsidRPr="00E0312A">
              <w:rPr>
                <w:rFonts w:ascii="Gill Sans MT" w:hAnsi="Gill Sans MT"/>
              </w:rPr>
              <w:t xml:space="preserve">1. </w:t>
            </w:r>
          </w:p>
        </w:tc>
        <w:tc>
          <w:tcPr>
            <w:tcW w:w="7371" w:type="dxa"/>
          </w:tcPr>
          <w:p w14:paraId="79256594" w14:textId="77777777" w:rsidR="008A00AB" w:rsidRPr="00E0312A" w:rsidRDefault="008A00AB" w:rsidP="008A00AB">
            <w:pPr>
              <w:spacing w:after="0" w:line="240" w:lineRule="auto"/>
              <w:rPr>
                <w:rFonts w:ascii="Gill Sans MT" w:hAnsi="Gill Sans MT"/>
              </w:rPr>
            </w:pPr>
            <w:r w:rsidRPr="00E0312A">
              <w:rPr>
                <w:rFonts w:ascii="Gill Sans MT" w:hAnsi="Gill Sans MT"/>
              </w:rPr>
              <w:t>Reporting period covered by this supervision report</w:t>
            </w:r>
          </w:p>
        </w:tc>
        <w:tc>
          <w:tcPr>
            <w:tcW w:w="1275" w:type="dxa"/>
          </w:tcPr>
          <w:p w14:paraId="2AB6E1AB" w14:textId="77777777" w:rsidR="008A00AB" w:rsidRPr="00E0312A" w:rsidRDefault="008A00AB" w:rsidP="008A00AB">
            <w:pPr>
              <w:spacing w:after="0" w:line="240" w:lineRule="auto"/>
              <w:rPr>
                <w:rFonts w:ascii="Gill Sans MT" w:hAnsi="Gill Sans MT"/>
                <w:b/>
              </w:rPr>
            </w:pPr>
          </w:p>
        </w:tc>
      </w:tr>
      <w:tr w:rsidR="008A00AB" w:rsidRPr="00E0312A" w14:paraId="6DF8C099" w14:textId="77777777" w:rsidTr="008A00AB">
        <w:tc>
          <w:tcPr>
            <w:tcW w:w="704" w:type="dxa"/>
          </w:tcPr>
          <w:p w14:paraId="16F87988" w14:textId="77777777" w:rsidR="008A00AB" w:rsidRPr="00E0312A" w:rsidRDefault="008A00AB" w:rsidP="008A00AB">
            <w:pPr>
              <w:spacing w:after="0" w:line="240" w:lineRule="auto"/>
              <w:rPr>
                <w:rFonts w:ascii="Gill Sans MT" w:hAnsi="Gill Sans MT"/>
              </w:rPr>
            </w:pPr>
            <w:r w:rsidRPr="00E0312A">
              <w:rPr>
                <w:rFonts w:ascii="Gill Sans MT" w:hAnsi="Gill Sans MT"/>
              </w:rPr>
              <w:t>2.</w:t>
            </w:r>
          </w:p>
        </w:tc>
        <w:tc>
          <w:tcPr>
            <w:tcW w:w="7371" w:type="dxa"/>
          </w:tcPr>
          <w:p w14:paraId="555B07A2"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Specification of project stage (design, construction, operation or closure stage)</w:t>
            </w:r>
          </w:p>
        </w:tc>
        <w:tc>
          <w:tcPr>
            <w:tcW w:w="1275" w:type="dxa"/>
          </w:tcPr>
          <w:p w14:paraId="2040B8A8" w14:textId="77777777" w:rsidR="008A00AB" w:rsidRPr="00E0312A" w:rsidRDefault="008A00AB" w:rsidP="008A00AB">
            <w:pPr>
              <w:spacing w:after="0" w:line="240" w:lineRule="auto"/>
              <w:rPr>
                <w:rFonts w:ascii="Gill Sans MT" w:hAnsi="Gill Sans MT"/>
                <w:b/>
              </w:rPr>
            </w:pPr>
          </w:p>
        </w:tc>
      </w:tr>
      <w:tr w:rsidR="008A00AB" w:rsidRPr="00E0312A" w14:paraId="2449CE56" w14:textId="77777777" w:rsidTr="008A00AB">
        <w:tc>
          <w:tcPr>
            <w:tcW w:w="704" w:type="dxa"/>
          </w:tcPr>
          <w:p w14:paraId="7B0196EE" w14:textId="77777777" w:rsidR="008A00AB" w:rsidRPr="00E0312A" w:rsidRDefault="008A00AB" w:rsidP="008A00AB">
            <w:pPr>
              <w:spacing w:after="0" w:line="240" w:lineRule="auto"/>
              <w:rPr>
                <w:rFonts w:ascii="Gill Sans MT" w:hAnsi="Gill Sans MT"/>
              </w:rPr>
            </w:pPr>
            <w:r w:rsidRPr="00E0312A">
              <w:rPr>
                <w:rFonts w:ascii="Gill Sans MT" w:hAnsi="Gill Sans MT"/>
              </w:rPr>
              <w:t>3.</w:t>
            </w:r>
          </w:p>
        </w:tc>
        <w:tc>
          <w:tcPr>
            <w:tcW w:w="7371" w:type="dxa"/>
          </w:tcPr>
          <w:p w14:paraId="0708114A"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Key developments and any major changes in project location and design, if any from the time of loan disbursement or from the last supervision period.</w:t>
            </w:r>
          </w:p>
        </w:tc>
        <w:tc>
          <w:tcPr>
            <w:tcW w:w="1275" w:type="dxa"/>
          </w:tcPr>
          <w:p w14:paraId="5B8BFBDA" w14:textId="77777777" w:rsidR="008A00AB" w:rsidRPr="00E0312A" w:rsidRDefault="008A00AB" w:rsidP="008A00AB">
            <w:pPr>
              <w:spacing w:after="0" w:line="240" w:lineRule="auto"/>
              <w:rPr>
                <w:rFonts w:ascii="Gill Sans MT" w:hAnsi="Gill Sans MT"/>
                <w:b/>
              </w:rPr>
            </w:pPr>
          </w:p>
        </w:tc>
      </w:tr>
      <w:tr w:rsidR="008A00AB" w:rsidRPr="00E0312A" w14:paraId="6FDFBC8F" w14:textId="77777777" w:rsidTr="008A00AB">
        <w:tc>
          <w:tcPr>
            <w:tcW w:w="9350" w:type="dxa"/>
            <w:gridSpan w:val="3"/>
          </w:tcPr>
          <w:p w14:paraId="3E7D818C" w14:textId="77777777" w:rsidR="008A00AB" w:rsidRPr="00E0312A" w:rsidRDefault="008A00AB" w:rsidP="008A00AB">
            <w:pPr>
              <w:spacing w:after="0" w:line="240" w:lineRule="auto"/>
              <w:rPr>
                <w:rFonts w:ascii="Gill Sans MT" w:hAnsi="Gill Sans MT"/>
                <w:b/>
              </w:rPr>
            </w:pPr>
            <w:r w:rsidRPr="00E0312A">
              <w:rPr>
                <w:rFonts w:ascii="Gill Sans MT" w:hAnsi="Gill Sans MT"/>
                <w:b/>
              </w:rPr>
              <w:t>General Information</w:t>
            </w:r>
          </w:p>
        </w:tc>
      </w:tr>
      <w:tr w:rsidR="008A00AB" w:rsidRPr="00E0312A" w14:paraId="0FB9DC50" w14:textId="77777777" w:rsidTr="008A00AB">
        <w:trPr>
          <w:trHeight w:val="948"/>
        </w:trPr>
        <w:tc>
          <w:tcPr>
            <w:tcW w:w="704" w:type="dxa"/>
          </w:tcPr>
          <w:p w14:paraId="7551BEF2" w14:textId="77777777" w:rsidR="008A00AB" w:rsidRPr="00E0312A" w:rsidRDefault="008A00AB" w:rsidP="008A00AB">
            <w:pPr>
              <w:spacing w:after="0" w:line="240" w:lineRule="auto"/>
              <w:rPr>
                <w:rFonts w:ascii="Gill Sans MT" w:hAnsi="Gill Sans MT"/>
              </w:rPr>
            </w:pPr>
            <w:r w:rsidRPr="00E0312A">
              <w:rPr>
                <w:rFonts w:ascii="Gill Sans MT" w:hAnsi="Gill Sans MT"/>
              </w:rPr>
              <w:t xml:space="preserve">4. </w:t>
            </w:r>
          </w:p>
        </w:tc>
        <w:tc>
          <w:tcPr>
            <w:tcW w:w="7371" w:type="dxa"/>
          </w:tcPr>
          <w:p w14:paraId="5C1733A3"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Status of implementation of </w:t>
            </w:r>
            <w:r>
              <w:rPr>
                <w:rFonts w:ascii="Gill Sans MT" w:hAnsi="Gill Sans MT"/>
              </w:rPr>
              <w:t>E&amp;S instruments and/or agreed Corrective Action Plan</w:t>
            </w:r>
            <w:r w:rsidRPr="00E0312A">
              <w:rPr>
                <w:rFonts w:ascii="Gill Sans MT" w:hAnsi="Gill Sans MT"/>
              </w:rPr>
              <w:t xml:space="preserve">. Is it in line with the agreed timeframe? (i.e., if all </w:t>
            </w:r>
            <w:r>
              <w:rPr>
                <w:rFonts w:ascii="Gill Sans MT" w:hAnsi="Gill Sans MT"/>
              </w:rPr>
              <w:t>agreed actions</w:t>
            </w:r>
            <w:r w:rsidRPr="00E0312A">
              <w:rPr>
                <w:rFonts w:ascii="Gill Sans MT" w:hAnsi="Gill Sans MT"/>
              </w:rPr>
              <w:t xml:space="preserve"> are implemented or partially implemented or not implemented).</w:t>
            </w:r>
          </w:p>
          <w:p w14:paraId="0124D972" w14:textId="77777777" w:rsidR="008A00AB" w:rsidRPr="00E0312A" w:rsidRDefault="008A00AB" w:rsidP="008A00AB">
            <w:pPr>
              <w:autoSpaceDE w:val="0"/>
              <w:autoSpaceDN w:val="0"/>
              <w:adjustRightInd w:val="0"/>
              <w:spacing w:after="0" w:line="240" w:lineRule="auto"/>
              <w:rPr>
                <w:rFonts w:ascii="Gill Sans MT" w:hAnsi="Gill Sans MT"/>
              </w:rPr>
            </w:pPr>
          </w:p>
          <w:p w14:paraId="7DB6AD19"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If partially implemented or not implemented, mention the reason in the response column along with a timeline for completion of implementation as committed by the client during supervision.</w:t>
            </w:r>
          </w:p>
        </w:tc>
        <w:tc>
          <w:tcPr>
            <w:tcW w:w="1275" w:type="dxa"/>
          </w:tcPr>
          <w:p w14:paraId="641B8B3F" w14:textId="77777777" w:rsidR="008A00AB" w:rsidRPr="00E0312A" w:rsidRDefault="008A00AB" w:rsidP="008A00AB">
            <w:pPr>
              <w:spacing w:after="0" w:line="240" w:lineRule="auto"/>
              <w:rPr>
                <w:rFonts w:ascii="Gill Sans MT" w:hAnsi="Gill Sans MT"/>
                <w:b/>
              </w:rPr>
            </w:pPr>
          </w:p>
        </w:tc>
      </w:tr>
      <w:tr w:rsidR="008A00AB" w:rsidRPr="00E0312A" w14:paraId="509ED6CC" w14:textId="77777777" w:rsidTr="008A00AB">
        <w:tc>
          <w:tcPr>
            <w:tcW w:w="9350" w:type="dxa"/>
            <w:gridSpan w:val="3"/>
          </w:tcPr>
          <w:p w14:paraId="6845962B" w14:textId="77777777" w:rsidR="008A00AB" w:rsidRPr="00E0312A" w:rsidRDefault="008A00AB" w:rsidP="008A00AB">
            <w:pPr>
              <w:spacing w:after="0" w:line="240" w:lineRule="auto"/>
              <w:rPr>
                <w:rFonts w:ascii="Gill Sans MT" w:hAnsi="Gill Sans MT"/>
                <w:b/>
              </w:rPr>
            </w:pPr>
            <w:r w:rsidRPr="00E0312A">
              <w:rPr>
                <w:rFonts w:ascii="Gill Sans MT" w:hAnsi="Gill Sans MT"/>
                <w:b/>
              </w:rPr>
              <w:t xml:space="preserve">Permits and Compliance </w:t>
            </w:r>
          </w:p>
        </w:tc>
      </w:tr>
      <w:tr w:rsidR="008A00AB" w:rsidRPr="00E0312A" w14:paraId="6A9DE195" w14:textId="77777777" w:rsidTr="008A00AB">
        <w:tc>
          <w:tcPr>
            <w:tcW w:w="704" w:type="dxa"/>
          </w:tcPr>
          <w:p w14:paraId="78A32E84" w14:textId="77777777" w:rsidR="008A00AB" w:rsidRPr="00E0312A" w:rsidRDefault="008A00AB" w:rsidP="008A00AB">
            <w:pPr>
              <w:spacing w:after="0" w:line="240" w:lineRule="auto"/>
              <w:rPr>
                <w:rFonts w:ascii="Gill Sans MT" w:hAnsi="Gill Sans MT"/>
                <w:b/>
              </w:rPr>
            </w:pPr>
            <w:r>
              <w:rPr>
                <w:rFonts w:ascii="Gill Sans MT" w:hAnsi="Gill Sans MT"/>
              </w:rPr>
              <w:t>5</w:t>
            </w:r>
            <w:r w:rsidRPr="00E0312A">
              <w:rPr>
                <w:rFonts w:ascii="Gill Sans MT" w:hAnsi="Gill Sans MT"/>
              </w:rPr>
              <w:t>.</w:t>
            </w:r>
          </w:p>
        </w:tc>
        <w:tc>
          <w:tcPr>
            <w:tcW w:w="7371" w:type="dxa"/>
          </w:tcPr>
          <w:p w14:paraId="273C7910"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All the required permits, licenses and clearances in place. </w:t>
            </w:r>
            <w:r>
              <w:rPr>
                <w:rFonts w:ascii="Gill Sans MT" w:hAnsi="Gill Sans MT"/>
              </w:rPr>
              <w:t>M</w:t>
            </w:r>
            <w:r w:rsidRPr="00E0312A">
              <w:rPr>
                <w:rFonts w:ascii="Gill Sans MT" w:hAnsi="Gill Sans MT"/>
              </w:rPr>
              <w:t>ention the issuance dates and duration of validity of all such permits, licenses and clearances.</w:t>
            </w:r>
          </w:p>
        </w:tc>
        <w:tc>
          <w:tcPr>
            <w:tcW w:w="1275" w:type="dxa"/>
          </w:tcPr>
          <w:p w14:paraId="55FD1F12" w14:textId="77777777" w:rsidR="008A00AB" w:rsidRPr="00E0312A" w:rsidRDefault="008A00AB" w:rsidP="008A00AB">
            <w:pPr>
              <w:spacing w:after="0" w:line="240" w:lineRule="auto"/>
              <w:rPr>
                <w:rFonts w:ascii="Gill Sans MT" w:hAnsi="Gill Sans MT"/>
                <w:b/>
              </w:rPr>
            </w:pPr>
          </w:p>
        </w:tc>
      </w:tr>
      <w:tr w:rsidR="008A00AB" w:rsidRPr="00E0312A" w14:paraId="2BD27E41" w14:textId="77777777" w:rsidTr="008A00AB">
        <w:tc>
          <w:tcPr>
            <w:tcW w:w="704" w:type="dxa"/>
          </w:tcPr>
          <w:p w14:paraId="45E40E7C" w14:textId="77777777" w:rsidR="008A00AB" w:rsidRPr="00E0312A" w:rsidRDefault="008A00AB" w:rsidP="008A00AB">
            <w:pPr>
              <w:autoSpaceDE w:val="0"/>
              <w:autoSpaceDN w:val="0"/>
              <w:adjustRightInd w:val="0"/>
              <w:spacing w:after="0" w:line="240" w:lineRule="auto"/>
              <w:rPr>
                <w:rFonts w:ascii="Gill Sans MT" w:hAnsi="Gill Sans MT"/>
                <w:b/>
              </w:rPr>
            </w:pPr>
            <w:r>
              <w:rPr>
                <w:rFonts w:ascii="Gill Sans MT" w:hAnsi="Gill Sans MT"/>
              </w:rPr>
              <w:t>6</w:t>
            </w:r>
            <w:r w:rsidRPr="00E0312A">
              <w:rPr>
                <w:rFonts w:ascii="Gill Sans MT" w:hAnsi="Gill Sans MT"/>
              </w:rPr>
              <w:t>.</w:t>
            </w:r>
          </w:p>
        </w:tc>
        <w:tc>
          <w:tcPr>
            <w:tcW w:w="7371" w:type="dxa"/>
          </w:tcPr>
          <w:p w14:paraId="590C8077"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Are</w:t>
            </w:r>
            <w:r w:rsidRPr="00E0312A">
              <w:rPr>
                <w:rFonts w:ascii="Gill Sans MT" w:hAnsi="Gill Sans MT"/>
              </w:rPr>
              <w:t xml:space="preserve"> there any recent fines or penalties issued by the regulatory </w:t>
            </w:r>
            <w:r>
              <w:rPr>
                <w:rFonts w:ascii="Gill Sans MT" w:hAnsi="Gill Sans MT"/>
              </w:rPr>
              <w:t>body?</w:t>
            </w:r>
          </w:p>
          <w:p w14:paraId="4FA931C4" w14:textId="77777777" w:rsidR="008A00AB" w:rsidRPr="00E0312A" w:rsidRDefault="008A00AB" w:rsidP="008A00AB">
            <w:pPr>
              <w:autoSpaceDE w:val="0"/>
              <w:autoSpaceDN w:val="0"/>
              <w:adjustRightInd w:val="0"/>
              <w:spacing w:after="0" w:line="240" w:lineRule="auto"/>
              <w:rPr>
                <w:rFonts w:ascii="Gill Sans MT" w:hAnsi="Gill Sans MT"/>
              </w:rPr>
            </w:pPr>
          </w:p>
          <w:p w14:paraId="28E7128F"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If yes, mention the nature of violation, amount of fine/penalty paid, action taken by the </w:t>
            </w:r>
            <w:r>
              <w:rPr>
                <w:rFonts w:ascii="Gill Sans MT" w:hAnsi="Gill Sans MT"/>
              </w:rPr>
              <w:t>SME</w:t>
            </w:r>
            <w:r w:rsidRPr="00E0312A">
              <w:rPr>
                <w:rFonts w:ascii="Gill Sans MT" w:hAnsi="Gill Sans MT"/>
              </w:rPr>
              <w:t xml:space="preserve"> to address the issue to avoid any such fine/penalty in future</w:t>
            </w:r>
          </w:p>
        </w:tc>
        <w:tc>
          <w:tcPr>
            <w:tcW w:w="1275" w:type="dxa"/>
          </w:tcPr>
          <w:p w14:paraId="43BFB012" w14:textId="77777777" w:rsidR="008A00AB" w:rsidRPr="00E0312A" w:rsidRDefault="008A00AB" w:rsidP="008A00AB">
            <w:pPr>
              <w:spacing w:after="0" w:line="240" w:lineRule="auto"/>
              <w:rPr>
                <w:rFonts w:ascii="Gill Sans MT" w:hAnsi="Gill Sans MT"/>
                <w:b/>
              </w:rPr>
            </w:pPr>
          </w:p>
        </w:tc>
      </w:tr>
      <w:tr w:rsidR="008A00AB" w:rsidRPr="00E0312A" w14:paraId="1A2B294E" w14:textId="77777777" w:rsidTr="008A00AB">
        <w:tc>
          <w:tcPr>
            <w:tcW w:w="9350" w:type="dxa"/>
            <w:gridSpan w:val="3"/>
          </w:tcPr>
          <w:p w14:paraId="454243AD" w14:textId="77777777" w:rsidR="008A00AB" w:rsidRPr="00E0312A" w:rsidRDefault="008A00AB" w:rsidP="008A00AB">
            <w:pPr>
              <w:spacing w:after="0" w:line="240" w:lineRule="auto"/>
              <w:rPr>
                <w:rFonts w:ascii="Gill Sans MT" w:hAnsi="Gill Sans MT"/>
                <w:b/>
              </w:rPr>
            </w:pPr>
            <w:r w:rsidRPr="00E0312A">
              <w:rPr>
                <w:rFonts w:ascii="Gill Sans MT" w:hAnsi="Gill Sans MT"/>
                <w:b/>
              </w:rPr>
              <w:t>Environmental</w:t>
            </w:r>
            <w:r>
              <w:rPr>
                <w:rFonts w:ascii="Gill Sans MT" w:hAnsi="Gill Sans MT"/>
                <w:b/>
              </w:rPr>
              <w:t xml:space="preserve"> and Social Monitoring</w:t>
            </w:r>
          </w:p>
        </w:tc>
      </w:tr>
      <w:tr w:rsidR="008A00AB" w:rsidRPr="00E0312A" w14:paraId="26A412DA" w14:textId="77777777" w:rsidTr="008A00AB">
        <w:tc>
          <w:tcPr>
            <w:tcW w:w="704" w:type="dxa"/>
          </w:tcPr>
          <w:p w14:paraId="04DC4691" w14:textId="77777777" w:rsidR="008A00AB" w:rsidRPr="00E0312A" w:rsidRDefault="008A00AB" w:rsidP="008A00AB">
            <w:pPr>
              <w:spacing w:after="0" w:line="240" w:lineRule="auto"/>
              <w:rPr>
                <w:rFonts w:ascii="Gill Sans MT" w:hAnsi="Gill Sans MT"/>
              </w:rPr>
            </w:pPr>
            <w:r>
              <w:rPr>
                <w:rFonts w:ascii="Gill Sans MT" w:hAnsi="Gill Sans MT"/>
              </w:rPr>
              <w:t>6</w:t>
            </w:r>
            <w:r w:rsidRPr="00E0312A">
              <w:rPr>
                <w:rFonts w:ascii="Gill Sans MT" w:hAnsi="Gill Sans MT"/>
              </w:rPr>
              <w:t>.</w:t>
            </w:r>
          </w:p>
        </w:tc>
        <w:tc>
          <w:tcPr>
            <w:tcW w:w="7371" w:type="dxa"/>
          </w:tcPr>
          <w:p w14:paraId="118BE91E"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 xml:space="preserve">Was </w:t>
            </w:r>
            <w:r w:rsidRPr="00E0312A">
              <w:rPr>
                <w:rFonts w:ascii="Gill Sans MT" w:hAnsi="Gill Sans MT"/>
              </w:rPr>
              <w:t>there was any incidence of accidents, spills, leakages, explosions, etc. during the reporting period.</w:t>
            </w:r>
          </w:p>
          <w:p w14:paraId="3F7ADF77" w14:textId="77777777" w:rsidR="008A00AB" w:rsidRPr="00E0312A" w:rsidRDefault="008A00AB" w:rsidP="008A00AB">
            <w:pPr>
              <w:autoSpaceDE w:val="0"/>
              <w:autoSpaceDN w:val="0"/>
              <w:adjustRightInd w:val="0"/>
              <w:spacing w:after="0" w:line="240" w:lineRule="auto"/>
              <w:rPr>
                <w:rFonts w:ascii="Gill Sans MT" w:hAnsi="Gill Sans MT"/>
              </w:rPr>
            </w:pPr>
          </w:p>
          <w:p w14:paraId="67DBC194" w14:textId="77777777" w:rsidR="008A00AB"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If yes, what was the scale of damage (e.g., if there was any fatality, monetary loss etc.)?</w:t>
            </w:r>
          </w:p>
          <w:p w14:paraId="749E3370" w14:textId="77777777" w:rsidR="008A00AB" w:rsidRPr="00E0312A" w:rsidRDefault="008A00AB" w:rsidP="008A00AB">
            <w:pPr>
              <w:autoSpaceDE w:val="0"/>
              <w:autoSpaceDN w:val="0"/>
              <w:adjustRightInd w:val="0"/>
              <w:spacing w:after="0" w:line="240" w:lineRule="auto"/>
              <w:rPr>
                <w:rFonts w:ascii="Gill Sans MT" w:hAnsi="Gill Sans MT"/>
              </w:rPr>
            </w:pPr>
          </w:p>
          <w:p w14:paraId="7428465F" w14:textId="77777777" w:rsidR="008A00AB" w:rsidRPr="00E0312A" w:rsidRDefault="008A00AB" w:rsidP="008A00AB">
            <w:pPr>
              <w:spacing w:after="0" w:line="240" w:lineRule="auto"/>
              <w:rPr>
                <w:rFonts w:ascii="Gill Sans MT" w:hAnsi="Gill Sans MT"/>
              </w:rPr>
            </w:pPr>
            <w:r w:rsidRPr="00E0312A">
              <w:rPr>
                <w:rFonts w:ascii="Gill Sans MT" w:hAnsi="Gill Sans MT"/>
              </w:rPr>
              <w:t>What was the action taken in response to the incident?</w:t>
            </w:r>
          </w:p>
        </w:tc>
        <w:tc>
          <w:tcPr>
            <w:tcW w:w="1275" w:type="dxa"/>
          </w:tcPr>
          <w:p w14:paraId="48209FED" w14:textId="77777777" w:rsidR="008A00AB" w:rsidRPr="00E0312A" w:rsidRDefault="008A00AB" w:rsidP="008A00AB">
            <w:pPr>
              <w:spacing w:after="0" w:line="240" w:lineRule="auto"/>
              <w:rPr>
                <w:rFonts w:ascii="Gill Sans MT" w:hAnsi="Gill Sans MT"/>
                <w:b/>
              </w:rPr>
            </w:pPr>
          </w:p>
        </w:tc>
      </w:tr>
      <w:tr w:rsidR="008A00AB" w:rsidRPr="00E0312A" w14:paraId="495C72EC" w14:textId="77777777" w:rsidTr="008A00AB">
        <w:tc>
          <w:tcPr>
            <w:tcW w:w="704" w:type="dxa"/>
          </w:tcPr>
          <w:p w14:paraId="7F74012B" w14:textId="77777777" w:rsidR="008A00AB" w:rsidRPr="00E0312A" w:rsidRDefault="008A00AB" w:rsidP="008A00AB">
            <w:pPr>
              <w:spacing w:after="0" w:line="240" w:lineRule="auto"/>
              <w:rPr>
                <w:rFonts w:ascii="Gill Sans MT" w:hAnsi="Gill Sans MT"/>
                <w:b/>
              </w:rPr>
            </w:pPr>
            <w:r>
              <w:rPr>
                <w:rFonts w:ascii="Gill Sans MT" w:hAnsi="Gill Sans MT"/>
              </w:rPr>
              <w:t>7.</w:t>
            </w:r>
          </w:p>
        </w:tc>
        <w:tc>
          <w:tcPr>
            <w:tcW w:w="7371" w:type="dxa"/>
          </w:tcPr>
          <w:p w14:paraId="205DD5DE"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 xml:space="preserve">Were </w:t>
            </w:r>
            <w:r w:rsidRPr="00E0312A">
              <w:rPr>
                <w:rFonts w:ascii="Gill Sans MT" w:hAnsi="Gill Sans MT"/>
              </w:rPr>
              <w:t xml:space="preserve">there any </w:t>
            </w:r>
            <w:r>
              <w:rPr>
                <w:rFonts w:ascii="Gill Sans MT" w:hAnsi="Gill Sans MT"/>
              </w:rPr>
              <w:t>Occupational health &amp; safety incident?</w:t>
            </w:r>
          </w:p>
          <w:p w14:paraId="4AE27A3E" w14:textId="77777777" w:rsidR="008A00AB" w:rsidRPr="00E0312A" w:rsidRDefault="008A00AB" w:rsidP="008A00AB">
            <w:pPr>
              <w:autoSpaceDE w:val="0"/>
              <w:autoSpaceDN w:val="0"/>
              <w:adjustRightInd w:val="0"/>
              <w:spacing w:after="0" w:line="240" w:lineRule="auto"/>
              <w:rPr>
                <w:rFonts w:ascii="Gill Sans MT" w:hAnsi="Gill Sans MT"/>
              </w:rPr>
            </w:pPr>
          </w:p>
          <w:p w14:paraId="6D787922"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If yes, what was the extent of injury–minor, major or fatal? What was the action taken in response to the incident?</w:t>
            </w:r>
          </w:p>
        </w:tc>
        <w:tc>
          <w:tcPr>
            <w:tcW w:w="1275" w:type="dxa"/>
          </w:tcPr>
          <w:p w14:paraId="41CBFAAC" w14:textId="77777777" w:rsidR="008A00AB" w:rsidRPr="00E0312A" w:rsidRDefault="008A00AB" w:rsidP="008A00AB">
            <w:pPr>
              <w:spacing w:after="0" w:line="240" w:lineRule="auto"/>
              <w:rPr>
                <w:rFonts w:ascii="Gill Sans MT" w:hAnsi="Gill Sans MT"/>
                <w:b/>
              </w:rPr>
            </w:pPr>
          </w:p>
        </w:tc>
      </w:tr>
      <w:tr w:rsidR="008A00AB" w:rsidRPr="00E0312A" w14:paraId="57CEF3CA" w14:textId="77777777" w:rsidTr="008A00AB">
        <w:tc>
          <w:tcPr>
            <w:tcW w:w="704" w:type="dxa"/>
          </w:tcPr>
          <w:p w14:paraId="7AB1AAC9" w14:textId="77777777" w:rsidR="008A00AB" w:rsidRDefault="008A00AB" w:rsidP="008A00AB">
            <w:pPr>
              <w:spacing w:after="0" w:line="240" w:lineRule="auto"/>
              <w:rPr>
                <w:rFonts w:ascii="Gill Sans MT" w:hAnsi="Gill Sans MT"/>
              </w:rPr>
            </w:pPr>
            <w:r>
              <w:rPr>
                <w:rFonts w:ascii="Gill Sans MT" w:hAnsi="Gill Sans MT"/>
              </w:rPr>
              <w:t>8.</w:t>
            </w:r>
          </w:p>
        </w:tc>
        <w:tc>
          <w:tcPr>
            <w:tcW w:w="7371" w:type="dxa"/>
          </w:tcPr>
          <w:p w14:paraId="0CF1E62C"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Were there and community health and safety incidents?</w:t>
            </w:r>
          </w:p>
          <w:p w14:paraId="3717D0EB" w14:textId="77777777" w:rsidR="008A00AB" w:rsidRDefault="008A00AB" w:rsidP="008A00AB">
            <w:pPr>
              <w:autoSpaceDE w:val="0"/>
              <w:autoSpaceDN w:val="0"/>
              <w:adjustRightInd w:val="0"/>
              <w:spacing w:after="0" w:line="240" w:lineRule="auto"/>
              <w:rPr>
                <w:rFonts w:ascii="Gill Sans MT" w:hAnsi="Gill Sans MT"/>
              </w:rPr>
            </w:pPr>
          </w:p>
          <w:p w14:paraId="27B6A449"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If yes, what </w:t>
            </w:r>
            <w:r>
              <w:rPr>
                <w:rFonts w:ascii="Gill Sans MT" w:hAnsi="Gill Sans MT"/>
              </w:rPr>
              <w:t>were those</w:t>
            </w:r>
            <w:r w:rsidRPr="00E0312A">
              <w:rPr>
                <w:rFonts w:ascii="Gill Sans MT" w:hAnsi="Gill Sans MT"/>
              </w:rPr>
              <w:t>? What was the action taken in response to the incident?</w:t>
            </w:r>
          </w:p>
        </w:tc>
        <w:tc>
          <w:tcPr>
            <w:tcW w:w="1275" w:type="dxa"/>
          </w:tcPr>
          <w:p w14:paraId="24C940FD" w14:textId="77777777" w:rsidR="008A00AB" w:rsidRPr="00E0312A" w:rsidRDefault="008A00AB" w:rsidP="008A00AB">
            <w:pPr>
              <w:spacing w:after="0" w:line="240" w:lineRule="auto"/>
              <w:rPr>
                <w:rFonts w:ascii="Gill Sans MT" w:hAnsi="Gill Sans MT"/>
                <w:b/>
              </w:rPr>
            </w:pPr>
          </w:p>
        </w:tc>
      </w:tr>
      <w:tr w:rsidR="008A00AB" w:rsidRPr="00E0312A" w14:paraId="7C92852B" w14:textId="77777777" w:rsidTr="008A00AB">
        <w:tc>
          <w:tcPr>
            <w:tcW w:w="704" w:type="dxa"/>
          </w:tcPr>
          <w:p w14:paraId="396B69F8" w14:textId="77777777" w:rsidR="008A00AB" w:rsidRDefault="008A00AB" w:rsidP="008A00AB">
            <w:pPr>
              <w:spacing w:after="0" w:line="240" w:lineRule="auto"/>
              <w:rPr>
                <w:rFonts w:ascii="Gill Sans MT" w:hAnsi="Gill Sans MT"/>
              </w:rPr>
            </w:pPr>
            <w:r>
              <w:rPr>
                <w:rFonts w:ascii="Gill Sans MT" w:hAnsi="Gill Sans MT"/>
              </w:rPr>
              <w:t>9.</w:t>
            </w:r>
          </w:p>
        </w:tc>
        <w:tc>
          <w:tcPr>
            <w:tcW w:w="7371" w:type="dxa"/>
          </w:tcPr>
          <w:p w14:paraId="68CD23E9"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Were there any incidents related to biodiversity- accidental animal kills, poaching, felling of trees by the Contractor without permission etc?</w:t>
            </w:r>
          </w:p>
          <w:p w14:paraId="20E7932A" w14:textId="77777777" w:rsidR="008A00AB" w:rsidRDefault="008A00AB" w:rsidP="008A00AB">
            <w:pPr>
              <w:autoSpaceDE w:val="0"/>
              <w:autoSpaceDN w:val="0"/>
              <w:adjustRightInd w:val="0"/>
              <w:spacing w:after="0" w:line="240" w:lineRule="auto"/>
              <w:rPr>
                <w:rFonts w:ascii="Gill Sans MT" w:hAnsi="Gill Sans MT"/>
              </w:rPr>
            </w:pPr>
          </w:p>
          <w:p w14:paraId="6F056CD9"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If yes, please mention the details and what course of action was taken to rectify, avoid these</w:t>
            </w:r>
          </w:p>
        </w:tc>
        <w:tc>
          <w:tcPr>
            <w:tcW w:w="1275" w:type="dxa"/>
          </w:tcPr>
          <w:p w14:paraId="3E2DC2AF" w14:textId="77777777" w:rsidR="008A00AB" w:rsidRPr="00E0312A" w:rsidRDefault="008A00AB" w:rsidP="008A00AB">
            <w:pPr>
              <w:spacing w:after="0" w:line="240" w:lineRule="auto"/>
              <w:rPr>
                <w:rFonts w:ascii="Gill Sans MT" w:hAnsi="Gill Sans MT"/>
                <w:b/>
              </w:rPr>
            </w:pPr>
          </w:p>
        </w:tc>
      </w:tr>
      <w:tr w:rsidR="008A00AB" w:rsidRPr="00E0312A" w14:paraId="4402DDA6" w14:textId="77777777" w:rsidTr="008A00AB">
        <w:tc>
          <w:tcPr>
            <w:tcW w:w="704" w:type="dxa"/>
          </w:tcPr>
          <w:p w14:paraId="1C0BBB68" w14:textId="77777777" w:rsidR="008A00AB" w:rsidRPr="00E0312A" w:rsidRDefault="008A00AB" w:rsidP="008A00AB">
            <w:pPr>
              <w:autoSpaceDE w:val="0"/>
              <w:autoSpaceDN w:val="0"/>
              <w:adjustRightInd w:val="0"/>
              <w:spacing w:after="0" w:line="240" w:lineRule="auto"/>
              <w:rPr>
                <w:rFonts w:ascii="Gill Sans MT" w:hAnsi="Gill Sans MT"/>
              </w:rPr>
            </w:pPr>
            <w:r>
              <w:rPr>
                <w:rFonts w:ascii="Gill Sans MT" w:hAnsi="Gill Sans MT"/>
              </w:rPr>
              <w:t>10.</w:t>
            </w:r>
          </w:p>
        </w:tc>
        <w:tc>
          <w:tcPr>
            <w:tcW w:w="7371" w:type="dxa"/>
          </w:tcPr>
          <w:p w14:paraId="09215722"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If there are any new E&amp;S risks or adverse impacts observed due to </w:t>
            </w:r>
            <w:r>
              <w:rPr>
                <w:rFonts w:ascii="Gill Sans MT" w:hAnsi="Gill Sans MT"/>
              </w:rPr>
              <w:t>SME’s</w:t>
            </w:r>
            <w:r w:rsidRPr="00E0312A">
              <w:rPr>
                <w:rFonts w:ascii="Gill Sans MT" w:hAnsi="Gill Sans MT"/>
              </w:rPr>
              <w:t xml:space="preserve"> operation. </w:t>
            </w:r>
            <w:r>
              <w:rPr>
                <w:rFonts w:ascii="Gill Sans MT" w:hAnsi="Gill Sans MT"/>
              </w:rPr>
              <w:t>M</w:t>
            </w:r>
            <w:r w:rsidRPr="00E0312A">
              <w:rPr>
                <w:rFonts w:ascii="Gill Sans MT" w:hAnsi="Gill Sans MT"/>
              </w:rPr>
              <w:t xml:space="preserve">ention the types of new E&amp;S risks, </w:t>
            </w:r>
            <w:r>
              <w:rPr>
                <w:rFonts w:ascii="Gill Sans MT" w:hAnsi="Gill Sans MT"/>
              </w:rPr>
              <w:t>possible cause</w:t>
            </w:r>
            <w:r w:rsidRPr="00E0312A">
              <w:rPr>
                <w:rFonts w:ascii="Gill Sans MT" w:hAnsi="Gill Sans MT"/>
              </w:rPr>
              <w:t xml:space="preserve"> for such new E&amp;S risks, </w:t>
            </w:r>
            <w:r>
              <w:rPr>
                <w:rFonts w:ascii="Gill Sans MT" w:hAnsi="Gill Sans MT"/>
              </w:rPr>
              <w:t xml:space="preserve">and any </w:t>
            </w:r>
            <w:r w:rsidRPr="00E0312A">
              <w:rPr>
                <w:rFonts w:ascii="Gill Sans MT" w:hAnsi="Gill Sans MT"/>
              </w:rPr>
              <w:t xml:space="preserve">mitigation </w:t>
            </w:r>
            <w:r>
              <w:rPr>
                <w:rFonts w:ascii="Gill Sans MT" w:hAnsi="Gill Sans MT"/>
              </w:rPr>
              <w:t>actions</w:t>
            </w:r>
            <w:r w:rsidRPr="00E0312A">
              <w:rPr>
                <w:rFonts w:ascii="Gill Sans MT" w:hAnsi="Gill Sans MT"/>
              </w:rPr>
              <w:t xml:space="preserve"> undertaken by the </w:t>
            </w:r>
            <w:r>
              <w:rPr>
                <w:rFonts w:ascii="Gill Sans MT" w:hAnsi="Gill Sans MT"/>
              </w:rPr>
              <w:t>SME’s</w:t>
            </w:r>
            <w:r w:rsidRPr="00E0312A">
              <w:rPr>
                <w:rFonts w:ascii="Gill Sans MT" w:hAnsi="Gill Sans MT"/>
              </w:rPr>
              <w:t xml:space="preserve"> to address the</w:t>
            </w:r>
            <w:r>
              <w:rPr>
                <w:rFonts w:ascii="Gill Sans MT" w:hAnsi="Gill Sans MT"/>
              </w:rPr>
              <w:t>se additional risks</w:t>
            </w:r>
            <w:r w:rsidRPr="00E0312A">
              <w:rPr>
                <w:rFonts w:ascii="Gill Sans MT" w:hAnsi="Gill Sans MT"/>
              </w:rPr>
              <w:t xml:space="preserve"> E&amp;S risks.</w:t>
            </w:r>
          </w:p>
        </w:tc>
        <w:tc>
          <w:tcPr>
            <w:tcW w:w="1275" w:type="dxa"/>
          </w:tcPr>
          <w:p w14:paraId="5F18585D" w14:textId="77777777" w:rsidR="008A00AB" w:rsidRPr="00E0312A" w:rsidRDefault="008A00AB" w:rsidP="008A00AB">
            <w:pPr>
              <w:spacing w:after="0" w:line="240" w:lineRule="auto"/>
              <w:rPr>
                <w:rFonts w:ascii="Gill Sans MT" w:hAnsi="Gill Sans MT"/>
                <w:b/>
              </w:rPr>
            </w:pPr>
          </w:p>
        </w:tc>
      </w:tr>
      <w:tr w:rsidR="008A00AB" w:rsidRPr="00E0312A" w14:paraId="7630669B" w14:textId="77777777" w:rsidTr="008A00AB">
        <w:tc>
          <w:tcPr>
            <w:tcW w:w="9350" w:type="dxa"/>
            <w:gridSpan w:val="3"/>
          </w:tcPr>
          <w:p w14:paraId="3CFDF86E" w14:textId="77777777" w:rsidR="008A00AB" w:rsidRPr="00E0312A" w:rsidRDefault="008A00AB" w:rsidP="008A00AB">
            <w:pPr>
              <w:spacing w:after="0" w:line="240" w:lineRule="auto"/>
              <w:rPr>
                <w:rFonts w:ascii="Gill Sans MT" w:hAnsi="Gill Sans MT"/>
                <w:b/>
              </w:rPr>
            </w:pPr>
            <w:r w:rsidRPr="00E0312A">
              <w:rPr>
                <w:rFonts w:ascii="Gill Sans MT" w:hAnsi="Gill Sans MT"/>
                <w:b/>
              </w:rPr>
              <w:t>Grievance Redressed</w:t>
            </w:r>
          </w:p>
        </w:tc>
      </w:tr>
      <w:tr w:rsidR="008A00AB" w:rsidRPr="00E0312A" w14:paraId="7F13D661" w14:textId="77777777" w:rsidTr="008A00AB">
        <w:tc>
          <w:tcPr>
            <w:tcW w:w="704" w:type="dxa"/>
          </w:tcPr>
          <w:p w14:paraId="39DD2F8F" w14:textId="77777777" w:rsidR="008A00AB" w:rsidRPr="00E0312A" w:rsidRDefault="008A00AB" w:rsidP="008A00AB">
            <w:pPr>
              <w:spacing w:after="0" w:line="240" w:lineRule="auto"/>
              <w:rPr>
                <w:rFonts w:ascii="Gill Sans MT" w:hAnsi="Gill Sans MT"/>
              </w:rPr>
            </w:pPr>
            <w:r w:rsidRPr="00E0312A">
              <w:rPr>
                <w:rFonts w:ascii="Gill Sans MT" w:hAnsi="Gill Sans MT"/>
              </w:rPr>
              <w:t>1</w:t>
            </w:r>
            <w:r>
              <w:rPr>
                <w:rFonts w:ascii="Gill Sans MT" w:hAnsi="Gill Sans MT"/>
              </w:rPr>
              <w:t>0.</w:t>
            </w:r>
          </w:p>
        </w:tc>
        <w:tc>
          <w:tcPr>
            <w:tcW w:w="7371" w:type="dxa"/>
          </w:tcPr>
          <w:p w14:paraId="75766679"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Is there a functioning Grievance Redressed Mechanism?</w:t>
            </w:r>
          </w:p>
          <w:p w14:paraId="5A4634E1" w14:textId="77777777" w:rsidR="008A00AB" w:rsidRDefault="008A00AB" w:rsidP="008A00AB">
            <w:pPr>
              <w:autoSpaceDE w:val="0"/>
              <w:autoSpaceDN w:val="0"/>
              <w:adjustRightInd w:val="0"/>
              <w:spacing w:after="0" w:line="240" w:lineRule="auto"/>
              <w:rPr>
                <w:rFonts w:ascii="Gill Sans MT" w:hAnsi="Gill Sans MT"/>
              </w:rPr>
            </w:pPr>
          </w:p>
          <w:p w14:paraId="52677E91" w14:textId="77777777" w:rsidR="008A00AB" w:rsidRDefault="008A00AB" w:rsidP="008A00AB">
            <w:pPr>
              <w:autoSpaceDE w:val="0"/>
              <w:autoSpaceDN w:val="0"/>
              <w:adjustRightInd w:val="0"/>
              <w:spacing w:after="0" w:line="240" w:lineRule="auto"/>
              <w:rPr>
                <w:rFonts w:ascii="Gill Sans MT" w:hAnsi="Gill Sans MT"/>
              </w:rPr>
            </w:pPr>
            <w:r>
              <w:rPr>
                <w:rFonts w:ascii="Gill Sans MT" w:hAnsi="Gill Sans MT"/>
              </w:rPr>
              <w:t xml:space="preserve">Are </w:t>
            </w:r>
            <w:r w:rsidRPr="00E0312A">
              <w:rPr>
                <w:rFonts w:ascii="Gill Sans MT" w:hAnsi="Gill Sans MT"/>
              </w:rPr>
              <w:t>there any recent complaints, grievance or protest received from local communities?</w:t>
            </w:r>
          </w:p>
          <w:p w14:paraId="676F70EB" w14:textId="77777777" w:rsidR="008A00AB" w:rsidRPr="00E0312A" w:rsidRDefault="008A00AB" w:rsidP="008A00AB">
            <w:pPr>
              <w:autoSpaceDE w:val="0"/>
              <w:autoSpaceDN w:val="0"/>
              <w:adjustRightInd w:val="0"/>
              <w:spacing w:after="0" w:line="240" w:lineRule="auto"/>
              <w:rPr>
                <w:rFonts w:ascii="Gill Sans MT" w:hAnsi="Gill Sans MT"/>
              </w:rPr>
            </w:pPr>
          </w:p>
          <w:p w14:paraId="394BC4F5" w14:textId="77777777" w:rsidR="008A00AB"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If yes, </w:t>
            </w:r>
            <w:r>
              <w:rPr>
                <w:rFonts w:ascii="Gill Sans MT" w:hAnsi="Gill Sans MT"/>
              </w:rPr>
              <w:t>has this been recorded? How the complaint was made- verbal, written etc?</w:t>
            </w:r>
          </w:p>
          <w:p w14:paraId="2ACFBFD3" w14:textId="77777777" w:rsidR="008A00AB" w:rsidRDefault="008A00AB" w:rsidP="008A00AB">
            <w:pPr>
              <w:autoSpaceDE w:val="0"/>
              <w:autoSpaceDN w:val="0"/>
              <w:adjustRightInd w:val="0"/>
              <w:spacing w:after="0" w:line="240" w:lineRule="auto"/>
              <w:rPr>
                <w:rFonts w:ascii="Gill Sans MT" w:hAnsi="Gill Sans MT"/>
              </w:rPr>
            </w:pPr>
          </w:p>
          <w:p w14:paraId="7EFECCCD" w14:textId="77777777" w:rsidR="008A00AB" w:rsidRPr="00E0312A" w:rsidRDefault="008A00AB" w:rsidP="008A00AB">
            <w:pPr>
              <w:autoSpaceDE w:val="0"/>
              <w:autoSpaceDN w:val="0"/>
              <w:adjustRightInd w:val="0"/>
              <w:spacing w:after="0" w:line="240" w:lineRule="auto"/>
              <w:rPr>
                <w:rFonts w:ascii="Gill Sans MT" w:hAnsi="Gill Sans MT"/>
              </w:rPr>
            </w:pPr>
            <w:r>
              <w:rPr>
                <w:rFonts w:ascii="Gill Sans MT" w:hAnsi="Gill Sans MT"/>
              </w:rPr>
              <w:t>S</w:t>
            </w:r>
            <w:r w:rsidRPr="00E0312A">
              <w:rPr>
                <w:rFonts w:ascii="Gill Sans MT" w:hAnsi="Gill Sans MT"/>
              </w:rPr>
              <w:t xml:space="preserve">pecify the nature of grievance; actions taken by the </w:t>
            </w:r>
            <w:r>
              <w:rPr>
                <w:rFonts w:ascii="Gill Sans MT" w:hAnsi="Gill Sans MT"/>
              </w:rPr>
              <w:t>SME</w:t>
            </w:r>
            <w:r w:rsidRPr="00E0312A">
              <w:rPr>
                <w:rFonts w:ascii="Gill Sans MT" w:hAnsi="Gill Sans MT"/>
              </w:rPr>
              <w:t xml:space="preserve"> to resolve </w:t>
            </w:r>
            <w:r>
              <w:rPr>
                <w:rFonts w:ascii="Gill Sans MT" w:hAnsi="Gill Sans MT"/>
              </w:rPr>
              <w:t>the grievance</w:t>
            </w:r>
            <w:r w:rsidRPr="00E0312A">
              <w:rPr>
                <w:rFonts w:ascii="Gill Sans MT" w:hAnsi="Gill Sans MT"/>
              </w:rPr>
              <w:t xml:space="preserve"> and if there </w:t>
            </w:r>
            <w:r>
              <w:rPr>
                <w:rFonts w:ascii="Gill Sans MT" w:hAnsi="Gill Sans MT"/>
              </w:rPr>
              <w:t xml:space="preserve">are </w:t>
            </w:r>
            <w:r w:rsidRPr="00E0312A">
              <w:rPr>
                <w:rFonts w:ascii="Gill Sans MT" w:hAnsi="Gill Sans MT"/>
              </w:rPr>
              <w:t>any outstanding</w:t>
            </w:r>
            <w:r>
              <w:rPr>
                <w:rFonts w:ascii="Gill Sans MT" w:hAnsi="Gill Sans MT"/>
              </w:rPr>
              <w:t>/unresolved</w:t>
            </w:r>
            <w:r w:rsidRPr="00E0312A">
              <w:rPr>
                <w:rFonts w:ascii="Gill Sans MT" w:hAnsi="Gill Sans MT"/>
              </w:rPr>
              <w:t xml:space="preserve"> issues.</w:t>
            </w:r>
          </w:p>
        </w:tc>
        <w:tc>
          <w:tcPr>
            <w:tcW w:w="1275" w:type="dxa"/>
          </w:tcPr>
          <w:p w14:paraId="1003DBCC" w14:textId="77777777" w:rsidR="008A00AB" w:rsidRPr="00E0312A" w:rsidRDefault="008A00AB" w:rsidP="008A00AB">
            <w:pPr>
              <w:spacing w:after="0" w:line="240" w:lineRule="auto"/>
              <w:rPr>
                <w:rFonts w:ascii="Gill Sans MT" w:hAnsi="Gill Sans MT"/>
                <w:b/>
              </w:rPr>
            </w:pPr>
          </w:p>
        </w:tc>
      </w:tr>
      <w:tr w:rsidR="008A00AB" w:rsidRPr="00E0312A" w14:paraId="20DD222D" w14:textId="77777777" w:rsidTr="008A00AB">
        <w:tc>
          <w:tcPr>
            <w:tcW w:w="9350" w:type="dxa"/>
            <w:gridSpan w:val="3"/>
          </w:tcPr>
          <w:p w14:paraId="37144D10" w14:textId="77777777" w:rsidR="008A00AB" w:rsidRPr="00E0312A" w:rsidRDefault="008A00AB" w:rsidP="008A00AB">
            <w:pPr>
              <w:spacing w:after="0" w:line="240" w:lineRule="auto"/>
              <w:rPr>
                <w:rFonts w:ascii="Gill Sans MT" w:hAnsi="Gill Sans MT"/>
                <w:b/>
              </w:rPr>
            </w:pPr>
            <w:r w:rsidRPr="00E0312A">
              <w:rPr>
                <w:rFonts w:ascii="Gill Sans MT" w:hAnsi="Gill Sans MT"/>
                <w:b/>
              </w:rPr>
              <w:t>Other Information</w:t>
            </w:r>
          </w:p>
        </w:tc>
      </w:tr>
      <w:tr w:rsidR="008A00AB" w:rsidRPr="00E0312A" w14:paraId="65E9F216" w14:textId="77777777" w:rsidTr="008A00AB">
        <w:tc>
          <w:tcPr>
            <w:tcW w:w="704" w:type="dxa"/>
          </w:tcPr>
          <w:p w14:paraId="5E74D723" w14:textId="77777777" w:rsidR="008A00AB" w:rsidRPr="00E0312A" w:rsidRDefault="008A00AB" w:rsidP="008A00AB">
            <w:pPr>
              <w:spacing w:after="0" w:line="240" w:lineRule="auto"/>
              <w:rPr>
                <w:rFonts w:ascii="Gill Sans MT" w:hAnsi="Gill Sans MT"/>
              </w:rPr>
            </w:pPr>
            <w:r w:rsidRPr="00E0312A">
              <w:rPr>
                <w:rFonts w:ascii="Gill Sans MT" w:hAnsi="Gill Sans MT"/>
              </w:rPr>
              <w:t>1</w:t>
            </w:r>
            <w:r>
              <w:rPr>
                <w:rFonts w:ascii="Gill Sans MT" w:hAnsi="Gill Sans MT"/>
              </w:rPr>
              <w:t>2.</w:t>
            </w:r>
          </w:p>
        </w:tc>
        <w:tc>
          <w:tcPr>
            <w:tcW w:w="7371" w:type="dxa"/>
          </w:tcPr>
          <w:p w14:paraId="436E3BCC" w14:textId="77777777" w:rsidR="008A00AB" w:rsidRPr="00E0312A" w:rsidRDefault="008A00AB" w:rsidP="008A00AB">
            <w:pPr>
              <w:autoSpaceDE w:val="0"/>
              <w:autoSpaceDN w:val="0"/>
              <w:adjustRightInd w:val="0"/>
              <w:spacing w:after="0" w:line="240" w:lineRule="auto"/>
              <w:rPr>
                <w:rFonts w:ascii="Gill Sans MT" w:hAnsi="Gill Sans MT"/>
              </w:rPr>
            </w:pPr>
            <w:r w:rsidRPr="00E0312A">
              <w:rPr>
                <w:rFonts w:ascii="Gill Sans MT" w:hAnsi="Gill Sans MT"/>
              </w:rPr>
              <w:t xml:space="preserve">Any other information pertaining to environmental </w:t>
            </w:r>
            <w:r>
              <w:rPr>
                <w:rFonts w:ascii="Gill Sans MT" w:hAnsi="Gill Sans MT"/>
              </w:rPr>
              <w:t xml:space="preserve">and social </w:t>
            </w:r>
            <w:r w:rsidRPr="00E0312A">
              <w:rPr>
                <w:rFonts w:ascii="Gill Sans MT" w:hAnsi="Gill Sans MT"/>
              </w:rPr>
              <w:t xml:space="preserve">that need to be </w:t>
            </w:r>
            <w:r>
              <w:rPr>
                <w:rFonts w:ascii="Gill Sans MT" w:hAnsi="Gill Sans MT"/>
              </w:rPr>
              <w:t>recorded and dealt with</w:t>
            </w:r>
            <w:r w:rsidRPr="00E0312A">
              <w:rPr>
                <w:rFonts w:ascii="Gill Sans MT" w:hAnsi="Gill Sans MT"/>
              </w:rPr>
              <w:t>.</w:t>
            </w:r>
          </w:p>
          <w:p w14:paraId="76F8D207" w14:textId="77777777" w:rsidR="008A00AB" w:rsidRDefault="008A00AB" w:rsidP="008A00AB">
            <w:pPr>
              <w:autoSpaceDE w:val="0"/>
              <w:autoSpaceDN w:val="0"/>
              <w:adjustRightInd w:val="0"/>
              <w:spacing w:after="0" w:line="240" w:lineRule="auto"/>
              <w:rPr>
                <w:rFonts w:ascii="Gill Sans MT" w:hAnsi="Gill Sans MT"/>
              </w:rPr>
            </w:pPr>
          </w:p>
          <w:p w14:paraId="429E5D57" w14:textId="77777777" w:rsidR="008A00AB" w:rsidRPr="00E0312A" w:rsidRDefault="008A00AB" w:rsidP="008A00AB">
            <w:pPr>
              <w:autoSpaceDE w:val="0"/>
              <w:autoSpaceDN w:val="0"/>
              <w:adjustRightInd w:val="0"/>
              <w:spacing w:after="0" w:line="240" w:lineRule="auto"/>
              <w:rPr>
                <w:rFonts w:ascii="Gill Sans MT" w:hAnsi="Gill Sans MT"/>
              </w:rPr>
            </w:pPr>
            <w:r>
              <w:rPr>
                <w:rFonts w:ascii="Gill Sans MT" w:hAnsi="Gill Sans MT"/>
              </w:rPr>
              <w:t>A</w:t>
            </w:r>
            <w:r w:rsidRPr="00E0312A">
              <w:rPr>
                <w:rFonts w:ascii="Gill Sans MT" w:hAnsi="Gill Sans MT"/>
              </w:rPr>
              <w:t xml:space="preserve">ny environment </w:t>
            </w:r>
            <w:r>
              <w:rPr>
                <w:rFonts w:ascii="Gill Sans MT" w:hAnsi="Gill Sans MT"/>
              </w:rPr>
              <w:t>and social beyond the agreed action (eg</w:t>
            </w:r>
            <w:r w:rsidRPr="00E0312A">
              <w:rPr>
                <w:rFonts w:ascii="Gill Sans MT" w:hAnsi="Gill Sans MT"/>
              </w:rPr>
              <w:t>, energy saving equipment etc</w:t>
            </w:r>
            <w:r>
              <w:rPr>
                <w:rFonts w:ascii="Gill Sans MT" w:hAnsi="Gill Sans MT"/>
              </w:rPr>
              <w:t xml:space="preserve">) </w:t>
            </w:r>
            <w:r w:rsidRPr="00E0312A">
              <w:rPr>
                <w:rFonts w:ascii="Gill Sans MT" w:hAnsi="Gill Sans MT"/>
              </w:rPr>
              <w:t>that might be relevant.</w:t>
            </w:r>
          </w:p>
        </w:tc>
        <w:tc>
          <w:tcPr>
            <w:tcW w:w="1275" w:type="dxa"/>
          </w:tcPr>
          <w:p w14:paraId="506FA3C1" w14:textId="77777777" w:rsidR="008A00AB" w:rsidRPr="00E0312A" w:rsidRDefault="008A00AB" w:rsidP="008A00AB">
            <w:pPr>
              <w:spacing w:after="0" w:line="240" w:lineRule="auto"/>
              <w:rPr>
                <w:rFonts w:ascii="Gill Sans MT" w:hAnsi="Gill Sans MT"/>
                <w:b/>
              </w:rPr>
            </w:pPr>
          </w:p>
        </w:tc>
      </w:tr>
    </w:tbl>
    <w:p w14:paraId="5AF92110" w14:textId="77777777" w:rsidR="008A00AB" w:rsidRPr="00E0312A" w:rsidRDefault="008A00AB" w:rsidP="008A00AB">
      <w:pPr>
        <w:rPr>
          <w:rFonts w:ascii="Gill Sans MT" w:hAnsi="Gill Sans MT"/>
        </w:rPr>
      </w:pPr>
    </w:p>
    <w:p w14:paraId="318BE64C" w14:textId="77777777" w:rsidR="00B21938" w:rsidRDefault="00B21938">
      <w:pPr>
        <w:rPr>
          <w:rFonts w:ascii="Gill Sans MT" w:hAnsi="Gill Sans MT"/>
          <w:b/>
        </w:rPr>
      </w:pPr>
      <w:r>
        <w:rPr>
          <w:rFonts w:ascii="Gill Sans MT" w:hAnsi="Gill Sans MT"/>
          <w:b/>
        </w:rPr>
        <w:br w:type="page"/>
      </w:r>
    </w:p>
    <w:p w14:paraId="59700EE1" w14:textId="05A6224A" w:rsidR="00FE3531" w:rsidRPr="007A511A" w:rsidRDefault="00FE3531" w:rsidP="007A511A">
      <w:pPr>
        <w:pStyle w:val="Heading1"/>
        <w:numPr>
          <w:ilvl w:val="0"/>
          <w:numId w:val="0"/>
        </w:numPr>
        <w:ind w:left="360"/>
      </w:pPr>
      <w:bookmarkStart w:id="107" w:name="_Toc211338769"/>
      <w:r w:rsidRPr="007A511A">
        <w:lastRenderedPageBreak/>
        <w:t>Annex 8: Template of PFI on E&amp;S risk management reporting</w:t>
      </w:r>
      <w:bookmarkEnd w:id="107"/>
      <w:r w:rsidRPr="007A511A">
        <w:t xml:space="preserve"> </w:t>
      </w:r>
    </w:p>
    <w:p w14:paraId="3AF7A15C" w14:textId="77777777" w:rsidR="00FE3531" w:rsidRPr="006F6D02" w:rsidRDefault="00FE3531" w:rsidP="00FE3531">
      <w:pPr>
        <w:spacing w:after="0"/>
        <w:jc w:val="both"/>
        <w:rPr>
          <w:rFonts w:ascii="Gill Sans MT" w:hAnsi="Gill Sans MT"/>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3"/>
        <w:gridCol w:w="5457"/>
      </w:tblGrid>
      <w:tr w:rsidR="00FE3531" w:rsidRPr="006F6D02" w14:paraId="752D20A9" w14:textId="77777777" w:rsidTr="00B21938">
        <w:tc>
          <w:tcPr>
            <w:tcW w:w="3978" w:type="dxa"/>
          </w:tcPr>
          <w:p w14:paraId="48F6152C"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Name of the bank (PFI)</w:t>
            </w:r>
          </w:p>
        </w:tc>
        <w:tc>
          <w:tcPr>
            <w:tcW w:w="5598" w:type="dxa"/>
          </w:tcPr>
          <w:p w14:paraId="23970F27" w14:textId="77777777" w:rsidR="00FE3531" w:rsidRPr="006F6D02" w:rsidRDefault="00FE3531" w:rsidP="00B21938">
            <w:pPr>
              <w:spacing w:after="0" w:line="240" w:lineRule="auto"/>
              <w:jc w:val="both"/>
              <w:rPr>
                <w:rFonts w:ascii="Gill Sans MT" w:hAnsi="Gill Sans MT"/>
                <w:sz w:val="20"/>
                <w:szCs w:val="20"/>
              </w:rPr>
            </w:pPr>
          </w:p>
        </w:tc>
      </w:tr>
    </w:tbl>
    <w:p w14:paraId="5F4AD6E6" w14:textId="77777777" w:rsidR="00FE3531" w:rsidRPr="006F6D02" w:rsidRDefault="00FE3531" w:rsidP="00FE3531">
      <w:pPr>
        <w:spacing w:after="0"/>
        <w:jc w:val="both"/>
        <w:rPr>
          <w:rFonts w:ascii="Gill Sans MT" w:hAnsi="Gill Sans MT"/>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2433"/>
        <w:gridCol w:w="2647"/>
        <w:gridCol w:w="2571"/>
      </w:tblGrid>
      <w:tr w:rsidR="00FE3531" w:rsidRPr="006F6D02" w14:paraId="3AA3BC7C" w14:textId="77777777" w:rsidTr="00B21938">
        <w:tc>
          <w:tcPr>
            <w:tcW w:w="1728" w:type="dxa"/>
          </w:tcPr>
          <w:p w14:paraId="552317C9"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Prepared by:</w:t>
            </w:r>
          </w:p>
        </w:tc>
        <w:tc>
          <w:tcPr>
            <w:tcW w:w="2520" w:type="dxa"/>
          </w:tcPr>
          <w:p w14:paraId="3E5458E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2664" w:type="dxa"/>
          </w:tcPr>
          <w:p w14:paraId="44E287E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Designation/Department</w:t>
            </w:r>
          </w:p>
        </w:tc>
        <w:tc>
          <w:tcPr>
            <w:tcW w:w="2664" w:type="dxa"/>
          </w:tcPr>
          <w:p w14:paraId="41858748"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DEC4314" w14:textId="77777777" w:rsidTr="00B21938">
        <w:tc>
          <w:tcPr>
            <w:tcW w:w="1728" w:type="dxa"/>
          </w:tcPr>
          <w:p w14:paraId="3682A708"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Contact (email, phone)</w:t>
            </w:r>
          </w:p>
        </w:tc>
        <w:tc>
          <w:tcPr>
            <w:tcW w:w="7848" w:type="dxa"/>
            <w:gridSpan w:val="3"/>
          </w:tcPr>
          <w:p w14:paraId="4D4EAA68" w14:textId="77777777" w:rsidR="00FE3531" w:rsidRPr="006F6D02" w:rsidRDefault="00FE3531" w:rsidP="00B21938">
            <w:pPr>
              <w:spacing w:after="0" w:line="240" w:lineRule="auto"/>
              <w:jc w:val="both"/>
              <w:rPr>
                <w:rFonts w:ascii="Gill Sans MT" w:hAnsi="Gill Sans MT"/>
                <w:b/>
                <w:bCs/>
                <w:color w:val="4F81BD"/>
                <w:sz w:val="20"/>
                <w:szCs w:val="20"/>
              </w:rPr>
            </w:pPr>
          </w:p>
        </w:tc>
      </w:tr>
    </w:tbl>
    <w:p w14:paraId="4BD6344D" w14:textId="77777777" w:rsidR="00FE3531" w:rsidRPr="006F6D02" w:rsidRDefault="00FE3531" w:rsidP="00FE3531">
      <w:pPr>
        <w:spacing w:after="0"/>
        <w:jc w:val="both"/>
        <w:rPr>
          <w:rFonts w:ascii="Gill Sans MT" w:hAnsi="Gill Sans MT"/>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274"/>
        <w:gridCol w:w="1871"/>
        <w:gridCol w:w="1861"/>
        <w:gridCol w:w="1876"/>
      </w:tblGrid>
      <w:tr w:rsidR="00FE3531" w:rsidRPr="006F6D02" w14:paraId="0CB103BD" w14:textId="77777777" w:rsidTr="00B21938">
        <w:tc>
          <w:tcPr>
            <w:tcW w:w="468" w:type="dxa"/>
            <w:shd w:val="clear" w:color="auto" w:fill="DDD9C3"/>
          </w:tcPr>
          <w:p w14:paraId="73A1463C"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w:t>
            </w:r>
          </w:p>
        </w:tc>
        <w:tc>
          <w:tcPr>
            <w:tcW w:w="3274" w:type="dxa"/>
            <w:shd w:val="clear" w:color="auto" w:fill="DDD9C3"/>
          </w:tcPr>
          <w:p w14:paraId="0D106AF4"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Policy Formulation and Governance</w:t>
            </w:r>
          </w:p>
        </w:tc>
        <w:tc>
          <w:tcPr>
            <w:tcW w:w="1871" w:type="dxa"/>
            <w:shd w:val="clear" w:color="auto" w:fill="DDD9C3"/>
          </w:tcPr>
          <w:p w14:paraId="49E3CF8F"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Yes/No</w:t>
            </w:r>
          </w:p>
        </w:tc>
        <w:tc>
          <w:tcPr>
            <w:tcW w:w="1861" w:type="dxa"/>
            <w:shd w:val="clear" w:color="auto" w:fill="DDD9C3"/>
          </w:tcPr>
          <w:p w14:paraId="439E6E4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Date</w:t>
            </w:r>
          </w:p>
        </w:tc>
        <w:tc>
          <w:tcPr>
            <w:tcW w:w="1876" w:type="dxa"/>
            <w:shd w:val="clear" w:color="auto" w:fill="DDD9C3"/>
          </w:tcPr>
          <w:p w14:paraId="2FF95EA7"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Remarks</w:t>
            </w:r>
          </w:p>
        </w:tc>
      </w:tr>
      <w:tr w:rsidR="00FE3531" w:rsidRPr="006F6D02" w14:paraId="5C36EF1E" w14:textId="77777777" w:rsidTr="00B21938">
        <w:tc>
          <w:tcPr>
            <w:tcW w:w="468" w:type="dxa"/>
          </w:tcPr>
          <w:p w14:paraId="7DE91FA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1.1</w:t>
            </w:r>
          </w:p>
        </w:tc>
        <w:tc>
          <w:tcPr>
            <w:tcW w:w="3274" w:type="dxa"/>
          </w:tcPr>
          <w:p w14:paraId="737154FD"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Formulation and Board Approval of an ESRM Policy (or similar policy document)</w:t>
            </w:r>
          </w:p>
        </w:tc>
        <w:tc>
          <w:tcPr>
            <w:tcW w:w="1871" w:type="dxa"/>
          </w:tcPr>
          <w:p w14:paraId="5DD654A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0279CC4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159DA7B1"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6245E145" w14:textId="77777777" w:rsidTr="00B21938">
        <w:tc>
          <w:tcPr>
            <w:tcW w:w="468" w:type="dxa"/>
          </w:tcPr>
          <w:p w14:paraId="42803D1F"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1.2</w:t>
            </w:r>
          </w:p>
        </w:tc>
        <w:tc>
          <w:tcPr>
            <w:tcW w:w="3274" w:type="dxa"/>
          </w:tcPr>
          <w:p w14:paraId="4CB5A554"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Formulation and Board Approval of an ESRM Manual</w:t>
            </w:r>
          </w:p>
        </w:tc>
        <w:tc>
          <w:tcPr>
            <w:tcW w:w="1871" w:type="dxa"/>
          </w:tcPr>
          <w:p w14:paraId="6F9463E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2AC96D5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0C743C9C"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7CBA0E45" w14:textId="77777777" w:rsidTr="00B21938">
        <w:tc>
          <w:tcPr>
            <w:tcW w:w="468" w:type="dxa"/>
          </w:tcPr>
          <w:p w14:paraId="2DE0018A"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1.3</w:t>
            </w:r>
          </w:p>
        </w:tc>
        <w:tc>
          <w:tcPr>
            <w:tcW w:w="3274" w:type="dxa"/>
          </w:tcPr>
          <w:p w14:paraId="05A7CD13"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Nomination of an E&amp;S Officer</w:t>
            </w:r>
          </w:p>
        </w:tc>
        <w:tc>
          <w:tcPr>
            <w:tcW w:w="1871" w:type="dxa"/>
          </w:tcPr>
          <w:p w14:paraId="1172FF6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03BC364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667A4BC7"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2D585E53" w14:textId="77777777" w:rsidTr="00B21938">
        <w:tc>
          <w:tcPr>
            <w:tcW w:w="468" w:type="dxa"/>
          </w:tcPr>
          <w:p w14:paraId="08C26C60"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1.4</w:t>
            </w:r>
          </w:p>
        </w:tc>
        <w:tc>
          <w:tcPr>
            <w:tcW w:w="3274" w:type="dxa"/>
          </w:tcPr>
          <w:p w14:paraId="25C4435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Formulation of GRM guidelines/procedure</w:t>
            </w:r>
          </w:p>
        </w:tc>
        <w:tc>
          <w:tcPr>
            <w:tcW w:w="1871" w:type="dxa"/>
          </w:tcPr>
          <w:p w14:paraId="7559323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79E8ED67"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77E87EE0"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E37663F" w14:textId="77777777" w:rsidTr="00B21938">
        <w:tc>
          <w:tcPr>
            <w:tcW w:w="468" w:type="dxa"/>
          </w:tcPr>
          <w:p w14:paraId="32274EE0"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1.5</w:t>
            </w:r>
          </w:p>
        </w:tc>
        <w:tc>
          <w:tcPr>
            <w:tcW w:w="3274" w:type="dxa"/>
          </w:tcPr>
          <w:p w14:paraId="2909AE1C"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Formulation of SEA/SH CoC and GRM guidelines/procedure</w:t>
            </w:r>
          </w:p>
        </w:tc>
        <w:tc>
          <w:tcPr>
            <w:tcW w:w="1871" w:type="dxa"/>
          </w:tcPr>
          <w:p w14:paraId="73692DA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250861F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4DA2161E"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07B2306C" w14:textId="77777777" w:rsidTr="00B21938">
        <w:tc>
          <w:tcPr>
            <w:tcW w:w="468" w:type="dxa"/>
          </w:tcPr>
          <w:p w14:paraId="0E5A6791"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1.6</w:t>
            </w:r>
          </w:p>
        </w:tc>
        <w:tc>
          <w:tcPr>
            <w:tcW w:w="3274" w:type="dxa"/>
          </w:tcPr>
          <w:p w14:paraId="3D43CFA3"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Nomination of Grievance focal person</w:t>
            </w:r>
          </w:p>
        </w:tc>
        <w:tc>
          <w:tcPr>
            <w:tcW w:w="1871" w:type="dxa"/>
          </w:tcPr>
          <w:p w14:paraId="6D816F4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19964F6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367027C3"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86B52A4" w14:textId="77777777" w:rsidTr="00B21938">
        <w:tc>
          <w:tcPr>
            <w:tcW w:w="468" w:type="dxa"/>
          </w:tcPr>
          <w:p w14:paraId="59F844C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1.7</w:t>
            </w:r>
          </w:p>
        </w:tc>
        <w:tc>
          <w:tcPr>
            <w:tcW w:w="3274" w:type="dxa"/>
          </w:tcPr>
          <w:p w14:paraId="247339D8"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Nomination of SEA/SH Grievance focal person</w:t>
            </w:r>
          </w:p>
        </w:tc>
        <w:tc>
          <w:tcPr>
            <w:tcW w:w="1871" w:type="dxa"/>
          </w:tcPr>
          <w:p w14:paraId="737EEC1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61" w:type="dxa"/>
          </w:tcPr>
          <w:p w14:paraId="6734C37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876" w:type="dxa"/>
          </w:tcPr>
          <w:p w14:paraId="6E3A94CC" w14:textId="77777777" w:rsidR="00FE3531" w:rsidRPr="006F6D02" w:rsidRDefault="00FE3531" w:rsidP="00B21938">
            <w:pPr>
              <w:spacing w:after="0" w:line="240" w:lineRule="auto"/>
              <w:jc w:val="both"/>
              <w:rPr>
                <w:rFonts w:ascii="Gill Sans MT" w:hAnsi="Gill Sans MT"/>
                <w:b/>
                <w:bCs/>
                <w:color w:val="4F81BD"/>
                <w:sz w:val="20"/>
                <w:szCs w:val="20"/>
              </w:rPr>
            </w:pPr>
          </w:p>
        </w:tc>
      </w:tr>
    </w:tbl>
    <w:p w14:paraId="284E3339" w14:textId="77777777" w:rsidR="00FE3531" w:rsidRPr="006F6D02" w:rsidRDefault="00FE3531" w:rsidP="00FE3531">
      <w:pPr>
        <w:spacing w:after="0"/>
        <w:jc w:val="both"/>
        <w:rPr>
          <w:rFonts w:ascii="Gill Sans MT" w:hAnsi="Gill Sans MT"/>
          <w:sz w:val="20"/>
          <w:szCs w:val="20"/>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3102"/>
        <w:gridCol w:w="1170"/>
        <w:gridCol w:w="1350"/>
        <w:gridCol w:w="1170"/>
        <w:gridCol w:w="1170"/>
        <w:gridCol w:w="990"/>
        <w:gridCol w:w="1170"/>
      </w:tblGrid>
      <w:tr w:rsidR="00FE3531" w:rsidRPr="006F6D02" w14:paraId="39FB314D" w14:textId="77777777" w:rsidTr="00B21938">
        <w:tc>
          <w:tcPr>
            <w:tcW w:w="516" w:type="dxa"/>
            <w:shd w:val="clear" w:color="auto" w:fill="DDD9C3"/>
          </w:tcPr>
          <w:p w14:paraId="5B0FDCC9"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2</w:t>
            </w:r>
          </w:p>
        </w:tc>
        <w:tc>
          <w:tcPr>
            <w:tcW w:w="3102" w:type="dxa"/>
            <w:shd w:val="clear" w:color="auto" w:fill="DDD9C3"/>
          </w:tcPr>
          <w:p w14:paraId="0A95E503"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Employee Trainings and Capacity Building</w:t>
            </w:r>
          </w:p>
        </w:tc>
        <w:tc>
          <w:tcPr>
            <w:tcW w:w="1170" w:type="dxa"/>
            <w:shd w:val="clear" w:color="auto" w:fill="DDD9C3"/>
          </w:tcPr>
          <w:p w14:paraId="337F5D5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1</w:t>
            </w:r>
          </w:p>
        </w:tc>
        <w:tc>
          <w:tcPr>
            <w:tcW w:w="1350" w:type="dxa"/>
            <w:shd w:val="clear" w:color="auto" w:fill="DDD9C3"/>
          </w:tcPr>
          <w:p w14:paraId="382C7D64"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2</w:t>
            </w:r>
          </w:p>
        </w:tc>
        <w:tc>
          <w:tcPr>
            <w:tcW w:w="1170" w:type="dxa"/>
            <w:shd w:val="clear" w:color="auto" w:fill="DDD9C3"/>
          </w:tcPr>
          <w:p w14:paraId="1DD3344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3</w:t>
            </w:r>
          </w:p>
        </w:tc>
        <w:tc>
          <w:tcPr>
            <w:tcW w:w="1170" w:type="dxa"/>
            <w:shd w:val="clear" w:color="auto" w:fill="DDD9C3"/>
          </w:tcPr>
          <w:p w14:paraId="4A8A590B"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4</w:t>
            </w:r>
          </w:p>
        </w:tc>
        <w:tc>
          <w:tcPr>
            <w:tcW w:w="990" w:type="dxa"/>
            <w:shd w:val="clear" w:color="auto" w:fill="DDD9C3"/>
          </w:tcPr>
          <w:p w14:paraId="3886EA7D"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Total</w:t>
            </w:r>
          </w:p>
        </w:tc>
        <w:tc>
          <w:tcPr>
            <w:tcW w:w="1170" w:type="dxa"/>
            <w:shd w:val="clear" w:color="auto" w:fill="DDD9C3"/>
          </w:tcPr>
          <w:p w14:paraId="2ADEA20A"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Remarks</w:t>
            </w:r>
          </w:p>
        </w:tc>
      </w:tr>
      <w:tr w:rsidR="00FE3531" w:rsidRPr="006F6D02" w14:paraId="455AB31A" w14:textId="77777777" w:rsidTr="00B21938">
        <w:tc>
          <w:tcPr>
            <w:tcW w:w="516" w:type="dxa"/>
          </w:tcPr>
          <w:p w14:paraId="749F1E60"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2.1</w:t>
            </w:r>
          </w:p>
        </w:tc>
        <w:tc>
          <w:tcPr>
            <w:tcW w:w="3102" w:type="dxa"/>
          </w:tcPr>
          <w:p w14:paraId="175D4D0D"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 xml:space="preserve">Allocation of fund in the budget for ESRM Training </w:t>
            </w:r>
          </w:p>
          <w:p w14:paraId="7161AF15"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Programs/Seminars/Workshops (in NPR)</w:t>
            </w:r>
          </w:p>
        </w:tc>
        <w:tc>
          <w:tcPr>
            <w:tcW w:w="1170" w:type="dxa"/>
          </w:tcPr>
          <w:p w14:paraId="4B869DC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50" w:type="dxa"/>
          </w:tcPr>
          <w:p w14:paraId="065FE3E4"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7B65A5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19B3FA5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2897D3C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3A4D3B5"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24534853" w14:textId="77777777" w:rsidTr="00B21938">
        <w:tc>
          <w:tcPr>
            <w:tcW w:w="516" w:type="dxa"/>
          </w:tcPr>
          <w:p w14:paraId="4395B8F2"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2.2</w:t>
            </w:r>
          </w:p>
        </w:tc>
        <w:tc>
          <w:tcPr>
            <w:tcW w:w="3102" w:type="dxa"/>
          </w:tcPr>
          <w:p w14:paraId="61E5073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ESRM Training Programs/Seminars/Workshops conducted in the given quarter</w:t>
            </w:r>
          </w:p>
        </w:tc>
        <w:tc>
          <w:tcPr>
            <w:tcW w:w="1170" w:type="dxa"/>
          </w:tcPr>
          <w:p w14:paraId="2A5280A7"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50" w:type="dxa"/>
          </w:tcPr>
          <w:p w14:paraId="3A1E5EE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3A2CCF9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4259D3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120E19E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203BC15"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0DB1E24E" w14:textId="77777777" w:rsidTr="00B21938">
        <w:tc>
          <w:tcPr>
            <w:tcW w:w="516" w:type="dxa"/>
          </w:tcPr>
          <w:p w14:paraId="2A0A51B3"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2.3</w:t>
            </w:r>
          </w:p>
        </w:tc>
        <w:tc>
          <w:tcPr>
            <w:tcW w:w="3102" w:type="dxa"/>
          </w:tcPr>
          <w:p w14:paraId="68ED06AF"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attendees of the ESRM Training Programs/Seminars/Workshops conducted in the given quarter</w:t>
            </w:r>
          </w:p>
        </w:tc>
        <w:tc>
          <w:tcPr>
            <w:tcW w:w="1170" w:type="dxa"/>
          </w:tcPr>
          <w:p w14:paraId="68264C6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50" w:type="dxa"/>
          </w:tcPr>
          <w:p w14:paraId="204EDE2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CADF90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937607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2C7D077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394C762" w14:textId="77777777" w:rsidR="00FE3531" w:rsidRPr="006F6D02" w:rsidRDefault="00FE3531" w:rsidP="00B21938">
            <w:pPr>
              <w:spacing w:after="0" w:line="240" w:lineRule="auto"/>
              <w:jc w:val="both"/>
              <w:rPr>
                <w:rFonts w:ascii="Gill Sans MT" w:hAnsi="Gill Sans MT"/>
                <w:b/>
                <w:bCs/>
                <w:color w:val="4F81BD"/>
                <w:sz w:val="20"/>
                <w:szCs w:val="20"/>
              </w:rPr>
            </w:pPr>
          </w:p>
        </w:tc>
      </w:tr>
    </w:tbl>
    <w:p w14:paraId="7C438CCB" w14:textId="77777777" w:rsidR="00FE3531" w:rsidRPr="006F6D02" w:rsidRDefault="00FE3531" w:rsidP="00FE3531">
      <w:pPr>
        <w:spacing w:after="0"/>
        <w:jc w:val="both"/>
        <w:rPr>
          <w:rFonts w:ascii="Gill Sans MT" w:hAnsi="Gill Sans MT"/>
          <w:sz w:val="20"/>
          <w:szCs w:val="20"/>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3101"/>
        <w:gridCol w:w="1149"/>
        <w:gridCol w:w="1371"/>
        <w:gridCol w:w="1170"/>
        <w:gridCol w:w="1170"/>
        <w:gridCol w:w="990"/>
        <w:gridCol w:w="1170"/>
      </w:tblGrid>
      <w:tr w:rsidR="00FE3531" w:rsidRPr="006F6D02" w14:paraId="1B931BE9" w14:textId="77777777" w:rsidTr="00B21938">
        <w:tc>
          <w:tcPr>
            <w:tcW w:w="517" w:type="dxa"/>
            <w:shd w:val="clear" w:color="auto" w:fill="DDD9C3"/>
          </w:tcPr>
          <w:p w14:paraId="467D4C5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w:t>
            </w:r>
          </w:p>
        </w:tc>
        <w:tc>
          <w:tcPr>
            <w:tcW w:w="3101" w:type="dxa"/>
            <w:shd w:val="clear" w:color="auto" w:fill="DDD9C3"/>
          </w:tcPr>
          <w:p w14:paraId="4FE79F78"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Incorporation of Environment &amp; Social Risk in Core Risk Management</w:t>
            </w:r>
          </w:p>
        </w:tc>
        <w:tc>
          <w:tcPr>
            <w:tcW w:w="1149" w:type="dxa"/>
            <w:shd w:val="clear" w:color="auto" w:fill="DDD9C3"/>
          </w:tcPr>
          <w:p w14:paraId="03DD98F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1</w:t>
            </w:r>
          </w:p>
        </w:tc>
        <w:tc>
          <w:tcPr>
            <w:tcW w:w="1371" w:type="dxa"/>
            <w:shd w:val="clear" w:color="auto" w:fill="DDD9C3"/>
          </w:tcPr>
          <w:p w14:paraId="6741CB17"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2</w:t>
            </w:r>
          </w:p>
        </w:tc>
        <w:tc>
          <w:tcPr>
            <w:tcW w:w="1170" w:type="dxa"/>
            <w:shd w:val="clear" w:color="auto" w:fill="DDD9C3"/>
          </w:tcPr>
          <w:p w14:paraId="62191442"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3</w:t>
            </w:r>
          </w:p>
        </w:tc>
        <w:tc>
          <w:tcPr>
            <w:tcW w:w="1170" w:type="dxa"/>
            <w:shd w:val="clear" w:color="auto" w:fill="DDD9C3"/>
          </w:tcPr>
          <w:p w14:paraId="772B1F2F"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Quarter 4</w:t>
            </w:r>
          </w:p>
        </w:tc>
        <w:tc>
          <w:tcPr>
            <w:tcW w:w="990" w:type="dxa"/>
            <w:shd w:val="clear" w:color="auto" w:fill="DDD9C3"/>
          </w:tcPr>
          <w:p w14:paraId="4C584DE7"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Total</w:t>
            </w:r>
          </w:p>
        </w:tc>
        <w:tc>
          <w:tcPr>
            <w:tcW w:w="1170" w:type="dxa"/>
            <w:shd w:val="clear" w:color="auto" w:fill="DDD9C3"/>
          </w:tcPr>
          <w:p w14:paraId="72B16C42"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Remarks</w:t>
            </w:r>
          </w:p>
        </w:tc>
      </w:tr>
      <w:tr w:rsidR="00FE3531" w:rsidRPr="006F6D02" w14:paraId="35E362DA" w14:textId="77777777" w:rsidTr="00B21938">
        <w:tc>
          <w:tcPr>
            <w:tcW w:w="517" w:type="dxa"/>
          </w:tcPr>
          <w:p w14:paraId="75A27DE7"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3.1</w:t>
            </w:r>
          </w:p>
        </w:tc>
        <w:tc>
          <w:tcPr>
            <w:tcW w:w="3101" w:type="dxa"/>
          </w:tcPr>
          <w:p w14:paraId="75C4F2F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loan requests rejected due to the exclusion list</w:t>
            </w:r>
          </w:p>
        </w:tc>
        <w:tc>
          <w:tcPr>
            <w:tcW w:w="1149" w:type="dxa"/>
          </w:tcPr>
          <w:p w14:paraId="1FA9C4E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4EF2827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883045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549540A"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492A01D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B945DE7"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E5C53EA" w14:textId="77777777" w:rsidTr="00B21938">
        <w:tc>
          <w:tcPr>
            <w:tcW w:w="517" w:type="dxa"/>
          </w:tcPr>
          <w:p w14:paraId="6F540974"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3.2</w:t>
            </w:r>
          </w:p>
        </w:tc>
        <w:tc>
          <w:tcPr>
            <w:tcW w:w="3101" w:type="dxa"/>
          </w:tcPr>
          <w:p w14:paraId="05FB9331"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Transactions subject to Environmental &amp; Social Due Diligence (ESDD)</w:t>
            </w:r>
          </w:p>
        </w:tc>
        <w:tc>
          <w:tcPr>
            <w:tcW w:w="1149" w:type="dxa"/>
          </w:tcPr>
          <w:p w14:paraId="1F4A6F9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05A7642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1B8CD8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9B2A7B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45D7E26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614931C"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629CCBD8" w14:textId="77777777" w:rsidTr="00B21938">
        <w:tc>
          <w:tcPr>
            <w:tcW w:w="517" w:type="dxa"/>
          </w:tcPr>
          <w:p w14:paraId="170C216F"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3.3</w:t>
            </w:r>
          </w:p>
        </w:tc>
        <w:tc>
          <w:tcPr>
            <w:tcW w:w="3101" w:type="dxa"/>
          </w:tcPr>
          <w:p w14:paraId="476B689B"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Share (% total loan value) of the transactions subject to ESDD in the total disbursed commercial (business purpose) loan portfolio</w:t>
            </w:r>
          </w:p>
        </w:tc>
        <w:tc>
          <w:tcPr>
            <w:tcW w:w="1149" w:type="dxa"/>
          </w:tcPr>
          <w:p w14:paraId="7E98CE8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47374704"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EAC2C9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1E38337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6D1A369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1AC1B37"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B362E11" w14:textId="77777777" w:rsidTr="00B21938">
        <w:tc>
          <w:tcPr>
            <w:tcW w:w="517" w:type="dxa"/>
          </w:tcPr>
          <w:p w14:paraId="34450685"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3.4</w:t>
            </w:r>
          </w:p>
        </w:tc>
        <w:tc>
          <w:tcPr>
            <w:tcW w:w="3101" w:type="dxa"/>
          </w:tcPr>
          <w:p w14:paraId="5717E91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Total No. of disbursed transactions by E&amp; S Risk Rating</w:t>
            </w:r>
          </w:p>
        </w:tc>
        <w:tc>
          <w:tcPr>
            <w:tcW w:w="1149" w:type="dxa"/>
          </w:tcPr>
          <w:p w14:paraId="4B5704B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645C614E"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70DC71A"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769BFB2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58FEBE5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3FD7F747"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30E03B7C" w14:textId="77777777" w:rsidTr="00B21938">
        <w:tc>
          <w:tcPr>
            <w:tcW w:w="517" w:type="dxa"/>
          </w:tcPr>
          <w:p w14:paraId="489222C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294C4B7D"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Low</w:t>
            </w:r>
          </w:p>
        </w:tc>
        <w:tc>
          <w:tcPr>
            <w:tcW w:w="1149" w:type="dxa"/>
          </w:tcPr>
          <w:p w14:paraId="6EF8BA2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570B19E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FEE815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BE41A07"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58C7665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74AD2137"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3BD03A53" w14:textId="77777777" w:rsidTr="00B21938">
        <w:tc>
          <w:tcPr>
            <w:tcW w:w="517" w:type="dxa"/>
          </w:tcPr>
          <w:p w14:paraId="2556CB4E"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0DC23F3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 xml:space="preserve">Medium </w:t>
            </w:r>
          </w:p>
        </w:tc>
        <w:tc>
          <w:tcPr>
            <w:tcW w:w="1149" w:type="dxa"/>
          </w:tcPr>
          <w:p w14:paraId="6FFFC63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426436B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19952684"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9F3435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546BFD1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DD9E919"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747E5A16" w14:textId="77777777" w:rsidTr="00B21938">
        <w:tc>
          <w:tcPr>
            <w:tcW w:w="517" w:type="dxa"/>
          </w:tcPr>
          <w:p w14:paraId="3E5A5E9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2BEC8C6C"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High</w:t>
            </w:r>
          </w:p>
        </w:tc>
        <w:tc>
          <w:tcPr>
            <w:tcW w:w="1149" w:type="dxa"/>
          </w:tcPr>
          <w:p w14:paraId="2CD3C77A"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53986EA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19DA0CF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D30CCE1"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3430A97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9E1BF8D"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26D741CA" w14:textId="77777777" w:rsidTr="00B21938">
        <w:tc>
          <w:tcPr>
            <w:tcW w:w="517" w:type="dxa"/>
          </w:tcPr>
          <w:p w14:paraId="2E530457"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3.5</w:t>
            </w:r>
          </w:p>
        </w:tc>
        <w:tc>
          <w:tcPr>
            <w:tcW w:w="3101" w:type="dxa"/>
          </w:tcPr>
          <w:p w14:paraId="41DA4B4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Total Amount in disbursed transactions by E&amp;S Risk Rating</w:t>
            </w:r>
          </w:p>
        </w:tc>
        <w:tc>
          <w:tcPr>
            <w:tcW w:w="1149" w:type="dxa"/>
          </w:tcPr>
          <w:p w14:paraId="6E87D70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6C515D1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86D400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23F26E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2BC59477"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5DD5373"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9F16A0E" w14:textId="77777777" w:rsidTr="00B21938">
        <w:tc>
          <w:tcPr>
            <w:tcW w:w="517" w:type="dxa"/>
          </w:tcPr>
          <w:p w14:paraId="2B03A22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45705562"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Low</w:t>
            </w:r>
          </w:p>
        </w:tc>
        <w:tc>
          <w:tcPr>
            <w:tcW w:w="1149" w:type="dxa"/>
          </w:tcPr>
          <w:p w14:paraId="018878AE"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6B8A6A2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381723D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AC629F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4F441004"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12740E6"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105FB888" w14:textId="77777777" w:rsidTr="00B21938">
        <w:tc>
          <w:tcPr>
            <w:tcW w:w="517" w:type="dxa"/>
          </w:tcPr>
          <w:p w14:paraId="1D7E854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19CB290B"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Medium</w:t>
            </w:r>
          </w:p>
        </w:tc>
        <w:tc>
          <w:tcPr>
            <w:tcW w:w="1149" w:type="dxa"/>
          </w:tcPr>
          <w:p w14:paraId="21F24C5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676741B4"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7F5074A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C97F17A"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7C17A1D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31A7E096"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446794E1" w14:textId="77777777" w:rsidTr="00B21938">
        <w:tc>
          <w:tcPr>
            <w:tcW w:w="517" w:type="dxa"/>
          </w:tcPr>
          <w:p w14:paraId="4336EB4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2CEE0E7E"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High</w:t>
            </w:r>
          </w:p>
        </w:tc>
        <w:tc>
          <w:tcPr>
            <w:tcW w:w="1149" w:type="dxa"/>
          </w:tcPr>
          <w:p w14:paraId="43AEB49E"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2053D7C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B88F67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063BD3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6D5E071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B422A8F"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FAF335E" w14:textId="77777777" w:rsidTr="00B21938">
        <w:tc>
          <w:tcPr>
            <w:tcW w:w="517" w:type="dxa"/>
          </w:tcPr>
          <w:p w14:paraId="54C748EA"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3.6</w:t>
            </w:r>
          </w:p>
        </w:tc>
        <w:tc>
          <w:tcPr>
            <w:tcW w:w="3101" w:type="dxa"/>
          </w:tcPr>
          <w:p w14:paraId="7C45164A"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transactions with specific E&amp;S Action Plan:</w:t>
            </w:r>
          </w:p>
        </w:tc>
        <w:tc>
          <w:tcPr>
            <w:tcW w:w="1149" w:type="dxa"/>
          </w:tcPr>
          <w:p w14:paraId="01751A8F"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0488953A"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6D18B2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FD4BF54"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0FBCD7C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AADFC26"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4498BD53" w14:textId="77777777" w:rsidTr="00B21938">
        <w:tc>
          <w:tcPr>
            <w:tcW w:w="517" w:type="dxa"/>
          </w:tcPr>
          <w:p w14:paraId="5F5276C3"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3.7</w:t>
            </w:r>
          </w:p>
        </w:tc>
        <w:tc>
          <w:tcPr>
            <w:tcW w:w="3101" w:type="dxa"/>
          </w:tcPr>
          <w:p w14:paraId="79A2F9F7"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transactions rejected on the E&amp;S risk management grounds:</w:t>
            </w:r>
          </w:p>
        </w:tc>
        <w:tc>
          <w:tcPr>
            <w:tcW w:w="1149" w:type="dxa"/>
          </w:tcPr>
          <w:p w14:paraId="7C5C84D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0461461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2CA77F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C68D42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6CA000C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14AFB55"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6123F409" w14:textId="77777777" w:rsidTr="00B21938">
        <w:tc>
          <w:tcPr>
            <w:tcW w:w="517" w:type="dxa"/>
          </w:tcPr>
          <w:p w14:paraId="32A40400"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3.8</w:t>
            </w:r>
          </w:p>
        </w:tc>
        <w:tc>
          <w:tcPr>
            <w:tcW w:w="3101" w:type="dxa"/>
          </w:tcPr>
          <w:p w14:paraId="593A4E9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No. of transactions beneficial to E&amp;S improvements</w:t>
            </w:r>
          </w:p>
        </w:tc>
        <w:tc>
          <w:tcPr>
            <w:tcW w:w="1149" w:type="dxa"/>
          </w:tcPr>
          <w:p w14:paraId="2CE5C17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053C889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7E50DAD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7EE7C5E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1CA0863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548B3BB"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4DA5F381" w14:textId="77777777" w:rsidTr="00B21938">
        <w:tc>
          <w:tcPr>
            <w:tcW w:w="517" w:type="dxa"/>
          </w:tcPr>
          <w:p w14:paraId="3B55D4B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66CE22FB"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Renewable energy projects (e.g. hydro power plants, solar panels, biogas plants, wind power)</w:t>
            </w:r>
          </w:p>
        </w:tc>
        <w:tc>
          <w:tcPr>
            <w:tcW w:w="1149" w:type="dxa"/>
          </w:tcPr>
          <w:p w14:paraId="0D20E15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417248A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85A44C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1A0C4CE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64EFC50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5D66D929"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2F01C134" w14:textId="77777777" w:rsidTr="00B21938">
        <w:tc>
          <w:tcPr>
            <w:tcW w:w="517" w:type="dxa"/>
          </w:tcPr>
          <w:p w14:paraId="727B6E2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043CF921"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Energy Efficiency projects (e.g., efficient lighting, heating/cooling, ventilation, cleaner boiler retrofitting, facility upgrades)</w:t>
            </w:r>
          </w:p>
        </w:tc>
        <w:tc>
          <w:tcPr>
            <w:tcW w:w="1149" w:type="dxa"/>
          </w:tcPr>
          <w:p w14:paraId="322E145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2CCE638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4CC4447"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B64074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3778CE9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309A6AD9"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5D98C158" w14:textId="77777777" w:rsidTr="00B21938">
        <w:tc>
          <w:tcPr>
            <w:tcW w:w="517" w:type="dxa"/>
          </w:tcPr>
          <w:p w14:paraId="715DAE7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31FB35D8"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Effluents (Wastewater) treatment plants</w:t>
            </w:r>
          </w:p>
        </w:tc>
        <w:tc>
          <w:tcPr>
            <w:tcW w:w="1149" w:type="dxa"/>
          </w:tcPr>
          <w:p w14:paraId="0D4D69E0"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6DE37802"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A7FE96D"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82AC873"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0C58B30E"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1D9DA4E"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785A0B73" w14:textId="77777777" w:rsidTr="00B21938">
        <w:tc>
          <w:tcPr>
            <w:tcW w:w="517" w:type="dxa"/>
          </w:tcPr>
          <w:p w14:paraId="483E331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153B0FAA"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Water recycling and reuse</w:t>
            </w:r>
          </w:p>
        </w:tc>
        <w:tc>
          <w:tcPr>
            <w:tcW w:w="1149" w:type="dxa"/>
          </w:tcPr>
          <w:p w14:paraId="15D4AE79"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1B3616E6"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05193F37"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349AC34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30431BC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198E04C7" w14:textId="77777777" w:rsidR="00FE3531" w:rsidRPr="006F6D02" w:rsidRDefault="00FE3531" w:rsidP="00B21938">
            <w:pPr>
              <w:spacing w:after="0" w:line="240" w:lineRule="auto"/>
              <w:jc w:val="both"/>
              <w:rPr>
                <w:rFonts w:ascii="Gill Sans MT" w:hAnsi="Gill Sans MT"/>
                <w:b/>
                <w:bCs/>
                <w:color w:val="4F81BD"/>
                <w:sz w:val="20"/>
                <w:szCs w:val="20"/>
              </w:rPr>
            </w:pPr>
          </w:p>
        </w:tc>
      </w:tr>
      <w:tr w:rsidR="00FE3531" w:rsidRPr="006F6D02" w14:paraId="6F511BE8" w14:textId="77777777" w:rsidTr="00B21938">
        <w:tc>
          <w:tcPr>
            <w:tcW w:w="517" w:type="dxa"/>
          </w:tcPr>
          <w:p w14:paraId="31762DB8"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3101" w:type="dxa"/>
          </w:tcPr>
          <w:p w14:paraId="1DC4B7E6" w14:textId="77777777" w:rsidR="00FE3531" w:rsidRPr="006F6D02" w:rsidRDefault="00FE3531" w:rsidP="00B21938">
            <w:pPr>
              <w:spacing w:after="0" w:line="240" w:lineRule="auto"/>
              <w:jc w:val="both"/>
              <w:rPr>
                <w:rFonts w:ascii="Gill Sans MT" w:hAnsi="Gill Sans MT"/>
                <w:sz w:val="20"/>
                <w:szCs w:val="20"/>
              </w:rPr>
            </w:pPr>
            <w:r w:rsidRPr="006F6D02">
              <w:rPr>
                <w:rFonts w:ascii="Gill Sans MT" w:hAnsi="Gill Sans MT"/>
                <w:sz w:val="20"/>
                <w:szCs w:val="20"/>
              </w:rPr>
              <w:t>Water consumption reduction</w:t>
            </w:r>
          </w:p>
        </w:tc>
        <w:tc>
          <w:tcPr>
            <w:tcW w:w="1149" w:type="dxa"/>
          </w:tcPr>
          <w:p w14:paraId="1ECFB40B"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371" w:type="dxa"/>
          </w:tcPr>
          <w:p w14:paraId="213ADA6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69D92AB5"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4B484FA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990" w:type="dxa"/>
          </w:tcPr>
          <w:p w14:paraId="3025653C" w14:textId="77777777" w:rsidR="00FE3531" w:rsidRPr="006F6D02" w:rsidRDefault="00FE3531" w:rsidP="00B21938">
            <w:pPr>
              <w:spacing w:after="0" w:line="240" w:lineRule="auto"/>
              <w:jc w:val="both"/>
              <w:rPr>
                <w:rFonts w:ascii="Gill Sans MT" w:hAnsi="Gill Sans MT"/>
                <w:b/>
                <w:bCs/>
                <w:color w:val="4F81BD"/>
                <w:sz w:val="20"/>
                <w:szCs w:val="20"/>
              </w:rPr>
            </w:pPr>
          </w:p>
        </w:tc>
        <w:tc>
          <w:tcPr>
            <w:tcW w:w="1170" w:type="dxa"/>
          </w:tcPr>
          <w:p w14:paraId="25A969EB" w14:textId="77777777" w:rsidR="00FE3531" w:rsidRPr="006F6D02" w:rsidRDefault="00FE3531" w:rsidP="00B21938">
            <w:pPr>
              <w:spacing w:after="0" w:line="240" w:lineRule="auto"/>
              <w:jc w:val="both"/>
              <w:rPr>
                <w:rFonts w:ascii="Gill Sans MT" w:hAnsi="Gill Sans MT"/>
                <w:b/>
                <w:bCs/>
                <w:color w:val="4F81BD"/>
                <w:sz w:val="20"/>
                <w:szCs w:val="20"/>
              </w:rPr>
            </w:pPr>
          </w:p>
        </w:tc>
      </w:tr>
    </w:tbl>
    <w:p w14:paraId="15A894AF" w14:textId="77777777" w:rsidR="00FE3531" w:rsidRPr="006F6D02" w:rsidRDefault="00FE3531" w:rsidP="00FE3531">
      <w:pPr>
        <w:spacing w:after="0"/>
        <w:jc w:val="both"/>
        <w:rPr>
          <w:rFonts w:ascii="Gill Sans MT" w:hAnsi="Gill Sans MT"/>
          <w:sz w:val="20"/>
          <w:szCs w:val="20"/>
        </w:rPr>
      </w:pPr>
      <w:r w:rsidRPr="006F6D02">
        <w:rPr>
          <w:rFonts w:ascii="Gill Sans MT" w:hAnsi="Gill Sans MT"/>
          <w:sz w:val="20"/>
          <w:szCs w:val="20"/>
        </w:rPr>
        <w:br/>
      </w:r>
    </w:p>
    <w:p w14:paraId="3B8A90FD" w14:textId="77777777" w:rsidR="00F65AC5" w:rsidRDefault="00F65AC5" w:rsidP="00F65AC5"/>
    <w:p w14:paraId="22D2AC95" w14:textId="77777777" w:rsidR="00C20BF8" w:rsidRDefault="00C20BF8" w:rsidP="00F65AC5"/>
    <w:p w14:paraId="6026EDA4" w14:textId="77777777" w:rsidR="00C20BF8" w:rsidRDefault="00C20BF8" w:rsidP="00F65AC5"/>
    <w:p w14:paraId="15F09716" w14:textId="77777777" w:rsidR="00C20BF8" w:rsidRDefault="00C20BF8" w:rsidP="00F65AC5"/>
    <w:p w14:paraId="54F5BF10" w14:textId="77777777" w:rsidR="00C20BF8" w:rsidRDefault="00C20BF8" w:rsidP="00F65AC5"/>
    <w:p w14:paraId="5861426E" w14:textId="77777777" w:rsidR="00C20BF8" w:rsidRDefault="00C20BF8" w:rsidP="00F65AC5"/>
    <w:p w14:paraId="440049AC" w14:textId="77777777" w:rsidR="00C20BF8" w:rsidRDefault="00C20BF8" w:rsidP="00F65AC5"/>
    <w:p w14:paraId="4658A34E" w14:textId="77777777" w:rsidR="00C20BF8" w:rsidRDefault="00C20BF8" w:rsidP="00F65AC5"/>
    <w:p w14:paraId="60F8668D" w14:textId="77777777" w:rsidR="00C20BF8" w:rsidRDefault="00C20BF8" w:rsidP="00F65AC5"/>
    <w:p w14:paraId="258BD39F" w14:textId="77777777" w:rsidR="00C20BF8" w:rsidRDefault="00C20BF8" w:rsidP="00F65AC5"/>
    <w:p w14:paraId="0633E8FE" w14:textId="77777777" w:rsidR="00C20BF8" w:rsidRDefault="00C20BF8" w:rsidP="00F65AC5"/>
    <w:p w14:paraId="4C6DBDA0" w14:textId="77777777" w:rsidR="00C20BF8" w:rsidRDefault="00C20BF8" w:rsidP="00F65AC5"/>
    <w:p w14:paraId="77F7588A" w14:textId="77777777" w:rsidR="00C20BF8" w:rsidRDefault="00C20BF8" w:rsidP="00F65AC5"/>
    <w:p w14:paraId="6A870C4C" w14:textId="77777777" w:rsidR="00C20BF8" w:rsidRDefault="00C20BF8" w:rsidP="00F65AC5"/>
    <w:p w14:paraId="5D118692" w14:textId="77777777" w:rsidR="00C20BF8" w:rsidRDefault="00C20BF8" w:rsidP="00F65AC5"/>
    <w:p w14:paraId="7D2DE5DA" w14:textId="57DE43E0" w:rsidR="0079786F" w:rsidRPr="007A511A" w:rsidRDefault="0079786F" w:rsidP="0079786F">
      <w:pPr>
        <w:pStyle w:val="Heading1"/>
        <w:numPr>
          <w:ilvl w:val="0"/>
          <w:numId w:val="0"/>
        </w:numPr>
        <w:ind w:left="360"/>
      </w:pPr>
      <w:r w:rsidRPr="007A511A">
        <w:lastRenderedPageBreak/>
        <w:t xml:space="preserve">Annex : </w:t>
      </w:r>
      <w:r>
        <w:t>CONSULTATIONS RECORDS</w:t>
      </w:r>
      <w:r w:rsidRPr="007A511A">
        <w:t xml:space="preserve"> </w:t>
      </w:r>
    </w:p>
    <w:p w14:paraId="7EF059F1" w14:textId="77777777" w:rsidR="00C20BF8" w:rsidRPr="00666382" w:rsidRDefault="00C20BF8" w:rsidP="00C20BF8">
      <w:pPr>
        <w:spacing w:after="0"/>
        <w:jc w:val="center"/>
        <w:rPr>
          <w:rFonts w:ascii="Gill Sans MT" w:hAnsi="Gill Sans MT"/>
          <w:b/>
        </w:rPr>
      </w:pPr>
    </w:p>
    <w:p w14:paraId="65B75DEC" w14:textId="77777777" w:rsidR="00C20BF8" w:rsidRPr="00666382" w:rsidRDefault="00C20BF8" w:rsidP="00C20BF8">
      <w:pPr>
        <w:spacing w:after="0"/>
        <w:jc w:val="center"/>
        <w:rPr>
          <w:rFonts w:ascii="Gill Sans MT" w:hAnsi="Gill Sans MT"/>
          <w:b/>
          <w:bCs/>
        </w:rPr>
      </w:pPr>
      <w:r w:rsidRPr="00666382">
        <w:rPr>
          <w:rFonts w:ascii="Gill Sans MT" w:hAnsi="Gill Sans MT"/>
          <w:b/>
        </w:rPr>
        <w:t>Nepal Clean Air and Prosperity Project (NCAP)</w:t>
      </w:r>
    </w:p>
    <w:p w14:paraId="469B0BD0" w14:textId="77777777" w:rsidR="00C20BF8" w:rsidRPr="00666382" w:rsidRDefault="00C20BF8" w:rsidP="00C20BF8">
      <w:pPr>
        <w:spacing w:after="0"/>
        <w:jc w:val="center"/>
        <w:rPr>
          <w:rFonts w:ascii="Gill Sans MT" w:hAnsi="Gill Sans MT"/>
          <w:b/>
          <w:bCs/>
        </w:rPr>
      </w:pPr>
      <w:r w:rsidRPr="00666382">
        <w:rPr>
          <w:rFonts w:ascii="Gill Sans MT" w:hAnsi="Gill Sans MT"/>
          <w:b/>
        </w:rPr>
        <w:t>ESMF and SEP Meeting Notes on Project Component 1 Organized by Ministry of Industry, Commerce and Supplies (MoICS) at Hotel Basera</w:t>
      </w:r>
    </w:p>
    <w:p w14:paraId="452105AD" w14:textId="77777777" w:rsidR="00C20BF8" w:rsidRPr="00666382" w:rsidRDefault="00C20BF8" w:rsidP="00C20BF8">
      <w:pPr>
        <w:spacing w:after="0"/>
        <w:jc w:val="center"/>
        <w:rPr>
          <w:rFonts w:ascii="Gill Sans MT" w:hAnsi="Gill Sans MT"/>
          <w:b/>
        </w:rPr>
      </w:pPr>
      <w:r w:rsidRPr="00666382">
        <w:rPr>
          <w:rFonts w:ascii="Gill Sans MT" w:hAnsi="Gill Sans MT"/>
          <w:b/>
        </w:rPr>
        <w:t>November 4, 2025</w:t>
      </w:r>
    </w:p>
    <w:p w14:paraId="1EE392E5" w14:textId="77777777" w:rsidR="00C20BF8" w:rsidRPr="00666382" w:rsidRDefault="00C20BF8" w:rsidP="00C20BF8">
      <w:pPr>
        <w:spacing w:after="0"/>
        <w:jc w:val="center"/>
        <w:rPr>
          <w:rFonts w:ascii="Gill Sans MT" w:hAnsi="Gill Sans MT"/>
          <w:b/>
        </w:rPr>
      </w:pPr>
    </w:p>
    <w:p w14:paraId="1B8714E4" w14:textId="77777777" w:rsidR="00C20BF8" w:rsidRPr="00666382" w:rsidRDefault="00C20BF8" w:rsidP="00C20BF8">
      <w:pPr>
        <w:spacing w:after="0"/>
        <w:jc w:val="center"/>
        <w:rPr>
          <w:rFonts w:ascii="Gill Sans MT" w:hAnsi="Gill Sans MT"/>
          <w:bCs/>
          <w:i/>
          <w:iCs/>
        </w:rPr>
      </w:pPr>
      <w:r w:rsidRPr="00666382">
        <w:rPr>
          <w:rFonts w:ascii="Gill Sans MT" w:hAnsi="Gill Sans MT"/>
          <w:bCs/>
          <w:i/>
          <w:iCs/>
        </w:rPr>
        <w:t>Discussion Summary</w:t>
      </w:r>
    </w:p>
    <w:p w14:paraId="28391D10" w14:textId="77777777" w:rsidR="00C20BF8" w:rsidRPr="00666382" w:rsidRDefault="00C20BF8" w:rsidP="00C20BF8">
      <w:pPr>
        <w:spacing w:after="0"/>
        <w:jc w:val="center"/>
        <w:rPr>
          <w:rFonts w:ascii="Gill Sans MT" w:hAnsi="Gill Sans MT"/>
        </w:rPr>
      </w:pPr>
    </w:p>
    <w:p w14:paraId="321CA510" w14:textId="77777777" w:rsidR="00C20BF8" w:rsidRPr="00666382" w:rsidRDefault="00C20BF8" w:rsidP="00C20BF8">
      <w:pPr>
        <w:spacing w:after="0"/>
        <w:rPr>
          <w:rFonts w:ascii="Gill Sans MT" w:hAnsi="Gill Sans MT"/>
        </w:rPr>
      </w:pPr>
      <w:r w:rsidRPr="00666382">
        <w:rPr>
          <w:rFonts w:ascii="Gill Sans MT" w:hAnsi="Gill Sans MT"/>
          <w:b/>
          <w:bCs/>
        </w:rPr>
        <w:t>Objective of the consultations</w:t>
      </w:r>
      <w:r w:rsidRPr="00666382">
        <w:rPr>
          <w:rFonts w:ascii="Gill Sans MT" w:hAnsi="Gill Sans MT"/>
        </w:rPr>
        <w:t xml:space="preserve">: to introduce the project to interested parties, discuss project design and environmental and social impacts, and proposed mitigation measures described in Environmental and Social Management Framework (ESMF) and Stakeholder Engagement Plan (SEP). ESMF and SEP were prepared for this project. </w:t>
      </w:r>
    </w:p>
    <w:p w14:paraId="0FF51DC6" w14:textId="77777777" w:rsidR="00C20BF8" w:rsidRPr="00666382" w:rsidRDefault="00C20BF8" w:rsidP="00C20BF8">
      <w:pPr>
        <w:spacing w:after="0"/>
        <w:rPr>
          <w:rFonts w:ascii="Gill Sans MT" w:hAnsi="Gill Sans MT"/>
        </w:rPr>
      </w:pPr>
    </w:p>
    <w:p w14:paraId="2A3D9E8C" w14:textId="77777777" w:rsidR="00E1413A" w:rsidRPr="00666382" w:rsidRDefault="00E1413A" w:rsidP="00E1413A">
      <w:pPr>
        <w:rPr>
          <w:rFonts w:ascii="Gill Sans MT" w:hAnsi="Gill Sans MT"/>
          <w:b/>
          <w:bCs/>
        </w:rPr>
      </w:pPr>
      <w:r w:rsidRPr="00666382">
        <w:rPr>
          <w:rFonts w:ascii="Gill Sans MT" w:hAnsi="Gill Sans MT"/>
          <w:b/>
          <w:bCs/>
        </w:rPr>
        <w:t>List of Stakeholders (Component 1 led my MoICS)</w:t>
      </w:r>
    </w:p>
    <w:p w14:paraId="18F81875"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Ministry of Industry Commerce and Supplies</w:t>
      </w:r>
    </w:p>
    <w:p w14:paraId="00CF11CE"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Nepal Electricity Authority</w:t>
      </w:r>
    </w:p>
    <w:p w14:paraId="22EAC263"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Federation of Forest Based Indutries and Trade, Nepal (FenFIT)</w:t>
      </w:r>
    </w:p>
    <w:p w14:paraId="23300C6F"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Shiva Baba Fabric Pvt. Ltd.</w:t>
      </w:r>
    </w:p>
    <w:p w14:paraId="0559D3B5"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Nepal Dana Udhyog Sangh</w:t>
      </w:r>
    </w:p>
    <w:p w14:paraId="621B8C9F"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Federation of Community Forestry Users Group, Nepal (FeCoFUN)</w:t>
      </w:r>
    </w:p>
    <w:p w14:paraId="55EEAB5B"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Federation of Nepalese Chambers of Commerce and Industry (FNCCI)</w:t>
      </w:r>
    </w:p>
    <w:p w14:paraId="4030A052"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Nepal Rastra Bank (NRB)</w:t>
      </w:r>
    </w:p>
    <w:p w14:paraId="24833099"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Department of Labour and Ocuupational Safety (DoLOS)</w:t>
      </w:r>
    </w:p>
    <w:p w14:paraId="57EC2A02"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Janda Devi Nepal Energy Pvt. Ltd.</w:t>
      </w:r>
    </w:p>
    <w:p w14:paraId="1A14730F"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Department of Industry (DoI)</w:t>
      </w:r>
    </w:p>
    <w:p w14:paraId="1D8EC23F"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Saria Biomass Energy Pvt. Ltd.</w:t>
      </w:r>
    </w:p>
    <w:p w14:paraId="08BE9C6B"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Special Economic Zone Authority</w:t>
      </w:r>
    </w:p>
    <w:p w14:paraId="13836AD3"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Khowpa Ceramics Pvt. Ltd.</w:t>
      </w:r>
    </w:p>
    <w:p w14:paraId="33A5CBBD"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Confederation of Nepalese Industries (CNI)</w:t>
      </w:r>
    </w:p>
    <w:p w14:paraId="7A85D624"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Federation of Nepal Brick Industries</w:t>
      </w:r>
    </w:p>
    <w:p w14:paraId="7B752407"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Industrial Zone Management Limited</w:t>
      </w:r>
    </w:p>
    <w:p w14:paraId="57F4119C"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Business Oxyzen Private Equity Ventures</w:t>
      </w:r>
    </w:p>
    <w:p w14:paraId="49546B42"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Department of Environment</w:t>
      </w:r>
    </w:p>
    <w:p w14:paraId="46A397CC"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Municipal Association of Nepal (MuAN)</w:t>
      </w:r>
    </w:p>
    <w:p w14:paraId="0D033844" w14:textId="77777777" w:rsidR="00E1413A" w:rsidRPr="00666382" w:rsidRDefault="00E1413A" w:rsidP="00E1413A">
      <w:pPr>
        <w:pStyle w:val="ListParagraph"/>
        <w:numPr>
          <w:ilvl w:val="0"/>
          <w:numId w:val="39"/>
        </w:numPr>
        <w:rPr>
          <w:rFonts w:ascii="Gill Sans MT" w:hAnsi="Gill Sans MT"/>
        </w:rPr>
      </w:pPr>
      <w:r w:rsidRPr="00666382">
        <w:rPr>
          <w:rFonts w:ascii="Gill Sans MT" w:hAnsi="Gill Sans MT"/>
        </w:rPr>
        <w:t>Alternate Energy Promotion Centre (AEPC)</w:t>
      </w:r>
    </w:p>
    <w:p w14:paraId="0FB04E7E" w14:textId="688DFD5C" w:rsidR="00E1413A" w:rsidRPr="00666382" w:rsidRDefault="00E1413A" w:rsidP="00C20BF8">
      <w:pPr>
        <w:pStyle w:val="ListParagraph"/>
        <w:spacing w:after="0"/>
        <w:rPr>
          <w:rFonts w:ascii="Gill Sans MT" w:hAnsi="Gill Sans MT"/>
          <w:b/>
        </w:rPr>
      </w:pPr>
    </w:p>
    <w:p w14:paraId="4983E8EE" w14:textId="32DAD1D3" w:rsidR="00C20BF8" w:rsidRPr="00666382" w:rsidRDefault="00C20BF8" w:rsidP="00E1413A">
      <w:pPr>
        <w:pStyle w:val="ListParagraph"/>
        <w:spacing w:after="0"/>
        <w:ind w:left="0"/>
        <w:rPr>
          <w:rFonts w:ascii="Gill Sans MT" w:hAnsi="Gill Sans MT"/>
          <w:b/>
        </w:rPr>
      </w:pPr>
      <w:r w:rsidRPr="00666382">
        <w:rPr>
          <w:rFonts w:ascii="Gill Sans MT" w:hAnsi="Gill Sans MT"/>
          <w:b/>
        </w:rPr>
        <w:t>Environmental and Social Framework (ESMF)</w:t>
      </w:r>
    </w:p>
    <w:p w14:paraId="648BCE8C"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 xml:space="preserve">NCAP project is planned to be implemented with support from World Bank. The primary objective of the project is improvement of air quality in the project intervention areas. The priority area for project intervention are Kathmandu Valley and Terai. </w:t>
      </w:r>
    </w:p>
    <w:p w14:paraId="627FB3C3"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 xml:space="preserve">The project has basically two components. Component 1-Accelerating Cleaner Production in targeted enterprises which will be implemented by MoICS and Component 2- Strengthening Air Quality Monitoring planned to be implemented by Department of Environment (DoE). </w:t>
      </w:r>
    </w:p>
    <w:p w14:paraId="5820370D"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lastRenderedPageBreak/>
        <w:t xml:space="preserve">The project objective is commendable. However, shifting to electric boilers is challenging because of high energy demand and unstable electricity supply. Electricity supply and voltage fluctuation is the major concern for switching towards electric boilers. Though boilers are cheap but demands high energy and therefore the cost of production may be higher due to frequent power-cut. </w:t>
      </w:r>
    </w:p>
    <w:p w14:paraId="66ECC72F"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 xml:space="preserve">Forest fires are major contributors to air pollution in Nepal. Women groups are operating bio-mass based small enterprises that produces bio-briquettes that contributes in forest fire control. The project also needs to support these types of small enterprises that are using forest bio-mass as raw material so that forest fire can be minimized. </w:t>
      </w:r>
    </w:p>
    <w:p w14:paraId="24A251A2"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Has project considered bio-briquettes as cleaner energy source? Will project only support existing industries/enterprises in operation or will also support new industries?</w:t>
      </w:r>
    </w:p>
    <w:p w14:paraId="02227B7D"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The industries in eastern terai use burned Mobil in the industry which contributes in air pollution. It is mainly practiced by Dalmot (Snaks) and Aluminum industries. This needs to be immediately controlled.</w:t>
      </w:r>
    </w:p>
    <w:p w14:paraId="7FE81065"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Large industries currently reliant on coal are the primary sources of air pollution and should gradually transition to using bio-briquettes and pellets to reduce emissions.</w:t>
      </w:r>
    </w:p>
    <w:p w14:paraId="04C9F66C"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The Government of Nepal (GoN) should promote operating shared tunnels for 10-15 industries for promoting transformation towards clean energy. Presently, the brick Kilns operating clean tunnel are financially in debt due to market insecurity. Government should support such industries for promoting and opting cleaner technology. GoN should provide subsidies/ financial incentives for such brick factories for transforming towards cleaner air technology.</w:t>
      </w:r>
    </w:p>
    <w:p w14:paraId="52FF3DDD"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The project objective is excellent but until mechanism for revenue generation from carbon is not established then transformation towards cleaner technology may not materialize as expected.</w:t>
      </w:r>
    </w:p>
    <w:p w14:paraId="24F51CB5"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 xml:space="preserve">The presented documents do not spell on carbon calculation. Internationally, there is industrial practice for monthly, bi-yearly and yearly carbon calculation. It would be better if the project also includes carbon auditing. </w:t>
      </w:r>
    </w:p>
    <w:p w14:paraId="6A5B01ED"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In the recent GIZ-funded program, unreliable electricity supply forced industries that had previously switched to electric boilers to revert to diesel-powered ones. Due to the instability of the power supply, these industries must also maintain diesel generators as backup even after transitioning to electric boilers.</w:t>
      </w:r>
    </w:p>
    <w:p w14:paraId="4065C773"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The industries who have opted briquettes/pellets have reported 50% increase in efficient cost production.</w:t>
      </w:r>
    </w:p>
    <w:p w14:paraId="1BA16544"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 xml:space="preserve">The adoption towards cleaner technology can be made only through bulk intervention. GoN should make policy intervention for bulk transformation towards cleaner energy adoption in Special Economic Zone. </w:t>
      </w:r>
    </w:p>
    <w:p w14:paraId="19B6970E"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The cost for coal and rice husk is way cheaper than electricity and pellets specially in the terai areas adjoining India. Therefore, at present market condition, switch towards cleaner technology may be feasible in mid-hill but may not be feasible in terai areas. Therefore, policy intervention is required for adoption of cleaner air technology in terai areas.</w:t>
      </w:r>
    </w:p>
    <w:p w14:paraId="0CCDB427" w14:textId="77777777" w:rsidR="00C20BF8" w:rsidRPr="00666382" w:rsidRDefault="00C20BF8" w:rsidP="00C20BF8">
      <w:pPr>
        <w:pStyle w:val="BodyText"/>
        <w:numPr>
          <w:ilvl w:val="0"/>
          <w:numId w:val="36"/>
        </w:numPr>
        <w:spacing w:before="0" w:after="0" w:line="264" w:lineRule="auto"/>
        <w:rPr>
          <w:rFonts w:ascii="Gill Sans MT" w:eastAsiaTheme="minorHAnsi" w:hAnsi="Gill Sans MT" w:cstheme="minorBidi"/>
          <w:kern w:val="2"/>
          <w:sz w:val="22"/>
          <w:szCs w:val="22"/>
          <w:lang w:val="en-US" w:bidi="ne-NP"/>
          <w14:ligatures w14:val="standardContextual"/>
        </w:rPr>
      </w:pPr>
      <w:r w:rsidRPr="00666382">
        <w:rPr>
          <w:rFonts w:ascii="Gill Sans MT" w:eastAsiaTheme="minorHAnsi" w:hAnsi="Gill Sans MT" w:cstheme="minorBidi"/>
          <w:kern w:val="2"/>
          <w:sz w:val="22"/>
          <w:szCs w:val="22"/>
          <w:lang w:val="en-US" w:bidi="ne-NP"/>
          <w14:ligatures w14:val="standardContextual"/>
        </w:rPr>
        <w:t>There are 19-20 private equity and venture capitals in Nepal that can invest in various sectors apart from Banks. These private organizations are investing in new-start ups as well small and medium enterprises. GoN should take energy-mix policy for market security of small enterprises, women groups, alternative energy producers that are manufacturing pellets and bio-briquettes.</w:t>
      </w:r>
    </w:p>
    <w:p w14:paraId="4A84FB42" w14:textId="77777777" w:rsidR="00C20BF8" w:rsidRPr="00666382" w:rsidRDefault="00C20BF8" w:rsidP="00C20BF8">
      <w:pPr>
        <w:pStyle w:val="ListParagraph"/>
        <w:numPr>
          <w:ilvl w:val="0"/>
          <w:numId w:val="36"/>
        </w:numPr>
        <w:rPr>
          <w:rFonts w:ascii="Gill Sans MT" w:hAnsi="Gill Sans MT"/>
        </w:rPr>
      </w:pPr>
      <w:r w:rsidRPr="00666382">
        <w:rPr>
          <w:rFonts w:ascii="Gill Sans MT" w:hAnsi="Gill Sans MT"/>
        </w:rPr>
        <w:lastRenderedPageBreak/>
        <w:t>Sustainable supply of alternative and renewable energy for industries and market security for alternate energy producers needs to be materialized for the transformation towards cleaner energy</w:t>
      </w:r>
    </w:p>
    <w:p w14:paraId="6AA7EA91" w14:textId="77777777" w:rsidR="00C20BF8" w:rsidRPr="00666382" w:rsidRDefault="00C20BF8" w:rsidP="00C20BF8">
      <w:pPr>
        <w:pStyle w:val="ListParagraph"/>
        <w:numPr>
          <w:ilvl w:val="0"/>
          <w:numId w:val="36"/>
        </w:numPr>
        <w:spacing w:after="0" w:line="264" w:lineRule="auto"/>
        <w:rPr>
          <w:rFonts w:ascii="Gill Sans MT" w:hAnsi="Gill Sans MT"/>
        </w:rPr>
      </w:pPr>
      <w:r w:rsidRPr="00666382">
        <w:rPr>
          <w:rFonts w:ascii="Gill Sans MT" w:hAnsi="Gill Sans MT"/>
        </w:rPr>
        <w:t>There are 2500 small scale forest-based enterprises in Nepal. Few entrepreneurs are also planning to start forest-based enterprises that convert soft woods through seasoning and treatment to hard woods for furniture. But the requirement of IEE/EIA have delayed in start of operation. It is recommended to remove the requirement of IEE/EIA for operating such enterprises as this sort of enterprises doesn’t cause significant environmental impact.</w:t>
      </w:r>
    </w:p>
    <w:p w14:paraId="46DEA37A"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IEE/EIA is required for capital increase of any enterprises and this provision directly contribute towards cost escalation as well time delay in completion of same project that required additional investment. This sort of policy will hamper investment companies bringing Foreign Investments. Therefore, such provisions should be revised.</w:t>
      </w:r>
    </w:p>
    <w:p w14:paraId="66326140"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NRB has endorsed ESRM guideline to bank and financial institution in 2018 which was further revised in 2022 to assess the environmental and social risk during credit lending. It also included exclusion criteria where financing is restricted to sector having significant environment and social risks (from NRB representative)</w:t>
      </w:r>
    </w:p>
    <w:p w14:paraId="35C9BD9A"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Detail check for assessing environmental and social risk for credit extension is also included in the ESRM (from NRB representative))</w:t>
      </w:r>
    </w:p>
    <w:p w14:paraId="177B7F42"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NRB supervisors review on the compliance of E&amp;S risk mitigation while Bank portfolio review (from NRB representative).</w:t>
      </w:r>
    </w:p>
    <w:p w14:paraId="77CDD74C"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Central Banks worldwide and NRB major guiding policy is Basel Framework which guides the bank financing or investment based on risk assessment (from NRB representative).</w:t>
      </w:r>
    </w:p>
    <w:p w14:paraId="2EC97406" w14:textId="77777777" w:rsidR="00C20BF8" w:rsidRPr="00666382" w:rsidRDefault="00C20BF8" w:rsidP="00C20BF8">
      <w:pPr>
        <w:pStyle w:val="ListParagraph"/>
        <w:numPr>
          <w:ilvl w:val="0"/>
          <w:numId w:val="36"/>
        </w:numPr>
        <w:spacing w:after="0"/>
        <w:rPr>
          <w:rFonts w:ascii="Gill Sans MT" w:hAnsi="Gill Sans MT"/>
        </w:rPr>
      </w:pPr>
      <w:r w:rsidRPr="00666382">
        <w:rPr>
          <w:rFonts w:ascii="Gill Sans MT" w:hAnsi="Gill Sans MT"/>
        </w:rPr>
        <w:t xml:space="preserve">Incentivizing greener technology through lower interest cannot be made until green sector is proved to be less risky. However, other ways such mandatory credit investment in green sector through policy review can be done. Further, private sector are independent on credit investment based on the risk assessment.   </w:t>
      </w:r>
    </w:p>
    <w:p w14:paraId="0174D5F0" w14:textId="77777777" w:rsidR="00C20BF8" w:rsidRPr="00666382" w:rsidRDefault="00C20BF8" w:rsidP="00C20BF8">
      <w:pPr>
        <w:pStyle w:val="ListParagraph"/>
        <w:numPr>
          <w:ilvl w:val="0"/>
          <w:numId w:val="36"/>
        </w:numPr>
        <w:spacing w:line="264" w:lineRule="auto"/>
        <w:jc w:val="both"/>
        <w:rPr>
          <w:rFonts w:ascii="Gill Sans MT" w:hAnsi="Gill Sans MT"/>
          <w:color w:val="000000" w:themeColor="text1"/>
        </w:rPr>
      </w:pPr>
      <w:r w:rsidRPr="00666382">
        <w:rPr>
          <w:rFonts w:ascii="Gill Sans MT" w:hAnsi="Gill Sans MT"/>
        </w:rPr>
        <w:t>To ensure a reliable electricity supply, the project should prepare regional and seasonal electricity demand projections. These projections must be developed in consultation with the Provincial and Local Offices of the Nepal Electricity Authority (from NEA representative).</w:t>
      </w:r>
    </w:p>
    <w:p w14:paraId="7A3FFDCC" w14:textId="77777777" w:rsidR="00C20BF8" w:rsidRPr="00666382" w:rsidRDefault="00C20BF8" w:rsidP="00C20BF8">
      <w:pPr>
        <w:pStyle w:val="ListParagraph"/>
        <w:numPr>
          <w:ilvl w:val="0"/>
          <w:numId w:val="36"/>
        </w:numPr>
        <w:spacing w:line="264" w:lineRule="auto"/>
        <w:jc w:val="both"/>
        <w:rPr>
          <w:rFonts w:ascii="Gill Sans MT" w:hAnsi="Gill Sans MT"/>
          <w:color w:val="000000" w:themeColor="text1"/>
        </w:rPr>
      </w:pPr>
      <w:r w:rsidRPr="00666382">
        <w:rPr>
          <w:rFonts w:ascii="Gill Sans MT" w:hAnsi="Gill Sans MT"/>
        </w:rPr>
        <w:t>DoE is the implementing government agency for component 2 and this component covers air quality monitoring. DoE is currently operating 30 monitoring stations but due to lack of technical capacity, required equipments DoE is lagging in operating all the stations. NCAP will support upgrading of existing monitoring stations as well installation of new monitoring stations, strengthening air quality monitoring capacity and establishment or upgrading of DoE laboratory. DoE is also planning to organize stakeholders’ consultation program and is currently mapping the stakeholders.</w:t>
      </w:r>
    </w:p>
    <w:p w14:paraId="03F8825C" w14:textId="77777777" w:rsidR="00C20BF8" w:rsidRPr="00666382" w:rsidRDefault="00C20BF8" w:rsidP="00C20BF8">
      <w:pPr>
        <w:spacing w:line="264" w:lineRule="auto"/>
        <w:ind w:left="360"/>
        <w:jc w:val="both"/>
        <w:rPr>
          <w:rFonts w:ascii="Gill Sans MT" w:hAnsi="Gill Sans MT"/>
          <w:b/>
          <w:bCs/>
          <w:color w:val="000000" w:themeColor="text1"/>
        </w:rPr>
      </w:pPr>
      <w:r w:rsidRPr="00666382">
        <w:rPr>
          <w:rFonts w:ascii="Gill Sans MT" w:hAnsi="Gill Sans MT"/>
          <w:b/>
          <w:bCs/>
        </w:rPr>
        <w:t>Response from Ram Chandra Poudel, SDE, MoICS (E&amp;S Focal Person) on ESMF</w:t>
      </w:r>
    </w:p>
    <w:p w14:paraId="6FADBD30"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The project will help replace old traditional boilers with electric ones. It will also support industries that choose cleaner technologies, such as using pellets or briquettes instead of traditional fuels. In addition, the project will provide technical and financial support for installing pollution control equipment.</w:t>
      </w:r>
    </w:p>
    <w:p w14:paraId="773FDC5C"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 xml:space="preserve">Project will provide grant in up-front capital cost for installation of transformers, transmission lines, auxiliary electric equipment’s to those industries transforming to electrical boilers </w:t>
      </w:r>
    </w:p>
    <w:p w14:paraId="67F5B46C"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lastRenderedPageBreak/>
        <w:t xml:space="preserve">Policy for mandatory use of pellet/bio-briquettes in boiler industry will possibly be addressed by GoN in future. </w:t>
      </w:r>
    </w:p>
    <w:p w14:paraId="58178EF1"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Terminal depreciation will be provided to those enterprises shifting to cleaner energy boilers that will contribute in additional investment capital for such enterprises/industries. Additionally, project has proposed Income Tax Exemption for next five years to those enterprises/industries shifting to cleaner technology and this is one of the performance-based criteria of the project.</w:t>
      </w:r>
    </w:p>
    <w:p w14:paraId="1AD3891F"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The hydro-energy production is increasing and adequate electrical energy for industries is available. However, there is problem in transmission and distribution system, voltage fluctuation. The project has also planned to support upgrading of feeder lines, dedicated lines, transformers, backup supply in dense industrial area. MoICS will coordinate with NEA for reliable supply of electrical energy.</w:t>
      </w:r>
    </w:p>
    <w:p w14:paraId="40402E5F"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Project is targeted in supporting SMEs but will not support brick industries</w:t>
      </w:r>
    </w:p>
    <w:p w14:paraId="793FD09E" w14:textId="77777777" w:rsidR="00C20BF8" w:rsidRPr="00666382" w:rsidRDefault="00C20BF8" w:rsidP="00C20BF8">
      <w:pPr>
        <w:spacing w:after="0"/>
        <w:ind w:left="360"/>
        <w:rPr>
          <w:rFonts w:ascii="Gill Sans MT" w:hAnsi="Gill Sans MT"/>
          <w:b/>
          <w:bCs/>
        </w:rPr>
      </w:pPr>
    </w:p>
    <w:p w14:paraId="203342FF" w14:textId="77777777" w:rsidR="00C20BF8" w:rsidRPr="00666382" w:rsidRDefault="00C20BF8" w:rsidP="00C20BF8">
      <w:pPr>
        <w:spacing w:after="0"/>
        <w:ind w:left="360"/>
        <w:rPr>
          <w:rFonts w:ascii="Gill Sans MT" w:hAnsi="Gill Sans MT"/>
          <w:b/>
          <w:bCs/>
        </w:rPr>
      </w:pPr>
      <w:r w:rsidRPr="00666382">
        <w:rPr>
          <w:rFonts w:ascii="Gill Sans MT" w:hAnsi="Gill Sans MT"/>
          <w:b/>
          <w:bCs/>
        </w:rPr>
        <w:t>Stakeholders Engagement Plan</w:t>
      </w:r>
    </w:p>
    <w:p w14:paraId="699E0561"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The SEP should include awareness programs for target enterprises so that all of them get proper information.</w:t>
      </w:r>
    </w:p>
    <w:p w14:paraId="6E4144C9"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Stakeholders from the education sector; such as universities, research institutions, and research experts; should also be part of these engagement programs.</w:t>
      </w:r>
    </w:p>
    <w:p w14:paraId="58F8B819"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It would be better to include specific women’s groups, NGOs, and community-based organizations (like FECOFUN) as relevant stakeholders through proper stakeholder mapping.</w:t>
      </w:r>
    </w:p>
    <w:p w14:paraId="58BB7245"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In principle, the GRM is good, but experience shows it has not worked as expected. The existing GRM systems in the GoN should be linked with the project’s GRM to make them more effective.</w:t>
      </w:r>
    </w:p>
    <w:p w14:paraId="2A1B9D14"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These type of stakeholder consultations should also be organized at the provincial level.</w:t>
      </w:r>
    </w:p>
    <w:p w14:paraId="0065E435"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Since local municipalities are concerned about clean air, these programs should, where possible, reach the ward level.</w:t>
      </w:r>
    </w:p>
    <w:p w14:paraId="5FF073DC"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The project documents should show coordination and cooperation among the three levels of government during implementation</w:t>
      </w:r>
    </w:p>
    <w:p w14:paraId="26999804" w14:textId="77777777" w:rsidR="00C20BF8" w:rsidRPr="00666382" w:rsidRDefault="00C20BF8" w:rsidP="00C20BF8">
      <w:pPr>
        <w:pStyle w:val="ListParagraph"/>
        <w:spacing w:after="0"/>
        <w:rPr>
          <w:rFonts w:ascii="Gill Sans MT" w:hAnsi="Gill Sans MT"/>
        </w:rPr>
      </w:pPr>
    </w:p>
    <w:p w14:paraId="6D699230" w14:textId="77777777" w:rsidR="00C20BF8" w:rsidRPr="00666382" w:rsidRDefault="00C20BF8" w:rsidP="00C20BF8">
      <w:pPr>
        <w:spacing w:after="0"/>
        <w:ind w:left="720" w:hanging="360"/>
        <w:rPr>
          <w:rFonts w:ascii="Gill Sans MT" w:hAnsi="Gill Sans MT"/>
        </w:rPr>
      </w:pPr>
    </w:p>
    <w:p w14:paraId="061A393F" w14:textId="77777777" w:rsidR="00C20BF8" w:rsidRPr="00666382" w:rsidRDefault="00C20BF8" w:rsidP="00C20BF8">
      <w:pPr>
        <w:spacing w:after="0"/>
        <w:ind w:left="360"/>
        <w:rPr>
          <w:rFonts w:ascii="Gill Sans MT" w:hAnsi="Gill Sans MT"/>
          <w:b/>
          <w:bCs/>
        </w:rPr>
      </w:pPr>
      <w:r w:rsidRPr="00666382">
        <w:rPr>
          <w:rFonts w:ascii="Gill Sans MT" w:hAnsi="Gill Sans MT"/>
          <w:b/>
          <w:bCs/>
        </w:rPr>
        <w:t>Response from Ram Chandra Poudel, SDE, MoICS (Focal Person) on Stakeholder Engagement Plan</w:t>
      </w:r>
    </w:p>
    <w:p w14:paraId="3712D877" w14:textId="77777777" w:rsidR="00C20BF8" w:rsidRPr="00666382" w:rsidRDefault="00C20BF8" w:rsidP="00C20BF8">
      <w:pPr>
        <w:pStyle w:val="ListParagraph"/>
        <w:spacing w:after="0"/>
        <w:rPr>
          <w:rFonts w:ascii="Gill Sans MT" w:hAnsi="Gill Sans MT"/>
        </w:rPr>
      </w:pPr>
    </w:p>
    <w:p w14:paraId="69071802"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Academic institutions are in the Project Sterring Committee (PSC), the apex body of the project.   Participation of academic institution is ensured in PSC meeting, budget approval and multi-sectoral meetings</w:t>
      </w:r>
    </w:p>
    <w:p w14:paraId="5030E934"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 xml:space="preserve">MoICS has conducted assessment on boiler operating enterprises and will provide the report to relevant stakeholders as project goes into implementation. </w:t>
      </w:r>
    </w:p>
    <w:p w14:paraId="7F6F5FFB"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The project GRM is formed to address the project related grievances. The Good Governance Act has provisioned focal person in every government office to handle grievances under its jurisdiction.</w:t>
      </w:r>
    </w:p>
    <w:p w14:paraId="6EC21631" w14:textId="77777777" w:rsidR="00C20BF8" w:rsidRPr="00666382" w:rsidRDefault="00C20BF8" w:rsidP="00C20BF8">
      <w:pPr>
        <w:pStyle w:val="ListParagraph"/>
        <w:numPr>
          <w:ilvl w:val="0"/>
          <w:numId w:val="37"/>
        </w:numPr>
        <w:spacing w:after="0"/>
        <w:rPr>
          <w:rFonts w:ascii="Gill Sans MT" w:hAnsi="Gill Sans MT"/>
        </w:rPr>
      </w:pPr>
      <w:r w:rsidRPr="00666382">
        <w:rPr>
          <w:rFonts w:ascii="Gill Sans MT" w:hAnsi="Gill Sans MT"/>
        </w:rPr>
        <w:t xml:space="preserve">Project will directly coordinate and collaborate with local units in the course of project implementation.  </w:t>
      </w:r>
    </w:p>
    <w:p w14:paraId="26DA594D" w14:textId="77777777" w:rsidR="00C20BF8" w:rsidRPr="00666382" w:rsidRDefault="00C20BF8" w:rsidP="00C20BF8">
      <w:pPr>
        <w:pStyle w:val="ListParagraph"/>
        <w:spacing w:after="0"/>
        <w:rPr>
          <w:rFonts w:ascii="Gill Sans MT" w:hAnsi="Gill Sans MT"/>
        </w:rPr>
      </w:pPr>
    </w:p>
    <w:p w14:paraId="21A0B06C" w14:textId="77777777" w:rsidR="00C20BF8" w:rsidRPr="00666382" w:rsidRDefault="00C20BF8" w:rsidP="00C20BF8">
      <w:pPr>
        <w:spacing w:after="0"/>
        <w:rPr>
          <w:rFonts w:ascii="Gill Sans MT" w:hAnsi="Gill Sans MT"/>
          <w:b/>
          <w:bCs/>
        </w:rPr>
      </w:pPr>
      <w:r w:rsidRPr="00666382">
        <w:rPr>
          <w:rFonts w:ascii="Gill Sans MT" w:hAnsi="Gill Sans MT"/>
          <w:b/>
          <w:bCs/>
        </w:rPr>
        <w:t>Response from Krishna Bahadur Raut, Secretary, MoICS for overall concerns and suggestions</w:t>
      </w:r>
    </w:p>
    <w:p w14:paraId="2C9CE3B8"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lastRenderedPageBreak/>
        <w:t>Nepal’s total installed power capacity is expected to reach 5,500 MW by 2027, and the NEA is implementing programs to increase electricity consumption. Switching to electric boilers will therefore be both sustainable and effective. The GoN also follows an energy-mix policy to ensure national energy security. The energy-mix policy will help secure markets for pellet and bio-briquette manufacturers that use cleaner technologies.</w:t>
      </w:r>
    </w:p>
    <w:p w14:paraId="19D8E46F"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The GoN promotes private investment for sustainable growth. Since last fiscal year, it has introduced innovative start-up credit programs offering loans at only 3% subsidized interest.</w:t>
      </w:r>
    </w:p>
    <w:p w14:paraId="30C040F4"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MoICS has suggested to MoFE that IEE/EIA requirements for industrial upgrades should be based on risk levels rather than project cost thresholds.</w:t>
      </w:r>
    </w:p>
    <w:p w14:paraId="5A88A72E"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A 20% subsidy on total capital investment is currently under discussion as part of ongoing project planning.</w:t>
      </w:r>
    </w:p>
    <w:p w14:paraId="4782880C"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MoICS will hold joint discussions with the World Bank, Nepal Rastra Bank (NRB), and the Ministry of Finance (MoF) to determine a base rate for long-term industrial loans.</w:t>
      </w:r>
    </w:p>
    <w:p w14:paraId="75AA0342"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About 10–15 years ago, NRB offered 3–4% lower interest rates for the manufacturing sector compared to consumption loans. The current policy favors consumption loans, so MoICS will consult stakeholders to review interest-rate policies for the manufacturing sector.</w:t>
      </w:r>
    </w:p>
    <w:p w14:paraId="164BDF15"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The MoFE is looking into the forest fire issues through other programs The NCAP project focuses on promoting cleaner technologies and strengthening air-quality monitoring systems only.</w:t>
      </w:r>
    </w:p>
    <w:p w14:paraId="77B9F5E0"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MoICS will enhance industrial monitoring to ensure compliance and sustainability.</w:t>
      </w:r>
    </w:p>
    <w:p w14:paraId="341A9CFE"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The GoN plans to allow industries in Industrial Management Districts and Special Economic Zones to install rooftop solar panels to ensure energy security during power outages.</w:t>
      </w:r>
    </w:p>
    <w:p w14:paraId="7C05979C"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To reduce pollution from coal and husk, the GoN will use both incentives and penalties. Under the Industrial Enterprise Act and related laws, custom duty for machinery using cleaner fuels is fixed at 1%. MoICS will propose further exemptions on machinery and equipment imports for energy-conversion industries in the next fiscal year.</w:t>
      </w:r>
    </w:p>
    <w:p w14:paraId="7D96259E"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A carbon-trading mechanism exists but is not yet in operation. The GoN plans to formally adopt a carbon-trading policy soon to promote low-emission industries.</w:t>
      </w:r>
    </w:p>
    <w:p w14:paraId="042E189C"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The project is still in the preparatory stage, and stakeholder mapping will be completed before implementation.</w:t>
      </w:r>
    </w:p>
    <w:p w14:paraId="7772D609" w14:textId="77777777" w:rsidR="00C20BF8" w:rsidRPr="00666382" w:rsidRDefault="00C20BF8" w:rsidP="00C20BF8">
      <w:pPr>
        <w:pStyle w:val="ListParagraph"/>
        <w:numPr>
          <w:ilvl w:val="0"/>
          <w:numId w:val="38"/>
        </w:numPr>
        <w:spacing w:after="0"/>
        <w:rPr>
          <w:rFonts w:ascii="Gill Sans MT" w:hAnsi="Gill Sans MT"/>
        </w:rPr>
      </w:pPr>
      <w:r w:rsidRPr="00666382">
        <w:rPr>
          <w:rFonts w:ascii="Gill Sans MT" w:hAnsi="Gill Sans MT"/>
        </w:rPr>
        <w:t>Since most SMEs fall under provincial and local governments, these authorities will be engaged and coordinated once the project implementation is confirmed.</w:t>
      </w:r>
    </w:p>
    <w:p w14:paraId="10CC003D" w14:textId="77777777" w:rsidR="00C20BF8" w:rsidRPr="00666382" w:rsidRDefault="00C20BF8" w:rsidP="00F65AC5">
      <w:pPr>
        <w:rPr>
          <w:rFonts w:ascii="Gill Sans MT" w:hAnsi="Gill Sans MT"/>
        </w:rPr>
      </w:pPr>
    </w:p>
    <w:p w14:paraId="1C8B20BB" w14:textId="77777777" w:rsidR="00C20BF8" w:rsidRDefault="00C20BF8" w:rsidP="00F65AC5">
      <w:pPr>
        <w:rPr>
          <w:rFonts w:ascii="Gill Sans MT" w:hAnsi="Gill Sans MT"/>
        </w:rPr>
      </w:pPr>
    </w:p>
    <w:p w14:paraId="0908DCB1" w14:textId="77777777" w:rsidR="0021087B" w:rsidRDefault="0021087B" w:rsidP="00F65AC5">
      <w:pPr>
        <w:rPr>
          <w:rFonts w:ascii="Gill Sans MT" w:hAnsi="Gill Sans MT"/>
        </w:rPr>
      </w:pPr>
    </w:p>
    <w:p w14:paraId="10ABA732" w14:textId="77777777" w:rsidR="0021087B" w:rsidRDefault="0021087B" w:rsidP="00F65AC5">
      <w:pPr>
        <w:rPr>
          <w:rFonts w:ascii="Gill Sans MT" w:hAnsi="Gill Sans MT"/>
        </w:rPr>
      </w:pPr>
    </w:p>
    <w:p w14:paraId="5A91A429" w14:textId="77777777" w:rsidR="0021087B" w:rsidRPr="00666382" w:rsidRDefault="0021087B" w:rsidP="00F65AC5">
      <w:pPr>
        <w:rPr>
          <w:rFonts w:ascii="Gill Sans MT" w:hAnsi="Gill Sans MT"/>
        </w:rPr>
      </w:pPr>
    </w:p>
    <w:p w14:paraId="04FA7A28" w14:textId="77777777" w:rsidR="00C20BF8" w:rsidRPr="00666382" w:rsidRDefault="00C20BF8" w:rsidP="00F65AC5">
      <w:pPr>
        <w:rPr>
          <w:rFonts w:ascii="Gill Sans MT" w:hAnsi="Gill Sans MT"/>
        </w:rPr>
      </w:pPr>
    </w:p>
    <w:p w14:paraId="3E517CF0" w14:textId="77777777" w:rsidR="00723554" w:rsidRPr="00666382" w:rsidRDefault="00723554" w:rsidP="00F65AC5">
      <w:pPr>
        <w:rPr>
          <w:rFonts w:ascii="Gill Sans MT" w:hAnsi="Gill Sans MT"/>
        </w:rPr>
      </w:pPr>
    </w:p>
    <w:p w14:paraId="5672BA69" w14:textId="77777777" w:rsidR="00723554" w:rsidRPr="00666382" w:rsidRDefault="00723554" w:rsidP="00F65AC5">
      <w:pPr>
        <w:rPr>
          <w:rFonts w:ascii="Gill Sans MT" w:hAnsi="Gill Sans MT"/>
        </w:rPr>
      </w:pPr>
    </w:p>
    <w:p w14:paraId="0E2108D0" w14:textId="77777777" w:rsidR="00723554" w:rsidRPr="00666382" w:rsidRDefault="00723554" w:rsidP="00F65AC5">
      <w:pPr>
        <w:rPr>
          <w:rFonts w:ascii="Gill Sans MT" w:hAnsi="Gill Sans MT"/>
        </w:rPr>
      </w:pPr>
    </w:p>
    <w:p w14:paraId="05099D39" w14:textId="77777777" w:rsidR="00723554" w:rsidRPr="00666382" w:rsidRDefault="00723554" w:rsidP="00723554">
      <w:pPr>
        <w:spacing w:after="0"/>
        <w:jc w:val="center"/>
        <w:rPr>
          <w:rFonts w:ascii="Gill Sans MT" w:hAnsi="Gill Sans MT" w:cs="Times New Roman"/>
          <w:b/>
          <w:bCs/>
        </w:rPr>
      </w:pPr>
      <w:r w:rsidRPr="00666382">
        <w:rPr>
          <w:rFonts w:ascii="Gill Sans MT" w:hAnsi="Gill Sans MT" w:cs="Times New Roman"/>
        </w:rPr>
        <w:lastRenderedPageBreak/>
        <w:t>Nepal Clean Air and Prosperity Project (NCAP)</w:t>
      </w:r>
    </w:p>
    <w:p w14:paraId="5CE1575E" w14:textId="77777777" w:rsidR="00723554" w:rsidRPr="00666382" w:rsidRDefault="00723554" w:rsidP="00723554">
      <w:pPr>
        <w:spacing w:after="0"/>
        <w:jc w:val="center"/>
        <w:rPr>
          <w:rFonts w:ascii="Gill Sans MT" w:hAnsi="Gill Sans MT" w:cs="Times New Roman"/>
          <w:b/>
          <w:bCs/>
        </w:rPr>
      </w:pPr>
      <w:r w:rsidRPr="00666382">
        <w:rPr>
          <w:rFonts w:ascii="Gill Sans MT" w:hAnsi="Gill Sans MT" w:cs="Times New Roman"/>
        </w:rPr>
        <w:t>ESMF and SEP Meeting Notes on Project Component 2 Organized by Department of Environment (DoE) at Hotel Basera</w:t>
      </w:r>
    </w:p>
    <w:p w14:paraId="4BE18BD0" w14:textId="77777777" w:rsidR="00723554" w:rsidRPr="00666382" w:rsidRDefault="00723554" w:rsidP="00723554">
      <w:pPr>
        <w:spacing w:after="0"/>
        <w:jc w:val="center"/>
        <w:rPr>
          <w:rFonts w:ascii="Gill Sans MT" w:hAnsi="Gill Sans MT" w:cs="Times New Roman"/>
          <w:b/>
          <w:bCs/>
        </w:rPr>
      </w:pPr>
      <w:r w:rsidRPr="00666382">
        <w:rPr>
          <w:rFonts w:ascii="Gill Sans MT" w:hAnsi="Gill Sans MT" w:cs="Times New Roman"/>
        </w:rPr>
        <w:t>November 13, 2025</w:t>
      </w:r>
    </w:p>
    <w:p w14:paraId="26BD7C29" w14:textId="77777777" w:rsidR="00723554" w:rsidRPr="00666382" w:rsidRDefault="00723554" w:rsidP="00723554">
      <w:pPr>
        <w:rPr>
          <w:rFonts w:ascii="Gill Sans MT" w:hAnsi="Gill Sans MT" w:cs="Times New Roman"/>
        </w:rPr>
      </w:pPr>
    </w:p>
    <w:p w14:paraId="40A59E47" w14:textId="77777777" w:rsidR="0021087B" w:rsidRPr="00666382" w:rsidRDefault="0021087B" w:rsidP="0021087B">
      <w:pPr>
        <w:spacing w:after="0"/>
        <w:rPr>
          <w:rFonts w:ascii="Gill Sans MT" w:hAnsi="Gill Sans MT"/>
        </w:rPr>
      </w:pPr>
      <w:r w:rsidRPr="00666382">
        <w:rPr>
          <w:rFonts w:ascii="Gill Sans MT" w:hAnsi="Gill Sans MT"/>
          <w:b/>
          <w:bCs/>
        </w:rPr>
        <w:t>Objective of the consultations</w:t>
      </w:r>
      <w:r w:rsidRPr="00666382">
        <w:rPr>
          <w:rFonts w:ascii="Gill Sans MT" w:hAnsi="Gill Sans MT"/>
        </w:rPr>
        <w:t xml:space="preserve">: to introduce the project to interested parties, discuss project design and environmental and social impacts, and proposed mitigation measures described in Environmental and Social Management Framework (ESMF) and Stakeholder Engagement Plan (SEP). ESMF and SEP were prepared for this project. </w:t>
      </w:r>
    </w:p>
    <w:p w14:paraId="78CC550F" w14:textId="77777777" w:rsidR="007B58A5" w:rsidRDefault="007B58A5" w:rsidP="007B58A5">
      <w:pPr>
        <w:rPr>
          <w:rFonts w:ascii="Gill Sans MT" w:hAnsi="Gill Sans MT" w:cs="Times New Roman"/>
          <w:b/>
          <w:bCs/>
        </w:rPr>
      </w:pPr>
    </w:p>
    <w:p w14:paraId="7EB9C426" w14:textId="4EE66C0F" w:rsidR="007B58A5" w:rsidRPr="007B58A5" w:rsidRDefault="007B58A5" w:rsidP="007B58A5">
      <w:pPr>
        <w:rPr>
          <w:rFonts w:ascii="Gill Sans MT" w:hAnsi="Gill Sans MT"/>
          <w:b/>
          <w:bCs/>
        </w:rPr>
      </w:pPr>
      <w:r w:rsidRPr="007B58A5">
        <w:rPr>
          <w:rFonts w:ascii="Gill Sans MT" w:hAnsi="Gill Sans MT"/>
          <w:b/>
          <w:bCs/>
        </w:rPr>
        <w:t>List of stakeholders (Component 2 led by DoE)</w:t>
      </w:r>
    </w:p>
    <w:p w14:paraId="1AE9546C"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Ministry of Forest and Environment (MoFE)</w:t>
      </w:r>
    </w:p>
    <w:p w14:paraId="04586DFB"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Department of Environment (DoE)</w:t>
      </w:r>
    </w:p>
    <w:p w14:paraId="4F7FF93E"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Department of Roads (DoR)</w:t>
      </w:r>
    </w:p>
    <w:p w14:paraId="7B89AF2A"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Department of Agriculture and Livestock (DoAL)</w:t>
      </w:r>
    </w:p>
    <w:p w14:paraId="6C11D0D2"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Federation of Nepal Cottage and Small Industries (FNCSI)</w:t>
      </w:r>
    </w:p>
    <w:p w14:paraId="0284FE28"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Nepal Electricity Authority</w:t>
      </w:r>
    </w:p>
    <w:p w14:paraId="4316ED5E"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Central Department of Environmental Science, Tribhuvan University</w:t>
      </w:r>
    </w:p>
    <w:p w14:paraId="619D08C3"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International Centre for Integrated Mountain Development (ICIMOD)</w:t>
      </w:r>
    </w:p>
    <w:p w14:paraId="60661AF9"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World Health Organization (WHO)</w:t>
      </w:r>
    </w:p>
    <w:p w14:paraId="48259F25"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Kathmandu Metropolitan City (KMC)</w:t>
      </w:r>
    </w:p>
    <w:p w14:paraId="66571C5D"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Lalitpur Metropolitan City (LMC)</w:t>
      </w:r>
    </w:p>
    <w:p w14:paraId="36E81864"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Chandragiri Municipality</w:t>
      </w:r>
    </w:p>
    <w:p w14:paraId="00FC90CB" w14:textId="77777777" w:rsidR="007B58A5" w:rsidRPr="007B58A5" w:rsidRDefault="007B58A5" w:rsidP="007B58A5">
      <w:pPr>
        <w:pStyle w:val="ListParagraph"/>
        <w:numPr>
          <w:ilvl w:val="0"/>
          <w:numId w:val="39"/>
        </w:numPr>
        <w:rPr>
          <w:rFonts w:ascii="Gill Sans MT" w:hAnsi="Gill Sans MT"/>
        </w:rPr>
      </w:pPr>
      <w:r w:rsidRPr="007B58A5">
        <w:rPr>
          <w:rFonts w:ascii="Gill Sans MT" w:hAnsi="Gill Sans MT"/>
        </w:rPr>
        <w:t xml:space="preserve">Air Pollution Researcher and Experts </w:t>
      </w:r>
    </w:p>
    <w:p w14:paraId="4E510351" w14:textId="6E359BC5" w:rsidR="00723554" w:rsidRPr="00666382" w:rsidRDefault="00723554" w:rsidP="00723554">
      <w:pPr>
        <w:rPr>
          <w:rFonts w:ascii="Gill Sans MT" w:hAnsi="Gill Sans MT" w:cs="Times New Roman"/>
          <w:b/>
          <w:bCs/>
        </w:rPr>
      </w:pPr>
      <w:r w:rsidRPr="00666382">
        <w:rPr>
          <w:rFonts w:ascii="Gill Sans MT" w:hAnsi="Gill Sans MT" w:cs="Times New Roman"/>
          <w:b/>
          <w:bCs/>
        </w:rPr>
        <w:t>Issues and Suggestions</w:t>
      </w:r>
    </w:p>
    <w:p w14:paraId="14F90CC6" w14:textId="77777777" w:rsidR="00723554" w:rsidRPr="00666382" w:rsidRDefault="00723554" w:rsidP="00723554">
      <w:pPr>
        <w:pStyle w:val="NormalWeb"/>
        <w:numPr>
          <w:ilvl w:val="0"/>
          <w:numId w:val="40"/>
        </w:numPr>
        <w:rPr>
          <w:rFonts w:ascii="Gill Sans MT" w:hAnsi="Gill Sans MT"/>
          <w:sz w:val="22"/>
          <w:szCs w:val="22"/>
        </w:rPr>
      </w:pPr>
      <w:r w:rsidRPr="00666382">
        <w:rPr>
          <w:rFonts w:ascii="Gill Sans MT" w:hAnsi="Gill Sans MT"/>
          <w:sz w:val="22"/>
          <w:szCs w:val="22"/>
        </w:rPr>
        <w:t>Strengthening of project documentation on air pollution sources: traffic, dust, waste burning, agriculture residue, forest fires, indoor pollution, and transboundary pollution.</w:t>
      </w:r>
    </w:p>
    <w:p w14:paraId="316BD34F" w14:textId="77777777" w:rsidR="00723554" w:rsidRPr="00666382" w:rsidRDefault="00723554" w:rsidP="00723554">
      <w:pPr>
        <w:pStyle w:val="ListParagraph"/>
        <w:numPr>
          <w:ilvl w:val="0"/>
          <w:numId w:val="40"/>
        </w:numPr>
        <w:rPr>
          <w:rFonts w:ascii="Gill Sans MT" w:eastAsia="Times New Roman" w:hAnsi="Gill Sans MT" w:cs="Times New Roman"/>
        </w:rPr>
      </w:pPr>
      <w:r w:rsidRPr="00666382">
        <w:rPr>
          <w:rFonts w:ascii="Gill Sans MT" w:eastAsia="Times New Roman" w:hAnsi="Gill Sans MT" w:cs="Times New Roman"/>
        </w:rPr>
        <w:t>Nepal should have strong cooperation with India for controlling transboundary air pollution issues.</w:t>
      </w:r>
    </w:p>
    <w:p w14:paraId="10964D34" w14:textId="77777777" w:rsidR="00723554" w:rsidRPr="00666382" w:rsidRDefault="00723554" w:rsidP="00723554">
      <w:pPr>
        <w:pStyle w:val="ListParagraph"/>
        <w:numPr>
          <w:ilvl w:val="0"/>
          <w:numId w:val="40"/>
        </w:numPr>
        <w:rPr>
          <w:rFonts w:ascii="Gill Sans MT" w:eastAsia="Times New Roman" w:hAnsi="Gill Sans MT" w:cs="Times New Roman"/>
        </w:rPr>
      </w:pPr>
      <w:r w:rsidRPr="00666382">
        <w:rPr>
          <w:rFonts w:ascii="Gill Sans MT" w:eastAsia="Times New Roman" w:hAnsi="Gill Sans MT" w:cs="Times New Roman"/>
        </w:rPr>
        <w:t>Nepal should brand its green energy with India during bilateral cooperation for promoting use of cleaner energy</w:t>
      </w:r>
    </w:p>
    <w:p w14:paraId="711C6CA6"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eastAsia="Times New Roman" w:hAnsi="Gill Sans MT" w:cs="Times New Roman"/>
        </w:rPr>
        <w:t>Strong enforcement policies need to be enacted to control burning of solid waste, agriculture residue, burning of tires during revolution</w:t>
      </w:r>
    </w:p>
    <w:p w14:paraId="6A811550"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Apart from upgrading and maintenance, sustainability of air quality monitoring stations needs to be ensured</w:t>
      </w:r>
    </w:p>
    <w:p w14:paraId="751B8563"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Alternatively, low-cost sensors such as locus sensors can be installed and data can be integrated in the DoE database.</w:t>
      </w:r>
    </w:p>
    <w:p w14:paraId="3BD91350"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Suggest to upgrade the monitoring stations that can provide air monitoring data based on source (local/regional/transboundary).</w:t>
      </w:r>
    </w:p>
    <w:p w14:paraId="11C6B0B8"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The project should clearly reflect the coordination mechanism between all three level o</w:t>
      </w:r>
      <w:r w:rsidRPr="00666382">
        <w:rPr>
          <w:rFonts w:ascii="Gill Sans MT" w:hAnsi="Gill Sans MT"/>
        </w:rPr>
        <w:t>f</w:t>
      </w:r>
      <w:r w:rsidRPr="00666382">
        <w:rPr>
          <w:rFonts w:ascii="Gill Sans MT" w:hAnsi="Gill Sans MT" w:cs="Times New Roman"/>
        </w:rPr>
        <w:t xml:space="preserve"> governments. Since, local government are one of the responsible government units, their capacity development in air quality monitoring and enforcement needs to ensured.</w:t>
      </w:r>
    </w:p>
    <w:p w14:paraId="0E762F5B"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lastRenderedPageBreak/>
        <w:t>The project should clearly specify the activities that will be implemented for and through local units.</w:t>
      </w:r>
    </w:p>
    <w:p w14:paraId="6703657C"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How can the project be linked with the local unit labour desk so that labours can be linked in the project’s employment opportunities.</w:t>
      </w:r>
    </w:p>
    <w:p w14:paraId="0859456E"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The ESMF should incorporate the possible risks from floods/landslides/slope stability as some of the monitoring stations are in flood plain and slope area</w:t>
      </w:r>
    </w:p>
    <w:p w14:paraId="63C93858"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ESMF should also incorporate possible accidental risks from fencing of monitoring stations. Local level sensitization can be proposed as the mitigation measures and sensitization program needs to be included in project.</w:t>
      </w:r>
    </w:p>
    <w:p w14:paraId="39836854" w14:textId="77777777" w:rsidR="00723554" w:rsidRPr="00666382" w:rsidRDefault="00723554" w:rsidP="00723554">
      <w:pPr>
        <w:pStyle w:val="ListParagraph"/>
        <w:numPr>
          <w:ilvl w:val="0"/>
          <w:numId w:val="40"/>
        </w:numPr>
        <w:rPr>
          <w:rFonts w:ascii="Gill Sans MT" w:eastAsia="Times New Roman" w:hAnsi="Gill Sans MT" w:cs="Times New Roman"/>
        </w:rPr>
      </w:pPr>
      <w:r w:rsidRPr="00666382">
        <w:rPr>
          <w:rFonts w:ascii="Gill Sans MT" w:hAnsi="Gill Sans MT" w:cs="Times New Roman"/>
        </w:rPr>
        <w:t>The ESMF needs to include GESI issues and possible measures to address the issues.</w:t>
      </w:r>
    </w:p>
    <w:p w14:paraId="014628A0"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eastAsia="Times New Roman" w:hAnsi="Gill Sans MT" w:cs="Times New Roman"/>
        </w:rPr>
        <w:t>Possible interested parties suggest different meanings therefore suggested to use appropriate words such as responsible party as this the responsibility of government</w:t>
      </w:r>
    </w:p>
    <w:p w14:paraId="7B9127E3" w14:textId="77777777" w:rsidR="00723554" w:rsidRPr="00666382" w:rsidRDefault="00723554" w:rsidP="00723554">
      <w:pPr>
        <w:pStyle w:val="ListParagraph"/>
        <w:numPr>
          <w:ilvl w:val="0"/>
          <w:numId w:val="40"/>
        </w:numPr>
        <w:rPr>
          <w:rFonts w:ascii="Gill Sans MT" w:eastAsia="Times New Roman" w:hAnsi="Gill Sans MT" w:cs="Times New Roman"/>
        </w:rPr>
      </w:pPr>
      <w:r w:rsidRPr="00666382">
        <w:rPr>
          <w:rFonts w:ascii="Gill Sans MT" w:hAnsi="Gill Sans MT" w:cs="Times New Roman"/>
        </w:rPr>
        <w:t>The stakeholder list should aslo include NDRRMA, SMEs, health sector, scrap dealers, farmers, ICIMOD, security agencies, and special groups.</w:t>
      </w:r>
    </w:p>
    <w:p w14:paraId="0AB41E4A"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eastAsia="Times New Roman" w:hAnsi="Gill Sans MT" w:cs="Times New Roman"/>
        </w:rPr>
        <w:t>Special engagement plan needs to be prepared for engagement with special groups such as scrap dealers, cleaning group etc.</w:t>
      </w:r>
    </w:p>
    <w:p w14:paraId="3AFAAE69"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Leaflet of success stories dissemination to the stakeholders for awareness raising may be helpful</w:t>
      </w:r>
    </w:p>
    <w:p w14:paraId="3E01CE75"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 xml:space="preserve">Communication through local units will be more impactful </w:t>
      </w:r>
    </w:p>
    <w:p w14:paraId="665A2FF3"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 xml:space="preserve">GRM should be functional throughout the project. 15 days timeline to address all types of grievances may not be feasible or appropriate. </w:t>
      </w:r>
    </w:p>
    <w:p w14:paraId="2CEE6820"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Ensure strong enforcement against burning practices; consider long-term and real-time enforcement.</w:t>
      </w:r>
    </w:p>
    <w:p w14:paraId="511D6E36"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Resources needs to be allocated for research, education, awareness, and local-level communication.</w:t>
      </w:r>
    </w:p>
    <w:p w14:paraId="7119FE9B" w14:textId="77777777" w:rsidR="00723554" w:rsidRPr="00666382" w:rsidRDefault="00723554" w:rsidP="00723554">
      <w:pPr>
        <w:spacing w:after="0" w:line="264" w:lineRule="auto"/>
        <w:ind w:left="360"/>
        <w:rPr>
          <w:rFonts w:ascii="Gill Sans MT" w:hAnsi="Gill Sans MT" w:cs="Times New Roman"/>
          <w:color w:val="EE0000"/>
        </w:rPr>
      </w:pPr>
    </w:p>
    <w:p w14:paraId="0D497D38" w14:textId="77777777" w:rsidR="00723554" w:rsidRPr="00666382" w:rsidRDefault="00723554" w:rsidP="00723554">
      <w:pPr>
        <w:spacing w:after="0" w:line="264" w:lineRule="auto"/>
        <w:ind w:left="360"/>
        <w:rPr>
          <w:rFonts w:ascii="Gill Sans MT" w:hAnsi="Gill Sans MT" w:cs="Times New Roman"/>
          <w:b/>
          <w:bCs/>
        </w:rPr>
      </w:pPr>
      <w:r w:rsidRPr="00666382">
        <w:rPr>
          <w:rFonts w:ascii="Gill Sans MT" w:hAnsi="Gill Sans MT" w:cs="Times New Roman"/>
          <w:b/>
          <w:bCs/>
        </w:rPr>
        <w:t>Response from Deepak Gyawali, Under Secretary, DoE</w:t>
      </w:r>
    </w:p>
    <w:p w14:paraId="57557907"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The main goal of the project is to improve the air quality standards of Nepal</w:t>
      </w:r>
    </w:p>
    <w:p w14:paraId="0510D76A"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The project is of small scale and potential E&amp;S risks from implementation of this component is minimal</w:t>
      </w:r>
    </w:p>
    <w:p w14:paraId="7224B720"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DoE will improve the ESMF and SEP document addressing the project relevant comments and suggestions received from the stakeholders</w:t>
      </w:r>
    </w:p>
    <w:p w14:paraId="05923A9E"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Enforcement of air quality monitoring standard process is broadly discussed and will be critically discussed in coming days</w:t>
      </w:r>
    </w:p>
    <w:p w14:paraId="55DF79C4" w14:textId="77777777" w:rsidR="00723554" w:rsidRPr="00666382" w:rsidRDefault="00723554" w:rsidP="00723554">
      <w:pPr>
        <w:spacing w:after="0" w:line="264" w:lineRule="auto"/>
        <w:rPr>
          <w:rFonts w:ascii="Gill Sans MT" w:hAnsi="Gill Sans MT" w:cs="Times New Roman"/>
          <w:color w:val="000000" w:themeColor="text1"/>
        </w:rPr>
      </w:pPr>
    </w:p>
    <w:p w14:paraId="794F4125" w14:textId="77777777" w:rsidR="00723554" w:rsidRPr="00666382" w:rsidRDefault="00723554" w:rsidP="00723554">
      <w:pPr>
        <w:spacing w:after="0" w:line="264" w:lineRule="auto"/>
        <w:rPr>
          <w:rFonts w:ascii="Gill Sans MT" w:hAnsi="Gill Sans MT" w:cs="Times New Roman"/>
          <w:b/>
          <w:bCs/>
          <w:color w:val="000000" w:themeColor="text1"/>
        </w:rPr>
      </w:pPr>
      <w:r w:rsidRPr="00666382">
        <w:rPr>
          <w:rFonts w:ascii="Gill Sans MT" w:hAnsi="Gill Sans MT" w:cs="Times New Roman"/>
          <w:b/>
          <w:bCs/>
          <w:color w:val="000000" w:themeColor="text1"/>
        </w:rPr>
        <w:t>Response from acting Secretary, MoFE</w:t>
      </w:r>
    </w:p>
    <w:p w14:paraId="70832CB0"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All the stakeholders are requested to provide written comments to the DoE through email or other feasible sources</w:t>
      </w:r>
    </w:p>
    <w:p w14:paraId="73564CB4"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DoE is responsible for endorsing air quality standards and monitoring only. There are other sectoral agencies that looks into different sectors contributing to the air pollution.</w:t>
      </w:r>
    </w:p>
    <w:p w14:paraId="50C97D77"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Regional issues/transboundary issues required diplomatic approach and GoN is continuously engaged in addressing transboundary issues through diplomatic approach.</w:t>
      </w:r>
    </w:p>
    <w:p w14:paraId="5CDF239B"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t>MoFe and DoE will coordinate with concerned government agency for inclusion environmental parameters for local unit evaluation</w:t>
      </w:r>
    </w:p>
    <w:p w14:paraId="7765E84B" w14:textId="77777777" w:rsidR="00723554" w:rsidRPr="00666382" w:rsidRDefault="00723554" w:rsidP="00723554">
      <w:pPr>
        <w:pStyle w:val="ListParagraph"/>
        <w:numPr>
          <w:ilvl w:val="0"/>
          <w:numId w:val="40"/>
        </w:numPr>
        <w:rPr>
          <w:rFonts w:ascii="Gill Sans MT" w:hAnsi="Gill Sans MT" w:cs="Times New Roman"/>
        </w:rPr>
      </w:pPr>
      <w:r w:rsidRPr="00666382">
        <w:rPr>
          <w:rFonts w:ascii="Gill Sans MT" w:hAnsi="Gill Sans MT" w:cs="Times New Roman"/>
        </w:rPr>
        <w:lastRenderedPageBreak/>
        <w:t>The environment sector requires coordination and collaboration with provincial and local governments and therefore federal government entities is committed in coordination and collaboration with provincial and local governments.</w:t>
      </w:r>
    </w:p>
    <w:p w14:paraId="73119838" w14:textId="77777777" w:rsidR="00723554" w:rsidRPr="00666382" w:rsidRDefault="00723554" w:rsidP="00F65AC5">
      <w:pPr>
        <w:rPr>
          <w:rFonts w:ascii="Gill Sans MT" w:hAnsi="Gill Sans MT"/>
        </w:rPr>
      </w:pPr>
    </w:p>
    <w:sectPr w:rsidR="00723554" w:rsidRPr="006663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7CF6" w14:textId="77777777" w:rsidR="0028716E" w:rsidRDefault="0028716E" w:rsidP="001A4386">
      <w:pPr>
        <w:spacing w:after="0" w:line="240" w:lineRule="auto"/>
      </w:pPr>
      <w:r>
        <w:separator/>
      </w:r>
    </w:p>
  </w:endnote>
  <w:endnote w:type="continuationSeparator" w:id="0">
    <w:p w14:paraId="62254827" w14:textId="77777777" w:rsidR="0028716E" w:rsidRDefault="0028716E" w:rsidP="001A4386">
      <w:pPr>
        <w:spacing w:after="0" w:line="240" w:lineRule="auto"/>
      </w:pPr>
      <w:r>
        <w:continuationSeparator/>
      </w:r>
    </w:p>
  </w:endnote>
  <w:endnote w:type="continuationNotice" w:id="1">
    <w:p w14:paraId="06AE1983" w14:textId="77777777" w:rsidR="0028716E" w:rsidRDefault="00287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07E3" w14:textId="246F3C76" w:rsidR="00793EE2" w:rsidRDefault="00793EE2">
    <w:pPr>
      <w:pStyle w:val="Footer"/>
    </w:pPr>
    <w:r>
      <w:rPr>
        <w:noProof/>
        <w:lang w:val="en-US"/>
      </w:rPr>
      <mc:AlternateContent>
        <mc:Choice Requires="wps">
          <w:drawing>
            <wp:anchor distT="0" distB="0" distL="0" distR="0" simplePos="0" relativeHeight="251658241" behindDoc="0" locked="0" layoutInCell="1" allowOverlap="1" wp14:anchorId="5A6F34C9" wp14:editId="5FCA6861">
              <wp:simplePos x="635" y="635"/>
              <wp:positionH relativeFrom="page">
                <wp:align>right</wp:align>
              </wp:positionH>
              <wp:positionV relativeFrom="page">
                <wp:align>bottom</wp:align>
              </wp:positionV>
              <wp:extent cx="1106805" cy="357505"/>
              <wp:effectExtent l="0" t="0" r="0" b="0"/>
              <wp:wrapNone/>
              <wp:docPr id="3627452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4B8D4D4" w14:textId="21C9C626"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A6F34C9"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64B8D4D4" w14:textId="21C9C626"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6F4D" w14:textId="4550C2EF" w:rsidR="00793EE2" w:rsidRDefault="00793EE2">
    <w:pPr>
      <w:pStyle w:val="Footer"/>
    </w:pPr>
    <w:r>
      <w:rPr>
        <w:noProof/>
        <w:lang w:val="en-US"/>
      </w:rPr>
      <mc:AlternateContent>
        <mc:Choice Requires="wps">
          <w:drawing>
            <wp:anchor distT="0" distB="0" distL="0" distR="0" simplePos="0" relativeHeight="251658242" behindDoc="0" locked="0" layoutInCell="1" allowOverlap="1" wp14:anchorId="465315AD" wp14:editId="14CDE6B1">
              <wp:simplePos x="635" y="635"/>
              <wp:positionH relativeFrom="page">
                <wp:align>right</wp:align>
              </wp:positionH>
              <wp:positionV relativeFrom="page">
                <wp:align>bottom</wp:align>
              </wp:positionV>
              <wp:extent cx="1106805" cy="357505"/>
              <wp:effectExtent l="0" t="0" r="0" b="0"/>
              <wp:wrapNone/>
              <wp:docPr id="51687312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46F11A71" w14:textId="2A9041A3"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65315AD"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46F11A71" w14:textId="2A9041A3"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C29B" w14:textId="33520FE8" w:rsidR="00793EE2" w:rsidRDefault="00793EE2">
    <w:pPr>
      <w:pStyle w:val="Footer"/>
    </w:pPr>
    <w:r>
      <w:rPr>
        <w:noProof/>
        <w:lang w:val="en-US"/>
      </w:rPr>
      <mc:AlternateContent>
        <mc:Choice Requires="wps">
          <w:drawing>
            <wp:anchor distT="0" distB="0" distL="0" distR="0" simplePos="0" relativeHeight="251658240" behindDoc="0" locked="0" layoutInCell="1" allowOverlap="1" wp14:anchorId="6E390175" wp14:editId="5ED485BB">
              <wp:simplePos x="635" y="635"/>
              <wp:positionH relativeFrom="page">
                <wp:align>right</wp:align>
              </wp:positionH>
              <wp:positionV relativeFrom="page">
                <wp:align>bottom</wp:align>
              </wp:positionV>
              <wp:extent cx="1106805" cy="357505"/>
              <wp:effectExtent l="0" t="0" r="0" b="0"/>
              <wp:wrapNone/>
              <wp:docPr id="207967151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1ED2EB2" w14:textId="332557C7"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E390175"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71ED2EB2" w14:textId="332557C7"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032C" w14:textId="3CFA1675" w:rsidR="00793EE2" w:rsidRDefault="00793EE2">
    <w:pPr>
      <w:pStyle w:val="Footer"/>
    </w:pPr>
    <w:r>
      <w:rPr>
        <w:noProof/>
        <w:lang w:val="en-US"/>
      </w:rPr>
      <mc:AlternateContent>
        <mc:Choice Requires="wps">
          <w:drawing>
            <wp:anchor distT="0" distB="0" distL="0" distR="0" simplePos="0" relativeHeight="251658244" behindDoc="0" locked="0" layoutInCell="1" allowOverlap="1" wp14:anchorId="613C6117" wp14:editId="321BD0FE">
              <wp:simplePos x="635" y="635"/>
              <wp:positionH relativeFrom="page">
                <wp:align>right</wp:align>
              </wp:positionH>
              <wp:positionV relativeFrom="page">
                <wp:align>bottom</wp:align>
              </wp:positionV>
              <wp:extent cx="1106805" cy="357505"/>
              <wp:effectExtent l="0" t="0" r="0" b="0"/>
              <wp:wrapNone/>
              <wp:docPr id="2010284772"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122FF5A" w14:textId="06AAC83C"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13C6117" id="_x0000_t202" coordsize="21600,21600" o:spt="202" path="m,l,21600r21600,l21600,xe">
              <v:stroke joinstyle="miter"/>
              <v:path gradientshapeok="t" o:connecttype="rect"/>
            </v:shapetype>
            <v:shape id="Text Box 5" o:spid="_x0000_s1029" type="#_x0000_t202" alt="Official Use Only" style="position:absolute;margin-left:35.95pt;margin-top:0;width:87.15pt;height:28.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" filled="f" stroked="f">
              <v:textbox style="mso-fit-shape-to-text:t" inset="0,0,20pt,15pt">
                <w:txbxContent>
                  <w:p w14:paraId="1122FF5A" w14:textId="06AAC83C"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16" w14:textId="1AF7A49E" w:rsidR="00793EE2" w:rsidRDefault="00793EE2">
    <w:pPr>
      <w:pStyle w:val="Footer"/>
      <w:jc w:val="right"/>
    </w:pPr>
    <w:r>
      <w:rPr>
        <w:noProof/>
        <w:lang w:val="en-US"/>
      </w:rPr>
      <mc:AlternateContent>
        <mc:Choice Requires="wps">
          <w:drawing>
            <wp:anchor distT="0" distB="0" distL="0" distR="0" simplePos="0" relativeHeight="251658245" behindDoc="0" locked="0" layoutInCell="1" allowOverlap="1" wp14:anchorId="2972F3D4" wp14:editId="19DC7910">
              <wp:simplePos x="635" y="635"/>
              <wp:positionH relativeFrom="page">
                <wp:align>right</wp:align>
              </wp:positionH>
              <wp:positionV relativeFrom="page">
                <wp:align>bottom</wp:align>
              </wp:positionV>
              <wp:extent cx="1106805" cy="357505"/>
              <wp:effectExtent l="0" t="0" r="0" b="0"/>
              <wp:wrapNone/>
              <wp:docPr id="1411155359"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B2EA124" w14:textId="66E89268"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972F3D4" id="_x0000_t202" coordsize="21600,21600" o:spt="202" path="m,l,21600r21600,l21600,xe">
              <v:stroke joinstyle="miter"/>
              <v:path gradientshapeok="t" o:connecttype="rect"/>
            </v:shapetype>
            <v:shape id="Text Box 6" o:spid="_x0000_s1030" type="#_x0000_t202" alt="Official Use Only" style="position:absolute;left:0;text-align:left;margin-left:35.95pt;margin-top:0;width:87.15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NAk&#10;g/IUAgAAIgQAAA4AAAAAAAAAAAAAAAAALgIAAGRycy9lMm9Eb2MueG1sUEsBAi0AFAAGAAgAAAAh&#10;AOdfM0vcAAAABAEAAA8AAAAAAAAAAAAAAAAAbgQAAGRycy9kb3ducmV2LnhtbFBLBQYAAAAABAAE&#10;APMAAAB3BQAAAAA=&#10;" filled="f" stroked="f">
              <v:textbox style="mso-fit-shape-to-text:t" inset="0,0,20pt,15pt">
                <w:txbxContent>
                  <w:p w14:paraId="1B2EA124" w14:textId="66E89268"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v:textbox>
              <w10:wrap anchorx="page" anchory="page"/>
            </v:shape>
          </w:pict>
        </mc:Fallback>
      </mc:AlternateContent>
    </w:r>
    <w:sdt>
      <w:sdtPr>
        <w:id w:val="14467351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7945">
          <w:rPr>
            <w:noProof/>
          </w:rPr>
          <w:t>21</w:t>
        </w:r>
        <w:r>
          <w:rPr>
            <w:noProof/>
          </w:rPr>
          <w:fldChar w:fldCharType="end"/>
        </w:r>
      </w:sdtContent>
    </w:sdt>
  </w:p>
  <w:p w14:paraId="1259E479" w14:textId="77777777" w:rsidR="00793EE2" w:rsidRDefault="00793E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844A" w14:textId="4A1BFD66" w:rsidR="00793EE2" w:rsidRDefault="00793EE2">
    <w:pPr>
      <w:pStyle w:val="Footer"/>
    </w:pPr>
    <w:r>
      <w:rPr>
        <w:noProof/>
        <w:lang w:val="en-US"/>
      </w:rPr>
      <mc:AlternateContent>
        <mc:Choice Requires="wps">
          <w:drawing>
            <wp:anchor distT="0" distB="0" distL="0" distR="0" simplePos="0" relativeHeight="251658243" behindDoc="0" locked="0" layoutInCell="1" allowOverlap="1" wp14:anchorId="2ED518EF" wp14:editId="03353B1C">
              <wp:simplePos x="635" y="635"/>
              <wp:positionH relativeFrom="page">
                <wp:align>right</wp:align>
              </wp:positionH>
              <wp:positionV relativeFrom="page">
                <wp:align>bottom</wp:align>
              </wp:positionV>
              <wp:extent cx="1106805" cy="357505"/>
              <wp:effectExtent l="0" t="0" r="0" b="0"/>
              <wp:wrapNone/>
              <wp:docPr id="358549048"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793EE25A" w14:textId="7C7E89DB"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ED518EF" id="_x0000_t202" coordsize="21600,21600" o:spt="202" path="m,l,21600r21600,l21600,xe">
              <v:stroke joinstyle="miter"/>
              <v:path gradientshapeok="t" o:connecttype="rect"/>
            </v:shapetype>
            <v:shape id="Text Box 4" o:spid="_x0000_s1031" type="#_x0000_t202" alt="Official Use Only" style="position:absolute;margin-left:35.95pt;margin-top:0;width:87.15pt;height:28.1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gqwJ6&#10;EgIAACIEAAAOAAAAAAAAAAAAAAAAAC4CAABkcnMvZTJvRG9jLnhtbFBLAQItABQABgAIAAAAIQDn&#10;XzNL3AAAAAQBAAAPAAAAAAAAAAAAAAAAAGwEAABkcnMvZG93bnJldi54bWxQSwUGAAAAAAQABADz&#10;AAAAdQUAAAAA&#10;" filled="f" stroked="f">
              <v:textbox style="mso-fit-shape-to-text:t" inset="0,0,20pt,15pt">
                <w:txbxContent>
                  <w:p w14:paraId="793EE25A" w14:textId="7C7E89DB" w:rsidR="00793EE2" w:rsidRPr="00524385" w:rsidRDefault="00793EE2" w:rsidP="00524385">
                    <w:pPr>
                      <w:spacing w:after="0"/>
                      <w:rPr>
                        <w:rFonts w:ascii="Calibri" w:eastAsia="Calibri" w:hAnsi="Calibri" w:cs="Calibri"/>
                        <w:noProof/>
                        <w:color w:val="000000"/>
                        <w:sz w:val="20"/>
                        <w:szCs w:val="20"/>
                      </w:rPr>
                    </w:pPr>
                    <w:r w:rsidRPr="0052438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5085" w14:textId="77777777" w:rsidR="0028716E" w:rsidRDefault="0028716E" w:rsidP="001A4386">
      <w:pPr>
        <w:spacing w:after="0" w:line="240" w:lineRule="auto"/>
      </w:pPr>
      <w:r>
        <w:separator/>
      </w:r>
    </w:p>
  </w:footnote>
  <w:footnote w:type="continuationSeparator" w:id="0">
    <w:p w14:paraId="0469A58C" w14:textId="77777777" w:rsidR="0028716E" w:rsidRDefault="0028716E" w:rsidP="001A4386">
      <w:pPr>
        <w:spacing w:after="0" w:line="240" w:lineRule="auto"/>
      </w:pPr>
      <w:r>
        <w:continuationSeparator/>
      </w:r>
    </w:p>
  </w:footnote>
  <w:footnote w:type="continuationNotice" w:id="1">
    <w:p w14:paraId="0812AABA" w14:textId="77777777" w:rsidR="0028716E" w:rsidRDefault="0028716E">
      <w:pPr>
        <w:spacing w:after="0" w:line="240" w:lineRule="auto"/>
      </w:pPr>
    </w:p>
  </w:footnote>
  <w:footnote w:id="2">
    <w:p w14:paraId="1A216CF6" w14:textId="208F4242" w:rsidR="00090373" w:rsidRPr="00535C62" w:rsidRDefault="00090373">
      <w:pPr>
        <w:pStyle w:val="FootnoteText"/>
        <w:rPr>
          <w:rFonts w:ascii="Calibri" w:hAnsi="Calibri" w:cs="Calibri"/>
          <w:lang w:val="en-US"/>
        </w:rPr>
      </w:pPr>
      <w:r w:rsidRPr="00B05234">
        <w:rPr>
          <w:rStyle w:val="FootnoteReference"/>
        </w:rPr>
        <w:footnoteRef/>
      </w:r>
      <w:r w:rsidRPr="00B05234">
        <w:t xml:space="preserve"> </w:t>
      </w:r>
      <w:r w:rsidRPr="00B05234">
        <w:rPr>
          <w:rFonts w:ascii="Calibri" w:hAnsi="Calibri" w:cs="Calibri"/>
          <w:lang w:val="en-US"/>
        </w:rPr>
        <w:t>Category</w:t>
      </w:r>
      <w:r w:rsidR="0059687E" w:rsidRPr="00B05234">
        <w:rPr>
          <w:rFonts w:ascii="Calibri" w:hAnsi="Calibri" w:cs="Calibri"/>
          <w:lang w:val="en-US"/>
        </w:rPr>
        <w:t xml:space="preserve"> I</w:t>
      </w:r>
      <w:r w:rsidR="0000797E" w:rsidRPr="00B05234">
        <w:rPr>
          <w:rFonts w:ascii="Calibri" w:hAnsi="Calibri" w:cs="Calibri"/>
          <w:lang w:val="en-US"/>
        </w:rPr>
        <w:t xml:space="preserve"> subproject is similar to high</w:t>
      </w:r>
      <w:r w:rsidR="00B02909" w:rsidRPr="00B05234">
        <w:rPr>
          <w:rFonts w:ascii="Calibri" w:hAnsi="Calibri" w:cs="Calibri"/>
          <w:lang w:val="en-US"/>
        </w:rPr>
        <w:t>-</w:t>
      </w:r>
      <w:r w:rsidR="0000797E" w:rsidRPr="00B05234">
        <w:rPr>
          <w:rFonts w:ascii="Calibri" w:hAnsi="Calibri" w:cs="Calibri"/>
          <w:lang w:val="en-US"/>
        </w:rPr>
        <w:t>risk category</w:t>
      </w:r>
      <w:r w:rsidR="0059687E" w:rsidRPr="00B05234">
        <w:rPr>
          <w:rFonts w:ascii="Calibri" w:hAnsi="Calibri" w:cs="Calibri"/>
          <w:lang w:val="en-US"/>
        </w:rPr>
        <w:t xml:space="preserve"> </w:t>
      </w:r>
      <w:r w:rsidR="00303650" w:rsidRPr="00B05234">
        <w:rPr>
          <w:rFonts w:ascii="Calibri" w:hAnsi="Calibri" w:cs="Calibri"/>
          <w:lang w:val="en-US"/>
        </w:rPr>
        <w:t>sub</w:t>
      </w:r>
      <w:r w:rsidR="0059687E" w:rsidRPr="00B05234">
        <w:rPr>
          <w:rFonts w:ascii="Calibri" w:hAnsi="Calibri" w:cs="Calibri"/>
          <w:lang w:val="en-US"/>
        </w:rPr>
        <w:t>project of WB</w:t>
      </w:r>
      <w:r w:rsidR="00B05234" w:rsidRPr="00B05234">
        <w:rPr>
          <w:rFonts w:ascii="Calibri" w:hAnsi="Calibri" w:cs="Calibri"/>
          <w:lang w:val="en-US"/>
        </w:rPr>
        <w:t xml:space="preserve"> </w:t>
      </w:r>
      <w:r w:rsidR="0059687E" w:rsidRPr="00B05234">
        <w:rPr>
          <w:rFonts w:ascii="Calibri" w:hAnsi="Calibri" w:cs="Calibri"/>
          <w:lang w:val="en-US"/>
        </w:rPr>
        <w:t>ESF</w:t>
      </w:r>
      <w:r w:rsidR="00B05234" w:rsidRPr="00B05234">
        <w:rPr>
          <w:rFonts w:ascii="Calibri" w:hAnsi="Calibri" w:cs="Calibri"/>
          <w:lang w:val="en-US"/>
        </w:rPr>
        <w:t>;</w:t>
      </w:r>
      <w:r w:rsidR="0059687E" w:rsidRPr="00B05234">
        <w:rPr>
          <w:rFonts w:ascii="Calibri" w:hAnsi="Calibri" w:cs="Calibri"/>
          <w:lang w:val="en-US"/>
        </w:rPr>
        <w:t xml:space="preserve"> Category II subproject is </w:t>
      </w:r>
      <w:r w:rsidR="00303650" w:rsidRPr="00B05234">
        <w:rPr>
          <w:rFonts w:ascii="Calibri" w:hAnsi="Calibri" w:cs="Calibri"/>
          <w:lang w:val="en-US"/>
        </w:rPr>
        <w:t>similar to substantial  risk category subproject of WB</w:t>
      </w:r>
      <w:r w:rsidR="00B05234" w:rsidRPr="00B05234">
        <w:rPr>
          <w:rFonts w:ascii="Calibri" w:hAnsi="Calibri" w:cs="Calibri"/>
          <w:lang w:val="en-US"/>
        </w:rPr>
        <w:t xml:space="preserve"> </w:t>
      </w:r>
      <w:r w:rsidR="00303650" w:rsidRPr="00B05234">
        <w:rPr>
          <w:rFonts w:ascii="Calibri" w:hAnsi="Calibri" w:cs="Calibri"/>
          <w:lang w:val="en-US"/>
        </w:rPr>
        <w:t>ESF,</w:t>
      </w:r>
      <w:r w:rsidR="007131F0" w:rsidRPr="00B05234">
        <w:rPr>
          <w:rFonts w:ascii="Calibri" w:hAnsi="Calibri" w:cs="Calibri"/>
          <w:lang w:val="en-US"/>
        </w:rPr>
        <w:t xml:space="preserve"> </w:t>
      </w:r>
      <w:r w:rsidR="00303650" w:rsidRPr="00B05234">
        <w:rPr>
          <w:rFonts w:ascii="Calibri" w:hAnsi="Calibri" w:cs="Calibri"/>
          <w:lang w:val="en-US"/>
        </w:rPr>
        <w:t>Cat</w:t>
      </w:r>
      <w:r w:rsidR="007131F0" w:rsidRPr="00B05234">
        <w:rPr>
          <w:rFonts w:ascii="Calibri" w:hAnsi="Calibri" w:cs="Calibri"/>
          <w:lang w:val="en-US"/>
        </w:rPr>
        <w:t xml:space="preserve">egory III subproject is similar to </w:t>
      </w:r>
      <w:r w:rsidR="001B67D9" w:rsidRPr="00B05234">
        <w:rPr>
          <w:rFonts w:ascii="Calibri" w:hAnsi="Calibri" w:cs="Calibri"/>
          <w:lang w:val="en-US"/>
        </w:rPr>
        <w:t>moderate risk category  subproject</w:t>
      </w:r>
      <w:r w:rsidR="00B02909" w:rsidRPr="00B05234">
        <w:rPr>
          <w:rFonts w:ascii="Calibri" w:hAnsi="Calibri" w:cs="Calibri"/>
          <w:lang w:val="en-US"/>
        </w:rPr>
        <w:t xml:space="preserve"> WB</w:t>
      </w:r>
      <w:r w:rsidR="00B05234" w:rsidRPr="00B05234">
        <w:rPr>
          <w:rFonts w:ascii="Calibri" w:hAnsi="Calibri" w:cs="Calibri"/>
          <w:lang w:val="en-US"/>
        </w:rPr>
        <w:t xml:space="preserve"> </w:t>
      </w:r>
      <w:r w:rsidR="00B02909" w:rsidRPr="00B05234">
        <w:rPr>
          <w:rFonts w:ascii="Calibri" w:hAnsi="Calibri" w:cs="Calibri"/>
          <w:lang w:val="en-US"/>
        </w:rPr>
        <w:t>ESF</w:t>
      </w:r>
      <w:r w:rsidR="001B67D9" w:rsidRPr="00B05234">
        <w:rPr>
          <w:rFonts w:ascii="Calibri" w:hAnsi="Calibri" w:cs="Calibri"/>
          <w:lang w:val="en-US"/>
        </w:rPr>
        <w:t xml:space="preserve"> and </w:t>
      </w:r>
      <w:r w:rsidR="0011772D" w:rsidRPr="00B05234">
        <w:rPr>
          <w:rFonts w:ascii="Calibri" w:hAnsi="Calibri" w:cs="Calibri"/>
          <w:lang w:val="en-US"/>
        </w:rPr>
        <w:t xml:space="preserve">Category IV  subproject is similar to </w:t>
      </w:r>
      <w:r w:rsidR="00B02909" w:rsidRPr="00B05234">
        <w:rPr>
          <w:rFonts w:ascii="Calibri" w:hAnsi="Calibri" w:cs="Calibri"/>
          <w:lang w:val="en-US"/>
        </w:rPr>
        <w:t>low-risk</w:t>
      </w:r>
      <w:r w:rsidR="0011772D" w:rsidRPr="00B05234">
        <w:rPr>
          <w:rFonts w:ascii="Calibri" w:hAnsi="Calibri" w:cs="Calibri"/>
          <w:lang w:val="en-US"/>
        </w:rPr>
        <w:t xml:space="preserve"> category subproject </w:t>
      </w:r>
      <w:r w:rsidR="00B02909" w:rsidRPr="00B05234">
        <w:rPr>
          <w:rFonts w:ascii="Calibri" w:hAnsi="Calibri" w:cs="Calibri"/>
          <w:lang w:val="en-US"/>
        </w:rPr>
        <w:t>in WB ESF.</w:t>
      </w:r>
    </w:p>
  </w:footnote>
  <w:footnote w:id="3">
    <w:p w14:paraId="7BAC88D9" w14:textId="7D9A80EF" w:rsidR="00793EE2" w:rsidRPr="008E751F" w:rsidRDefault="00793EE2" w:rsidP="00E3462F">
      <w:pPr>
        <w:pStyle w:val="FootnoteText"/>
        <w:rPr>
          <w:lang w:val="en-US"/>
        </w:rPr>
      </w:pPr>
      <w:r w:rsidRPr="00535C62">
        <w:rPr>
          <w:rStyle w:val="FootnoteReference"/>
          <w:rFonts w:ascii="Calibri" w:hAnsi="Calibri" w:cs="Calibri"/>
        </w:rPr>
        <w:footnoteRef/>
      </w:r>
      <w:r w:rsidRPr="00535C62">
        <w:rPr>
          <w:rFonts w:ascii="Calibri" w:hAnsi="Calibri" w:cs="Calibri"/>
        </w:rPr>
        <w:t xml:space="preserve"> The CAP project is designed to reduce air pollution and its associated impacts, primarily resulting in positive environmental and social (E&amp;S) outcomes. Currently, we do not anticipate any sub-projects requiring a detailed Environmental and Social Impact Assessment (ESIA) or even an Environmental Impact Assessment (EIA). However, as a precaution for potential future scenarios, this has been incorporated into the procedure</w:t>
      </w:r>
    </w:p>
  </w:footnote>
  <w:footnote w:id="4">
    <w:p w14:paraId="607E9944" w14:textId="77777777" w:rsidR="00793EE2" w:rsidRDefault="00793EE2" w:rsidP="28B69F11">
      <w:pPr>
        <w:pStyle w:val="FootnoteText"/>
        <w:spacing w:before="40" w:after="40"/>
        <w:rPr>
          <w:rFonts w:ascii="Gill Sans MT" w:hAnsi="Gill Sans MT" w:cstheme="minorBidi"/>
          <w:sz w:val="18"/>
          <w:szCs w:val="18"/>
        </w:rPr>
      </w:pPr>
      <w:r w:rsidRPr="28B69F11">
        <w:rPr>
          <w:rStyle w:val="FootnoteReference"/>
          <w:rFonts w:ascii="Gill Sans MT" w:hAnsi="Gill Sans MT" w:cstheme="minorBidi"/>
          <w:sz w:val="18"/>
          <w:szCs w:val="18"/>
        </w:rPr>
        <w:footnoteRef/>
      </w:r>
      <w:r w:rsidRPr="28B69F11">
        <w:rPr>
          <w:rFonts w:ascii="Gill Sans MT" w:hAnsi="Gill Sans MT" w:cstheme="minorBidi"/>
          <w:sz w:val="18"/>
          <w:szCs w:val="18"/>
        </w:rPr>
        <w:t xml:space="preserve"> Hazardous levels are levels </w:t>
      </w:r>
      <w:r w:rsidRPr="28B69F11">
        <w:rPr>
          <w:rFonts w:ascii="Gill Sans MT" w:hAnsi="Gill Sans MT"/>
          <w:sz w:val="18"/>
          <w:szCs w:val="18"/>
        </w:rPr>
        <w:t xml:space="preserve">greater than </w:t>
      </w:r>
      <w:r w:rsidRPr="28B69F11">
        <w:rPr>
          <w:rFonts w:ascii="Gill Sans MT" w:hAnsi="Gill Sans MT" w:cs="Calibri"/>
          <w:noProof/>
          <w:sz w:val="18"/>
          <w:szCs w:val="18"/>
        </w:rPr>
        <w:t>35 micrograms of fine particulate matter per cubic meter of air</w:t>
      </w:r>
      <w:r w:rsidRPr="28B69F11">
        <w:rPr>
          <w:rFonts w:ascii="Gill Sans MT" w:hAnsi="Gill Sans MT"/>
          <w:sz w:val="18"/>
          <w:szCs w:val="18"/>
        </w:rPr>
        <w:t xml:space="preserve"> (35 µg/m</w:t>
      </w:r>
      <w:r w:rsidRPr="28B69F11">
        <w:rPr>
          <w:rFonts w:ascii="Gill Sans MT" w:hAnsi="Gill Sans MT"/>
          <w:sz w:val="18"/>
          <w:szCs w:val="18"/>
          <w:vertAlign w:val="superscript"/>
        </w:rPr>
        <w:t>3</w:t>
      </w:r>
      <w:r w:rsidRPr="28B69F11">
        <w:rPr>
          <w:rFonts w:ascii="Gill Sans MT" w:hAnsi="Gill Sans MT"/>
          <w:sz w:val="18"/>
          <w:szCs w:val="18"/>
        </w:rPr>
        <w:t xml:space="preserve"> of PM</w:t>
      </w:r>
      <w:r w:rsidRPr="28B69F11">
        <w:rPr>
          <w:rFonts w:ascii="Gill Sans MT" w:hAnsi="Gill Sans MT"/>
          <w:sz w:val="18"/>
          <w:szCs w:val="18"/>
          <w:vertAlign w:val="subscript"/>
        </w:rPr>
        <w:t>2.5</w:t>
      </w:r>
      <w:r w:rsidRPr="28B69F11">
        <w:rPr>
          <w:rFonts w:ascii="Gill Sans MT" w:hAnsi="Gill Sans MT"/>
          <w:sz w:val="18"/>
          <w:szCs w:val="18"/>
        </w:rPr>
        <w:t xml:space="preserve">). </w:t>
      </w:r>
      <w:r w:rsidRPr="28B69F11">
        <w:rPr>
          <w:rFonts w:ascii="Gill Sans MT" w:hAnsi="Gill Sans MT" w:cs="Calibri"/>
          <w:noProof/>
          <w:sz w:val="18"/>
          <w:szCs w:val="18"/>
        </w:rPr>
        <w:t xml:space="preserve">Fine particulate matter of such concentration is </w:t>
      </w:r>
      <w:r w:rsidRPr="28B69F11">
        <w:rPr>
          <w:rFonts w:ascii="Gill Sans MT" w:hAnsi="Gill Sans MT"/>
          <w:sz w:val="18"/>
          <w:szCs w:val="18"/>
        </w:rPr>
        <w:t>the most critical air pollutant to human health (</w:t>
      </w:r>
      <w:r w:rsidRPr="28B69F11">
        <w:rPr>
          <w:rFonts w:ascii="Gill Sans MT" w:hAnsi="Gill Sans MT" w:cstheme="minorBidi"/>
          <w:sz w:val="18"/>
          <w:szCs w:val="18"/>
        </w:rPr>
        <w:t>“Detox Development: Repurposing Environmentally Harmful Subsidies,” World Bank 2023).</w:t>
      </w:r>
    </w:p>
  </w:footnote>
  <w:footnote w:id="5">
    <w:p w14:paraId="2ACCC786" w14:textId="77777777" w:rsidR="00793EE2" w:rsidRDefault="00793EE2" w:rsidP="28B69F11">
      <w:pPr>
        <w:pStyle w:val="FootnoteText"/>
        <w:rPr>
          <w:rFonts w:ascii="Gill Sans MT" w:hAnsi="Gill Sans MT"/>
        </w:rPr>
      </w:pPr>
      <w:r w:rsidRPr="28B69F11">
        <w:rPr>
          <w:rStyle w:val="FootnoteReference"/>
          <w:rFonts w:ascii="Gill Sans MT" w:hAnsi="Gill Sans MT"/>
        </w:rPr>
        <w:footnoteRef/>
      </w:r>
      <w:r w:rsidRPr="28B69F11">
        <w:rPr>
          <w:rFonts w:ascii="Gill Sans MT" w:hAnsi="Gill Sans MT"/>
        </w:rPr>
        <w:t xml:space="preserve"> </w:t>
      </w:r>
      <w:r w:rsidRPr="28B69F11">
        <w:rPr>
          <w:rFonts w:ascii="Gill Sans MT" w:hAnsi="Gill Sans MT" w:cstheme="minorBidi"/>
          <w:sz w:val="18"/>
          <w:szCs w:val="18"/>
        </w:rPr>
        <w:t>“Towards Clean Air in Nepal: Benefits, Pollution Sources and Solutions,” World Bank (2025).</w:t>
      </w:r>
    </w:p>
  </w:footnote>
  <w:footnote w:id="6">
    <w:p w14:paraId="163D04D3" w14:textId="44B2B66A" w:rsidR="00793EE2" w:rsidRDefault="00793EE2" w:rsidP="28B69F11">
      <w:pPr>
        <w:pStyle w:val="FootnoteText"/>
        <w:spacing w:before="40" w:after="40"/>
        <w:rPr>
          <w:rFonts w:ascii="Gill Sans MT" w:hAnsi="Gill Sans MT" w:cstheme="minorBidi"/>
          <w:sz w:val="18"/>
          <w:szCs w:val="18"/>
        </w:rPr>
      </w:pPr>
      <w:r w:rsidRPr="28B69F11">
        <w:rPr>
          <w:rStyle w:val="FootnoteReference"/>
          <w:rFonts w:ascii="Gill Sans MT" w:hAnsi="Gill Sans MT" w:cstheme="minorBidi"/>
          <w:sz w:val="18"/>
          <w:szCs w:val="18"/>
        </w:rPr>
        <w:footnoteRef/>
      </w:r>
      <w:r w:rsidRPr="28B69F11">
        <w:rPr>
          <w:rFonts w:ascii="Gill Sans MT" w:hAnsi="Gill Sans MT" w:cstheme="minorBidi"/>
          <w:sz w:val="18"/>
          <w:szCs w:val="18"/>
        </w:rPr>
        <w:t xml:space="preserve"> “Towards Clean Air in Nepal: Benefits, Pollution Sources and Solutions,” World Bank (2025).</w:t>
      </w:r>
    </w:p>
  </w:footnote>
  <w:footnote w:id="7">
    <w:p w14:paraId="7D91B399" w14:textId="77777777" w:rsidR="00793EE2" w:rsidRDefault="00793EE2" w:rsidP="28B69F11">
      <w:pPr>
        <w:pStyle w:val="FootnoteText"/>
        <w:spacing w:before="40" w:after="40"/>
        <w:rPr>
          <w:rFonts w:cstheme="minorBidi"/>
          <w:sz w:val="18"/>
          <w:szCs w:val="18"/>
        </w:rPr>
      </w:pPr>
      <w:r w:rsidRPr="28B69F11">
        <w:rPr>
          <w:rFonts w:ascii="Gill Sans MT" w:hAnsi="Gill Sans MT" w:cstheme="minorBidi"/>
          <w:sz w:val="18"/>
          <w:szCs w:val="18"/>
          <w:vertAlign w:val="superscript"/>
        </w:rPr>
        <w:footnoteRef/>
      </w:r>
      <w:r w:rsidRPr="28B69F11">
        <w:rPr>
          <w:rFonts w:ascii="Gill Sans MT" w:hAnsi="Gill Sans MT" w:cstheme="minorBidi"/>
          <w:sz w:val="18"/>
          <w:szCs w:val="18"/>
          <w:vertAlign w:val="superscript"/>
        </w:rPr>
        <w:t xml:space="preserve"> </w:t>
      </w:r>
      <w:r w:rsidRPr="28B69F11">
        <w:rPr>
          <w:rFonts w:ascii="Gill Sans MT" w:hAnsi="Gill Sans MT" w:cstheme="minorBidi"/>
          <w:sz w:val="18"/>
          <w:szCs w:val="18"/>
        </w:rPr>
        <w:t>World Bank 2019. “Nepal Country Environmental Analysis,” World Bank.</w:t>
      </w:r>
    </w:p>
  </w:footnote>
  <w:footnote w:id="8">
    <w:p w14:paraId="0F7DA314" w14:textId="0AB1E9B3" w:rsidR="00793EE2" w:rsidRDefault="00793EE2" w:rsidP="28B69F11">
      <w:pPr>
        <w:pStyle w:val="FootnoteText"/>
        <w:spacing w:before="40" w:after="40"/>
        <w:rPr>
          <w:rFonts w:ascii="Gill Sans MT" w:hAnsi="Gill Sans MT" w:cstheme="minorBidi"/>
          <w:sz w:val="18"/>
          <w:szCs w:val="18"/>
        </w:rPr>
      </w:pPr>
      <w:r w:rsidRPr="28B69F11">
        <w:rPr>
          <w:rStyle w:val="FootnoteReference"/>
          <w:rFonts w:ascii="Gill Sans MT" w:hAnsi="Gill Sans MT" w:cstheme="minorBidi"/>
          <w:sz w:val="18"/>
          <w:szCs w:val="18"/>
        </w:rPr>
        <w:footnoteRef/>
      </w:r>
      <w:r>
        <w:rPr>
          <w:rFonts w:ascii="Gill Sans MT" w:hAnsi="Gill Sans MT" w:cstheme="minorBidi"/>
          <w:sz w:val="18"/>
          <w:szCs w:val="18"/>
        </w:rPr>
        <w:t xml:space="preserve"> </w:t>
      </w:r>
      <w:r w:rsidRPr="00963D90">
        <w:rPr>
          <w:rFonts w:ascii="Gill Sans MT" w:hAnsi="Gill Sans MT" w:cstheme="minorBidi"/>
          <w:sz w:val="18"/>
          <w:szCs w:val="18"/>
        </w:rPr>
        <w:t xml:space="preserve">Kathayat, Bhogendra &amp; Panday, Arnico &amp; Pokharel, Binod &amp; Chapagain, Narayan. (2024). intensifying </w:t>
      </w:r>
      <w:r>
        <w:rPr>
          <w:rFonts w:ascii="Gill Sans MT" w:hAnsi="Gill Sans MT" w:cstheme="minorBidi"/>
          <w:sz w:val="18"/>
          <w:szCs w:val="18"/>
        </w:rPr>
        <w:t>h</w:t>
      </w:r>
      <w:r w:rsidRPr="00963D90">
        <w:rPr>
          <w:rFonts w:ascii="Gill Sans MT" w:hAnsi="Gill Sans MT" w:cstheme="minorBidi"/>
          <w:sz w:val="18"/>
          <w:szCs w:val="18"/>
        </w:rPr>
        <w:t xml:space="preserve">aze and </w:t>
      </w:r>
      <w:r>
        <w:rPr>
          <w:rFonts w:ascii="Gill Sans MT" w:hAnsi="Gill Sans MT" w:cstheme="minorBidi"/>
          <w:sz w:val="18"/>
          <w:szCs w:val="18"/>
        </w:rPr>
        <w:t>d</w:t>
      </w:r>
      <w:r w:rsidRPr="00963D90">
        <w:rPr>
          <w:rFonts w:ascii="Gill Sans MT" w:hAnsi="Gill Sans MT" w:cstheme="minorBidi"/>
          <w:sz w:val="18"/>
          <w:szCs w:val="18"/>
        </w:rPr>
        <w:t xml:space="preserve">isappearing </w:t>
      </w:r>
      <w:r>
        <w:rPr>
          <w:rFonts w:ascii="Gill Sans MT" w:hAnsi="Gill Sans MT" w:cstheme="minorBidi"/>
          <w:sz w:val="18"/>
          <w:szCs w:val="18"/>
        </w:rPr>
        <w:t>d</w:t>
      </w:r>
      <w:r w:rsidRPr="00963D90">
        <w:rPr>
          <w:rFonts w:ascii="Gill Sans MT" w:hAnsi="Gill Sans MT" w:cstheme="minorBidi"/>
          <w:sz w:val="18"/>
          <w:szCs w:val="18"/>
        </w:rPr>
        <w:t xml:space="preserve">ense </w:t>
      </w:r>
      <w:r>
        <w:rPr>
          <w:rFonts w:ascii="Gill Sans MT" w:hAnsi="Gill Sans MT" w:cstheme="minorBidi"/>
          <w:sz w:val="18"/>
          <w:szCs w:val="18"/>
        </w:rPr>
        <w:t>d</w:t>
      </w:r>
      <w:r w:rsidRPr="00963D90">
        <w:rPr>
          <w:rFonts w:ascii="Gill Sans MT" w:hAnsi="Gill Sans MT" w:cstheme="minorBidi"/>
          <w:sz w:val="18"/>
          <w:szCs w:val="18"/>
        </w:rPr>
        <w:t xml:space="preserve">og in winter at Tribhuvan International Airport, Kathmandu: Impacts in </w:t>
      </w:r>
      <w:r>
        <w:rPr>
          <w:rFonts w:ascii="Gill Sans MT" w:hAnsi="Gill Sans MT" w:cstheme="minorBidi"/>
          <w:sz w:val="18"/>
          <w:szCs w:val="18"/>
        </w:rPr>
        <w:t>a</w:t>
      </w:r>
      <w:r w:rsidRPr="00963D90">
        <w:rPr>
          <w:rFonts w:ascii="Gill Sans MT" w:hAnsi="Gill Sans MT" w:cstheme="minorBidi"/>
          <w:sz w:val="18"/>
          <w:szCs w:val="18"/>
        </w:rPr>
        <w:t>viation. Journal of Institute of Science and Technology. 29. 35-45. 10.3126/jist.v29i1.56933.</w:t>
      </w:r>
    </w:p>
  </w:footnote>
  <w:footnote w:id="9">
    <w:p w14:paraId="51BB574D" w14:textId="77777777" w:rsidR="00793EE2" w:rsidRDefault="00793EE2" w:rsidP="28B69F11">
      <w:pPr>
        <w:pStyle w:val="FootnoteText"/>
        <w:spacing w:before="40" w:after="40"/>
        <w:rPr>
          <w:rFonts w:ascii="Gill Sans MT" w:hAnsi="Gill Sans MT" w:cstheme="minorBidi"/>
          <w:sz w:val="18"/>
          <w:szCs w:val="18"/>
        </w:rPr>
      </w:pPr>
      <w:r w:rsidRPr="28B69F11">
        <w:rPr>
          <w:rFonts w:ascii="Gill Sans MT" w:hAnsi="Gill Sans MT" w:cstheme="minorBidi"/>
          <w:sz w:val="18"/>
          <w:szCs w:val="18"/>
          <w:vertAlign w:val="superscript"/>
        </w:rPr>
        <w:footnoteRef/>
      </w:r>
      <w:r w:rsidRPr="28B69F11">
        <w:rPr>
          <w:rFonts w:ascii="Gill Sans MT" w:hAnsi="Gill Sans MT" w:cstheme="minorBidi"/>
          <w:sz w:val="18"/>
          <w:szCs w:val="18"/>
          <w:vertAlign w:val="superscript"/>
        </w:rPr>
        <w:t xml:space="preserve"> </w:t>
      </w:r>
      <w:r w:rsidRPr="28B69F11">
        <w:rPr>
          <w:rFonts w:ascii="Gill Sans MT" w:hAnsi="Gill Sans MT" w:cstheme="minorBidi"/>
          <w:sz w:val="18"/>
          <w:szCs w:val="18"/>
        </w:rPr>
        <w:t>“Nepal Country Environmental Analysis,” World Bank 2019. This target a</w:t>
      </w:r>
      <w:r w:rsidRPr="28B69F11">
        <w:rPr>
          <w:rFonts w:ascii="Gill Sans MT" w:hAnsi="Gill Sans MT"/>
          <w:sz w:val="18"/>
          <w:szCs w:val="18"/>
        </w:rPr>
        <w:t>lso closely matches the World Bank’s Corporate Scorecard Indicator (Client Context Indicator), which is reducing the number of people exposed to hazardous air pollution (also defined as 35 µg/m</w:t>
      </w:r>
      <w:r w:rsidRPr="28B69F11">
        <w:rPr>
          <w:rFonts w:ascii="Gill Sans MT" w:hAnsi="Gill Sans MT"/>
          <w:sz w:val="18"/>
          <w:szCs w:val="18"/>
          <w:vertAlign w:val="superscript"/>
        </w:rPr>
        <w:t>3</w:t>
      </w:r>
      <w:r w:rsidRPr="28B69F11">
        <w:rPr>
          <w:rFonts w:ascii="Gill Sans MT" w:hAnsi="Gill Sans MT"/>
          <w:sz w:val="18"/>
          <w:szCs w:val="18"/>
        </w:rPr>
        <w:t>).</w:t>
      </w:r>
    </w:p>
  </w:footnote>
  <w:footnote w:id="10">
    <w:p w14:paraId="278200AA" w14:textId="77777777" w:rsidR="00793EE2" w:rsidRDefault="00793EE2" w:rsidP="28B69F11">
      <w:pPr>
        <w:pStyle w:val="FootnoteText"/>
        <w:spacing w:before="40" w:after="40"/>
        <w:rPr>
          <w:rFonts w:cstheme="minorBidi"/>
          <w:sz w:val="18"/>
          <w:szCs w:val="18"/>
        </w:rPr>
      </w:pPr>
      <w:r w:rsidRPr="28B69F11">
        <w:rPr>
          <w:rStyle w:val="FootnoteReference"/>
          <w:rFonts w:ascii="Gill Sans MT" w:hAnsi="Gill Sans MT" w:cstheme="minorBidi"/>
          <w:sz w:val="18"/>
          <w:szCs w:val="18"/>
        </w:rPr>
        <w:footnoteRef/>
      </w:r>
      <w:r w:rsidRPr="28B69F11">
        <w:rPr>
          <w:rFonts w:ascii="Gill Sans MT" w:hAnsi="Gill Sans MT" w:cstheme="minorBidi"/>
          <w:sz w:val="18"/>
          <w:szCs w:val="18"/>
        </w:rPr>
        <w:t xml:space="preserve"> </w:t>
      </w:r>
      <w:r w:rsidRPr="28B69F11">
        <w:rPr>
          <w:rFonts w:ascii="Gill Sans MT" w:hAnsi="Gill Sans MT" w:cstheme="minorBidi"/>
          <w:color w:val="242424"/>
          <w:sz w:val="18"/>
          <w:szCs w:val="18"/>
        </w:rPr>
        <w:t xml:space="preserve">By 2035, air pollution is expected to deteriorate, due to economic development (mostly attributable to higher energy use and motorized mobility). The baseline is expected to shift to an exposure </w:t>
      </w:r>
      <w:r w:rsidRPr="28B69F11">
        <w:rPr>
          <w:rFonts w:ascii="Gill Sans MT" w:hAnsi="Gill Sans MT" w:cstheme="minorBidi"/>
          <w:sz w:val="18"/>
          <w:szCs w:val="18"/>
        </w:rPr>
        <w:t>of Kathmandu Valley (52 µg/m³) and in Terai (42 µg/m³) (“Towards Clean Air in Nepal: Sources and Solutions,”</w:t>
      </w:r>
      <w:r w:rsidRPr="28B69F11">
        <w:rPr>
          <w:rFonts w:ascii="Gill Sans MT" w:hAnsi="Gill Sans MT" w:cstheme="minorBidi"/>
          <w:color w:val="242424"/>
          <w:sz w:val="18"/>
          <w:szCs w:val="18"/>
        </w:rPr>
        <w:t xml:space="preserve"> </w:t>
      </w:r>
      <w:r w:rsidRPr="28B69F11">
        <w:rPr>
          <w:rFonts w:ascii="Gill Sans MT" w:hAnsi="Gill Sans MT" w:cstheme="minorBidi"/>
          <w:sz w:val="18"/>
          <w:szCs w:val="18"/>
        </w:rPr>
        <w:t>World Bank [forthcoming]).</w:t>
      </w:r>
    </w:p>
  </w:footnote>
  <w:footnote w:id="11">
    <w:p w14:paraId="0B3CEA2A" w14:textId="7BDCA957" w:rsidR="00850A67" w:rsidRPr="0016798B" w:rsidRDefault="00850A67">
      <w:pPr>
        <w:pStyle w:val="FootnoteText"/>
        <w:rPr>
          <w:lang w:val="en-US"/>
        </w:rPr>
      </w:pPr>
      <w:r>
        <w:rPr>
          <w:rStyle w:val="FootnoteReference"/>
        </w:rPr>
        <w:footnoteRef/>
      </w:r>
      <w:r>
        <w:t xml:space="preserve"> </w:t>
      </w:r>
      <w:r w:rsidRPr="00600A8A">
        <w:rPr>
          <w:rFonts w:ascii="Gill Sans MT" w:hAnsi="Gill Sans MT"/>
          <w:sz w:val="18"/>
          <w:szCs w:val="18"/>
        </w:rPr>
        <w:t>Strengthening 3</w:t>
      </w:r>
      <w:r w:rsidR="00A149C9">
        <w:rPr>
          <w:rFonts w:ascii="Gill Sans MT" w:hAnsi="Gill Sans MT"/>
          <w:sz w:val="18"/>
          <w:szCs w:val="18"/>
        </w:rPr>
        <w:t>0</w:t>
      </w:r>
      <w:r w:rsidRPr="00600A8A">
        <w:rPr>
          <w:rFonts w:ascii="Gill Sans MT" w:hAnsi="Gill Sans MT"/>
          <w:sz w:val="18"/>
          <w:szCs w:val="18"/>
        </w:rPr>
        <w:t xml:space="preserve"> existing air quality monitoring stations in Nepal, through installing power supply and communication infrastructure and upgrading an adequate number of stations to monitor additional pollutants, such as black carbon dioxide(BC), Sulfur Dioxide (SO2), Nitrogen Oxide (NOX), and Ozone (O3).</w:t>
      </w:r>
      <w:r>
        <w:rPr>
          <w:rFonts w:ascii="Gill Sans MT" w:hAnsi="Gill Sans MT"/>
          <w:sz w:val="18"/>
          <w:szCs w:val="18"/>
        </w:rPr>
        <w:t xml:space="preserve"> This will also include </w:t>
      </w:r>
      <w:r w:rsidRPr="00850A67">
        <w:rPr>
          <w:rFonts w:ascii="Gill Sans MT" w:hAnsi="Gill Sans MT"/>
          <w:sz w:val="18"/>
          <w:szCs w:val="18"/>
        </w:rPr>
        <w:t xml:space="preserve">expanding up to five new AQM monitoring stations to ensure equitable coverage of the monitoring network depending on population exposure, industrial concentration, </w:t>
      </w:r>
      <w:r w:rsidR="0016798B" w:rsidRPr="00850A67">
        <w:rPr>
          <w:rFonts w:ascii="Gill Sans MT" w:hAnsi="Gill Sans MT"/>
          <w:sz w:val="18"/>
          <w:szCs w:val="18"/>
        </w:rPr>
        <w:t>trans boundary</w:t>
      </w:r>
      <w:r w:rsidRPr="00850A67">
        <w:rPr>
          <w:rFonts w:ascii="Gill Sans MT" w:hAnsi="Gill Sans MT"/>
          <w:sz w:val="18"/>
          <w:szCs w:val="18"/>
        </w:rPr>
        <w:t xml:space="preserve"> air pollution etc</w:t>
      </w:r>
      <w:r>
        <w:rPr>
          <w:rFonts w:ascii="Gill Sans MT" w:hAnsi="Gill Sans MT"/>
          <w:sz w:val="18"/>
          <w:szCs w:val="18"/>
        </w:rPr>
        <w:t>.</w:t>
      </w:r>
    </w:p>
  </w:footnote>
  <w:footnote w:id="12">
    <w:p w14:paraId="256D2056" w14:textId="5CF9BF7B" w:rsidR="00793EE2" w:rsidRPr="002F5FCF" w:rsidRDefault="00793EE2">
      <w:pPr>
        <w:pStyle w:val="FootnoteText"/>
        <w:rPr>
          <w:lang w:val="en-US"/>
        </w:rPr>
      </w:pPr>
      <w:r>
        <w:rPr>
          <w:rStyle w:val="FootnoteReference"/>
        </w:rPr>
        <w:footnoteRef/>
      </w:r>
      <w:r>
        <w:t xml:space="preserve"> </w:t>
      </w:r>
      <w:r w:rsidRPr="00600A8A">
        <w:rPr>
          <w:rFonts w:ascii="Gill Sans MT" w:hAnsi="Gill Sans MT"/>
          <w:sz w:val="18"/>
          <w:szCs w:val="18"/>
        </w:rPr>
        <w:t>Assessment of boiler systems in heat intensive industries of Nepal, January 2025.</w:t>
      </w:r>
    </w:p>
  </w:footnote>
  <w:footnote w:id="13">
    <w:p w14:paraId="43EC4B6F" w14:textId="255589E1" w:rsidR="00793EE2" w:rsidRPr="007A0CC6" w:rsidRDefault="00793EE2">
      <w:pPr>
        <w:pStyle w:val="FootnoteText"/>
        <w:rPr>
          <w:lang w:val="en-US"/>
        </w:rPr>
      </w:pPr>
      <w:r>
        <w:rPr>
          <w:rStyle w:val="FootnoteReference"/>
        </w:rPr>
        <w:footnoteRef/>
      </w:r>
      <w:r>
        <w:t xml:space="preserve"> </w:t>
      </w:r>
      <w:r w:rsidRPr="00600A8A">
        <w:rPr>
          <w:rFonts w:ascii="Gill Sans MT" w:hAnsi="Gill Sans MT"/>
          <w:sz w:val="18"/>
          <w:szCs w:val="18"/>
          <w:lang w:val="en-US"/>
        </w:rPr>
        <w:t>GoN, MOICS, DOI, 2023/24. Industrial Statistics</w:t>
      </w:r>
    </w:p>
  </w:footnote>
  <w:footnote w:id="14">
    <w:p w14:paraId="0A9A187F" w14:textId="77777777" w:rsidR="00793EE2" w:rsidRPr="00DD7B86" w:rsidRDefault="00793EE2" w:rsidP="0020364A">
      <w:pPr>
        <w:pStyle w:val="FootnoteText"/>
        <w:rPr>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Assessment of boiler systems in heat intensive industries of Nepal, January 2025.</w:t>
      </w:r>
    </w:p>
  </w:footnote>
  <w:footnote w:id="15">
    <w:p w14:paraId="54AA82F9"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Assessment of boiler systems in heat intensive industries of Nepal, January 2025.</w:t>
      </w:r>
    </w:p>
  </w:footnote>
  <w:footnote w:id="16">
    <w:p w14:paraId="298EEA1B" w14:textId="4A3C779C" w:rsidR="00793EE2" w:rsidRPr="000D14B4" w:rsidRDefault="00793EE2">
      <w:pPr>
        <w:pStyle w:val="FootnoteText"/>
        <w:rPr>
          <w:lang w:val="en-US"/>
        </w:rPr>
      </w:pPr>
      <w:r>
        <w:rPr>
          <w:rStyle w:val="FootnoteReference"/>
        </w:rPr>
        <w:footnoteRef/>
      </w:r>
      <w:r>
        <w:t xml:space="preserve"> </w:t>
      </w:r>
      <w:r w:rsidRPr="00600A8A">
        <w:rPr>
          <w:rFonts w:ascii="Gill Sans MT" w:hAnsi="Gill Sans MT"/>
          <w:sz w:val="18"/>
          <w:szCs w:val="18"/>
        </w:rPr>
        <w:t>Assessment of boiler systems in heat intensive industries of Nepal, January 2025.</w:t>
      </w:r>
    </w:p>
  </w:footnote>
  <w:footnote w:id="17">
    <w:p w14:paraId="488A07BB" w14:textId="77777777" w:rsidR="00793EE2" w:rsidRPr="00600A8A" w:rsidRDefault="00793EE2" w:rsidP="0020364A">
      <w:pPr>
        <w:pStyle w:val="FootnoteText"/>
        <w:rPr>
          <w:rFonts w:ascii="Gill Sans MT" w:hAnsi="Gill Sans MT"/>
          <w:sz w:val="18"/>
          <w:szCs w:val="18"/>
          <w:lang w:val="en-US"/>
        </w:rPr>
      </w:pPr>
      <w:r w:rsidRPr="00791A38">
        <w:rPr>
          <w:rStyle w:val="FootnoteReference"/>
          <w:rFonts w:ascii="Gill Sans MT" w:hAnsi="Gill Sans MT"/>
        </w:rPr>
        <w:footnoteRef/>
      </w:r>
      <w:r w:rsidRPr="00791A38">
        <w:rPr>
          <w:rFonts w:ascii="Gill Sans MT" w:hAnsi="Gill Sans MT"/>
        </w:rPr>
        <w:t xml:space="preserve"> </w:t>
      </w:r>
      <w:r w:rsidRPr="00600A8A">
        <w:rPr>
          <w:rFonts w:ascii="Gill Sans MT" w:hAnsi="Gill Sans MT"/>
          <w:sz w:val="18"/>
          <w:szCs w:val="18"/>
          <w:lang w:val="en-US"/>
        </w:rPr>
        <w:t xml:space="preserve">Health Effects Institute </w:t>
      </w:r>
      <w:r w:rsidRPr="00600A8A">
        <w:rPr>
          <w:rFonts w:ascii="Gill Sans MT" w:hAnsi="Gill Sans MT"/>
          <w:sz w:val="18"/>
          <w:szCs w:val="18"/>
        </w:rPr>
        <w:t>(2020). State of Global Air/2020. Health Effects Institute. https://www.stateofglobalair.org/</w:t>
      </w:r>
    </w:p>
  </w:footnote>
  <w:footnote w:id="18">
    <w:p w14:paraId="72575F3B"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World Air Quality Report, 2023</w:t>
      </w:r>
    </w:p>
  </w:footnote>
  <w:footnote w:id="19">
    <w:p w14:paraId="63F7F57E" w14:textId="37BF6598" w:rsidR="00793EE2" w:rsidRPr="00D1263C" w:rsidRDefault="00793EE2">
      <w:pPr>
        <w:pStyle w:val="FootnoteText"/>
        <w:rPr>
          <w:lang w:val="en-US"/>
        </w:rPr>
      </w:pPr>
      <w:r>
        <w:rPr>
          <w:rStyle w:val="FootnoteReference"/>
        </w:rPr>
        <w:footnoteRef/>
      </w:r>
      <w:r>
        <w:t xml:space="preserve"> </w:t>
      </w:r>
      <w:r w:rsidRPr="00D1263C">
        <w:rPr>
          <w:rFonts w:ascii="Gill Sans MT" w:hAnsi="Gill Sans MT"/>
          <w:sz w:val="18"/>
          <w:szCs w:val="18"/>
          <w:lang w:val="en-US"/>
        </w:rPr>
        <w:t>Status of Air Quality in Nepal, Annual Report, 2024. Government of Nepal, Ministry of Forest and Environment, Department of Environment, Babarmahal, Kathmandu</w:t>
      </w:r>
    </w:p>
  </w:footnote>
  <w:footnote w:id="20">
    <w:p w14:paraId="1CED5385"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w:t>
      </w:r>
      <w:r w:rsidRPr="00600A8A">
        <w:rPr>
          <w:rFonts w:ascii="Gill Sans MT" w:hAnsi="Gill Sans MT"/>
          <w:sz w:val="18"/>
          <w:szCs w:val="18"/>
          <w:lang w:val="en-US"/>
        </w:rPr>
        <w:t>Giri, J. et al. (2023). Impact of air pollution on human health in different geographical locations of Nepal. Environmental Research 226. https://doi.org/10.1016/j.envres.2023.115669</w:t>
      </w:r>
    </w:p>
  </w:footnote>
  <w:footnote w:id="21">
    <w:p w14:paraId="57A9DD2C"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w:t>
      </w:r>
      <w:r w:rsidRPr="00600A8A">
        <w:rPr>
          <w:rFonts w:ascii="Gill Sans MT" w:hAnsi="Gill Sans MT"/>
          <w:sz w:val="18"/>
          <w:szCs w:val="18"/>
          <w:lang w:val="en-US"/>
        </w:rPr>
        <w:t>Nakarmi, A. et al. (2020). Mitigating the impacts of air pollutants in Nepal and climate co-benefits: a scenario-based approach. Air Quality, Atmosphere &amp; Health.13. https://doi.org/10.1007/s11869-020-00799-6</w:t>
      </w:r>
    </w:p>
  </w:footnote>
  <w:footnote w:id="22">
    <w:p w14:paraId="2A96C23E"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w:t>
      </w:r>
      <w:r w:rsidRPr="00600A8A">
        <w:rPr>
          <w:rFonts w:ascii="Gill Sans MT" w:hAnsi="Gill Sans MT"/>
          <w:sz w:val="18"/>
          <w:szCs w:val="18"/>
          <w:lang w:val="en-US"/>
        </w:rPr>
        <w:t>Khanal, S. et al. (2022). An episode of transboundary air pollution in the central Himalayas during agricultural residue burning season in North India. Atmospheric Pollution Research. Volume 13, Issue 1. https://doi.org/10.1016/j.apr.2021.101270</w:t>
      </w:r>
    </w:p>
  </w:footnote>
  <w:footnote w:id="23">
    <w:p w14:paraId="74A69585"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Jethva H, Satheesh S K, Srinivasan J. Seasonal variability of aerosols over the indo-gangetic basin[J/OL]. J. Geophys. Res. Atmos., 2005, 110: 1-15. DOI: 10.1029/2005JD005938.</w:t>
      </w:r>
    </w:p>
  </w:footnote>
  <w:footnote w:id="24">
    <w:p w14:paraId="35C2F6B8" w14:textId="77777777" w:rsidR="00793EE2" w:rsidRPr="00600A8A" w:rsidRDefault="00793EE2" w:rsidP="0020364A">
      <w:pPr>
        <w:pStyle w:val="FootnoteText"/>
        <w:rPr>
          <w:rFonts w:ascii="Gill Sans MT" w:hAnsi="Gill Sans MT"/>
          <w:sz w:val="18"/>
          <w:szCs w:val="18"/>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Nepal - co2 emissions from manufacturing industries and construction as a share of total fuel combustion. https: //knoema.com/atlas/Nepal/topics/Environment/Emissions/CO2-emissions-from-manufacturing-industries-percent.</w:t>
      </w:r>
    </w:p>
  </w:footnote>
  <w:footnote w:id="25">
    <w:p w14:paraId="137FBDCC" w14:textId="77777777" w:rsidR="00793EE2" w:rsidRPr="00835F86" w:rsidRDefault="00793EE2" w:rsidP="0020364A">
      <w:pPr>
        <w:pStyle w:val="FootnoteText"/>
        <w:rPr>
          <w:rFonts w:ascii="Gill Sans MT" w:hAnsi="Gill Sans MT"/>
          <w:lang w:val="en-US"/>
        </w:rPr>
      </w:pPr>
      <w:r w:rsidRPr="00600A8A">
        <w:rPr>
          <w:rStyle w:val="FootnoteReference"/>
          <w:rFonts w:ascii="Gill Sans MT" w:hAnsi="Gill Sans MT"/>
          <w:sz w:val="18"/>
          <w:szCs w:val="18"/>
        </w:rPr>
        <w:footnoteRef/>
      </w:r>
      <w:r w:rsidRPr="00600A8A">
        <w:rPr>
          <w:rFonts w:ascii="Gill Sans MT" w:hAnsi="Gill Sans MT"/>
          <w:sz w:val="18"/>
          <w:szCs w:val="18"/>
        </w:rPr>
        <w:t xml:space="preserve"> </w:t>
      </w:r>
      <w:r w:rsidRPr="00600A8A">
        <w:rPr>
          <w:rFonts w:ascii="Gill Sans MT" w:hAnsi="Gill Sans MT"/>
          <w:sz w:val="18"/>
          <w:szCs w:val="18"/>
          <w:lang w:val="en-US"/>
        </w:rPr>
        <w:t>Health Effects Institute (2022). Nepal Air Pollution and Health Fact Sheet. https://cdn.zevross.com/hei/country-reports/v1/pdf/Nepal.pdf</w:t>
      </w:r>
    </w:p>
  </w:footnote>
  <w:footnote w:id="26">
    <w:p w14:paraId="26A1037E" w14:textId="4A69D4C7" w:rsidR="00793EE2" w:rsidRPr="00835F86" w:rsidRDefault="00793EE2" w:rsidP="0020364A">
      <w:pPr>
        <w:pStyle w:val="FootnoteText"/>
        <w:rPr>
          <w:rFonts w:ascii="Gill Sans MT" w:hAnsi="Gill Sans MT"/>
          <w:lang w:val="en-US"/>
        </w:rPr>
      </w:pPr>
      <w:r w:rsidRPr="00835F86">
        <w:rPr>
          <w:rStyle w:val="FootnoteReference"/>
          <w:rFonts w:ascii="Gill Sans MT" w:hAnsi="Gill Sans MT"/>
        </w:rPr>
        <w:footnoteRef/>
      </w:r>
      <w:r w:rsidRPr="00835F86">
        <w:rPr>
          <w:rFonts w:ascii="Gill Sans MT" w:hAnsi="Gill Sans MT"/>
        </w:rPr>
        <w:t xml:space="preserve"> </w:t>
      </w:r>
      <w:r w:rsidRPr="00600A8A">
        <w:rPr>
          <w:rFonts w:ascii="Gill Sans MT" w:hAnsi="Gill Sans MT"/>
          <w:sz w:val="18"/>
          <w:szCs w:val="18"/>
          <w:lang w:val="en-US"/>
        </w:rPr>
        <w:t>World Bank (2019). Nepal Environment Sector Diagnostic: Path to Sustainable Growth Under Federalism. World Bank. https://openknowledge.worldbank.org/server/api/core/bitstreams/fefc4c8f-f115-5df1-9743-890d3980300f/content</w:t>
      </w:r>
      <w:r>
        <w:rPr>
          <w:rFonts w:ascii="Gill Sans MT" w:hAnsi="Gill Sans MT"/>
          <w:sz w:val="18"/>
          <w:szCs w:val="18"/>
          <w:lang w:val="en-US"/>
        </w:rPr>
        <w:t>.</w:t>
      </w:r>
    </w:p>
  </w:footnote>
  <w:footnote w:id="27">
    <w:p w14:paraId="70985D14" w14:textId="03541EEB" w:rsidR="00793EE2" w:rsidRPr="007E76CA" w:rsidRDefault="00793EE2">
      <w:pPr>
        <w:pStyle w:val="FootnoteText"/>
        <w:rPr>
          <w:lang w:val="en-US"/>
        </w:rPr>
      </w:pPr>
      <w:r>
        <w:rPr>
          <w:rStyle w:val="FootnoteReference"/>
        </w:rPr>
        <w:footnoteRef/>
      </w:r>
      <w:r>
        <w:t xml:space="preserve"> </w:t>
      </w:r>
      <w:r w:rsidRPr="00835F86">
        <w:rPr>
          <w:rFonts w:ascii="Gill Sans MT" w:hAnsi="Gill Sans MT"/>
          <w:sz w:val="18"/>
          <w:szCs w:val="18"/>
        </w:rPr>
        <w:t>Neupane P R, Bajracharya I, Manandhar B R, et al. Estimating emission load from road transportation within the Bhaktapur municipality, nepal[J/OL]. J. Environ. Public Health, 2020. DOI: 10.1155/2020/2828643</w:t>
      </w:r>
      <w:r w:rsidRPr="00835F86">
        <w:rPr>
          <w:rFonts w:ascii="Gill Sans MT" w:hAnsi="Gill Sans MT"/>
        </w:rPr>
        <w:t>.</w:t>
      </w:r>
    </w:p>
  </w:footnote>
  <w:footnote w:id="28">
    <w:p w14:paraId="50C0291C" w14:textId="77777777" w:rsidR="00793EE2" w:rsidRPr="004A0E43" w:rsidRDefault="00793EE2" w:rsidP="0020364A">
      <w:pPr>
        <w:pStyle w:val="FootnoteText"/>
        <w:rPr>
          <w:lang w:val="en-US"/>
        </w:rPr>
      </w:pPr>
      <w:r w:rsidRPr="00835F86">
        <w:rPr>
          <w:rStyle w:val="FootnoteReference"/>
          <w:rFonts w:ascii="Gill Sans MT" w:hAnsi="Gill Sans MT"/>
        </w:rPr>
        <w:footnoteRef/>
      </w:r>
      <w:r w:rsidRPr="00835F86">
        <w:rPr>
          <w:rFonts w:ascii="Gill Sans MT" w:hAnsi="Gill Sans MT"/>
        </w:rPr>
        <w:t xml:space="preserve"> </w:t>
      </w:r>
      <w:r w:rsidRPr="007E76CA">
        <w:rPr>
          <w:rFonts w:ascii="Gill Sans MT" w:hAnsi="Gill Sans MT"/>
          <w:sz w:val="18"/>
          <w:szCs w:val="18"/>
          <w:lang w:val="en-US"/>
        </w:rPr>
        <w:t>DoE, Annual report, 2022</w:t>
      </w:r>
    </w:p>
  </w:footnote>
  <w:footnote w:id="29">
    <w:p w14:paraId="5EA14344" w14:textId="4AF67F90" w:rsidR="00793EE2" w:rsidRPr="00813B4C" w:rsidRDefault="00793EE2">
      <w:pPr>
        <w:pStyle w:val="FootnoteText"/>
        <w:rPr>
          <w:rFonts w:ascii="Gill Sans MT" w:hAnsi="Gill Sans MT"/>
          <w:sz w:val="18"/>
          <w:szCs w:val="18"/>
          <w:lang w:val="en-US"/>
        </w:rPr>
      </w:pPr>
      <w:r w:rsidRPr="00813B4C">
        <w:rPr>
          <w:rStyle w:val="FootnoteReference"/>
          <w:rFonts w:ascii="Gill Sans MT" w:hAnsi="Gill Sans MT"/>
          <w:sz w:val="18"/>
          <w:szCs w:val="18"/>
        </w:rPr>
        <w:footnoteRef/>
      </w:r>
      <w:r w:rsidRPr="00813B4C">
        <w:rPr>
          <w:rFonts w:ascii="Gill Sans MT" w:hAnsi="Gill Sans MT"/>
          <w:sz w:val="18"/>
          <w:szCs w:val="18"/>
        </w:rPr>
        <w:t xml:space="preserve"> </w:t>
      </w:r>
      <w:r w:rsidRPr="00813B4C">
        <w:rPr>
          <w:rFonts w:ascii="Gill Sans MT" w:hAnsi="Gill Sans MT"/>
          <w:sz w:val="18"/>
          <w:szCs w:val="18"/>
          <w:lang w:val="en-US"/>
        </w:rPr>
        <w:t>Asian Development Bank Study, 2013</w:t>
      </w:r>
    </w:p>
  </w:footnote>
  <w:footnote w:id="30">
    <w:p w14:paraId="5B7FB87B" w14:textId="75F54095" w:rsidR="00793EE2" w:rsidRPr="00080907" w:rsidRDefault="00793EE2">
      <w:pPr>
        <w:pStyle w:val="FootnoteText"/>
        <w:rPr>
          <w:lang w:val="en-US"/>
        </w:rPr>
      </w:pPr>
      <w:r>
        <w:rPr>
          <w:rStyle w:val="FootnoteReference"/>
        </w:rPr>
        <w:footnoteRef/>
      </w:r>
      <w:r>
        <w:t xml:space="preserve"> </w:t>
      </w:r>
      <w:r w:rsidRPr="00813B4C">
        <w:rPr>
          <w:rFonts w:ascii="Gill Sans MT" w:hAnsi="Gill Sans MT"/>
          <w:sz w:val="18"/>
          <w:szCs w:val="18"/>
          <w:lang w:val="en-US"/>
        </w:rPr>
        <w:t>NG, S. K, and Chellapali, T., 2023. Occupational Safety Practices in Industries of Nepal-Review. Journal of Namibian Studies. ISSN: 2197-5523</w:t>
      </w:r>
    </w:p>
  </w:footnote>
  <w:footnote w:id="31">
    <w:p w14:paraId="502A54CB" w14:textId="1FB5FF6F" w:rsidR="00793EE2" w:rsidRPr="00F933AA" w:rsidRDefault="00793EE2" w:rsidP="00406888">
      <w:pPr>
        <w:pStyle w:val="FootnoteText"/>
        <w:rPr>
          <w:rFonts w:ascii="Gill Sans MT" w:hAnsi="Gill Sans MT"/>
          <w:sz w:val="18"/>
          <w:szCs w:val="18"/>
        </w:rPr>
      </w:pPr>
      <w:r w:rsidRPr="00F933AA">
        <w:rPr>
          <w:rStyle w:val="FootnoteReference"/>
          <w:rFonts w:ascii="Gill Sans MT" w:hAnsi="Gill Sans MT"/>
          <w:sz w:val="18"/>
          <w:szCs w:val="18"/>
        </w:rPr>
        <w:footnoteRef/>
      </w:r>
      <w:r w:rsidRPr="00F933AA">
        <w:rPr>
          <w:rFonts w:ascii="Gill Sans MT" w:hAnsi="Gill Sans MT"/>
          <w:sz w:val="18"/>
          <w:szCs w:val="18"/>
        </w:rPr>
        <w:t xml:space="preserve"> Detailed impact assessment of each sub-project will be carried out through ESIA, EIA, IEE, </w:t>
      </w:r>
      <w:r>
        <w:rPr>
          <w:rFonts w:ascii="Gill Sans MT" w:hAnsi="Gill Sans MT"/>
          <w:sz w:val="18"/>
          <w:szCs w:val="18"/>
        </w:rPr>
        <w:t xml:space="preserve">or </w:t>
      </w:r>
      <w:r w:rsidRPr="00F933AA">
        <w:rPr>
          <w:rFonts w:ascii="Gill Sans MT" w:hAnsi="Gill Sans MT"/>
          <w:sz w:val="18"/>
          <w:szCs w:val="18"/>
        </w:rPr>
        <w:t>BES (as applicable</w:t>
      </w:r>
      <w:r>
        <w:rPr>
          <w:rFonts w:ascii="Gill Sans MT" w:hAnsi="Gill Sans MT"/>
          <w:sz w:val="18"/>
          <w:szCs w:val="18"/>
        </w:rPr>
        <w:t xml:space="preserve"> based on the recommendation of E&amp;S screening</w:t>
      </w:r>
      <w:r w:rsidRPr="00F933AA">
        <w:rPr>
          <w:rFonts w:ascii="Gill Sans MT" w:hAnsi="Gill Sans MT"/>
          <w:sz w:val="18"/>
          <w:szCs w:val="18"/>
        </w:rPr>
        <w:t>)</w:t>
      </w:r>
      <w:r>
        <w:rPr>
          <w:rFonts w:ascii="Gill Sans MT" w:hAnsi="Gill Sans MT"/>
          <w:sz w:val="18"/>
          <w:szCs w:val="18"/>
        </w:rPr>
        <w:t xml:space="preserve">.  Accordingly, an ESMP or ESCoP will be prepared depending on the level and significance of identified risks. </w:t>
      </w:r>
    </w:p>
  </w:footnote>
  <w:footnote w:id="32">
    <w:p w14:paraId="66C1E9B7" w14:textId="0407519F" w:rsidR="00793EE2" w:rsidRPr="00C07BD8" w:rsidRDefault="00793EE2">
      <w:pPr>
        <w:pStyle w:val="FootnoteText"/>
        <w:rPr>
          <w:rFonts w:ascii="Gill Sans MT" w:hAnsi="Gill Sans MT"/>
        </w:rPr>
      </w:pPr>
      <w:r w:rsidRPr="00C07BD8">
        <w:rPr>
          <w:rStyle w:val="FootnoteReference"/>
          <w:rFonts w:ascii="Gill Sans MT" w:hAnsi="Gill Sans MT"/>
        </w:rPr>
        <w:footnoteRef/>
      </w:r>
      <w:r w:rsidRPr="00C07BD8">
        <w:rPr>
          <w:rFonts w:ascii="Gill Sans MT" w:hAnsi="Gill Sans MT"/>
        </w:rPr>
        <w:t xml:space="preserve"> </w:t>
      </w:r>
      <w:r w:rsidRPr="004C2707">
        <w:rPr>
          <w:rFonts w:ascii="Gill Sans MT" w:hAnsi="Gill Sans MT"/>
          <w:sz w:val="18"/>
          <w:szCs w:val="18"/>
        </w:rPr>
        <w:t>These risks will be assessed and managed through the FI ESMS</w:t>
      </w:r>
    </w:p>
  </w:footnote>
  <w:footnote w:id="33">
    <w:p w14:paraId="3C2AF642" w14:textId="77777777" w:rsidR="00793EE2" w:rsidRPr="00F933AA" w:rsidRDefault="00793EE2" w:rsidP="008C21DE">
      <w:pPr>
        <w:pStyle w:val="FootnoteText"/>
        <w:rPr>
          <w:rFonts w:ascii="Gill Sans MT" w:hAnsi="Gill Sans MT"/>
          <w:sz w:val="18"/>
          <w:szCs w:val="18"/>
          <w:lang w:val="en-US"/>
        </w:rPr>
      </w:pPr>
      <w:r w:rsidRPr="00F933AA">
        <w:rPr>
          <w:rStyle w:val="FootnoteReference"/>
          <w:rFonts w:ascii="Gill Sans MT" w:hAnsi="Gill Sans MT"/>
          <w:sz w:val="18"/>
          <w:szCs w:val="18"/>
        </w:rPr>
        <w:footnoteRef/>
      </w:r>
      <w:r w:rsidRPr="00F933AA">
        <w:rPr>
          <w:rFonts w:ascii="Gill Sans MT" w:hAnsi="Gill Sans MT"/>
          <w:sz w:val="18"/>
          <w:szCs w:val="18"/>
        </w:rPr>
        <w:t>The CAP project is designed to reduce air pollution and its associated impacts, primarily resulting in positive environmental and social (E&amp;S) outcomes. Currently, we do not anticipate any sub-projects requiring a detailed Environmental and Social Impact Assessment (ESIA) or even an Environmental Impact Assessment (EIA). However, as a precaution for potential future scenarios, this has been incorporated into the procedure.</w:t>
      </w:r>
    </w:p>
  </w:footnote>
  <w:footnote w:id="34">
    <w:p w14:paraId="68B8BF27" w14:textId="040863A8" w:rsidR="00793EE2" w:rsidRPr="00C8352D" w:rsidRDefault="00793EE2">
      <w:pPr>
        <w:pStyle w:val="FootnoteText"/>
        <w:rPr>
          <w:lang w:val="en-US"/>
        </w:rPr>
      </w:pPr>
      <w:r>
        <w:rPr>
          <w:rStyle w:val="FootnoteReference"/>
        </w:rPr>
        <w:footnoteRef/>
      </w:r>
      <w:r>
        <w:t xml:space="preserve"> </w:t>
      </w:r>
      <w:r w:rsidRPr="00F933AA">
        <w:rPr>
          <w:rFonts w:ascii="Gill Sans MT" w:hAnsi="Gill Sans MT"/>
          <w:sz w:val="18"/>
          <w:szCs w:val="18"/>
        </w:rPr>
        <w:t>Schedule 1, 2 and 3 of EPR (2020) has explicitly listed the types and natures of the project requiring Brief Environmental Study (BES), Initial Environmental Examination (IEE) and Environmental Impact Assessment (EIA) Respectively.</w:t>
      </w:r>
    </w:p>
  </w:footnote>
  <w:footnote w:id="35">
    <w:p w14:paraId="795EEEAE" w14:textId="261F514D" w:rsidR="00793EE2" w:rsidRPr="00CF386D" w:rsidRDefault="00793EE2">
      <w:pPr>
        <w:pStyle w:val="FootnoteText"/>
        <w:rPr>
          <w:lang w:val="en-US"/>
        </w:rPr>
      </w:pPr>
      <w:r>
        <w:rPr>
          <w:rStyle w:val="FootnoteReference"/>
        </w:rPr>
        <w:footnoteRef/>
      </w:r>
      <w:r>
        <w:t xml:space="preserve"> The ToR will not be required for Category 4 sub-projects that will require ESCoPs.</w:t>
      </w:r>
    </w:p>
  </w:footnote>
  <w:footnote w:id="36">
    <w:p w14:paraId="18A51EBB" w14:textId="77777777" w:rsidR="00793EE2" w:rsidRPr="000C3B8B" w:rsidRDefault="00793EE2" w:rsidP="008C21DE">
      <w:pPr>
        <w:pStyle w:val="FootnoteText"/>
        <w:rPr>
          <w:rFonts w:ascii="Gill Sans MT" w:hAnsi="Gill Sans MT"/>
          <w:sz w:val="18"/>
          <w:szCs w:val="18"/>
          <w:lang w:val="en-US"/>
        </w:rPr>
      </w:pPr>
      <w:r w:rsidRPr="000C3B8B">
        <w:rPr>
          <w:rStyle w:val="FootnoteReference"/>
          <w:rFonts w:ascii="Gill Sans MT" w:hAnsi="Gill Sans MT"/>
          <w:sz w:val="18"/>
          <w:szCs w:val="18"/>
        </w:rPr>
        <w:footnoteRef/>
      </w:r>
      <w:r w:rsidRPr="000C3B8B">
        <w:rPr>
          <w:rFonts w:ascii="Gill Sans MT" w:hAnsi="Gill Sans MT"/>
          <w:sz w:val="18"/>
          <w:szCs w:val="18"/>
        </w:rPr>
        <w:t xml:space="preserve"> </w:t>
      </w:r>
      <w:r w:rsidRPr="000C3B8B">
        <w:rPr>
          <w:rFonts w:ascii="Gill Sans MT" w:hAnsi="Gill Sans MT"/>
          <w:sz w:val="18"/>
          <w:szCs w:val="18"/>
          <w:lang w:val="en-US"/>
        </w:rPr>
        <w:t xml:space="preserve">ESA might be ESIA, EIA or IEE, whichever is applicable </w:t>
      </w:r>
    </w:p>
  </w:footnote>
  <w:footnote w:id="37">
    <w:p w14:paraId="233836A0" w14:textId="77777777" w:rsidR="00793EE2" w:rsidRPr="00AD43E2" w:rsidRDefault="00793EE2" w:rsidP="00505DF5">
      <w:pPr>
        <w:pStyle w:val="FootnoteText"/>
        <w:rPr>
          <w:rFonts w:cstheme="minorHAnsi"/>
          <w:kern w:val="2"/>
          <w:sz w:val="16"/>
          <w:szCs w:val="16"/>
          <w:lang w:bidi="ne-NP"/>
          <w14:ligatures w14:val="standardContextual"/>
        </w:rPr>
      </w:pPr>
      <w:r>
        <w:rPr>
          <w:rStyle w:val="FootnoteReference"/>
        </w:rPr>
        <w:footnoteRef/>
      </w:r>
      <w:r>
        <w:t xml:space="preserve"> </w:t>
      </w:r>
      <w:r w:rsidRPr="00AD43E2">
        <w:rPr>
          <w:rFonts w:cstheme="minorHAnsi"/>
          <w:kern w:val="2"/>
          <w:sz w:val="16"/>
          <w:szCs w:val="16"/>
          <w:lang w:bidi="ne-NP"/>
          <w14:ligatures w14:val="standardContextual"/>
        </w:rPr>
        <w:t>These two are critical questions in the Screening Form, as they will determine whether a sub-project can use pre-prepared ESCOPs included in Annex 2 or needs to prepare a site-specific ESMP. If all the sub-projects are expected to be low risk, then all sub-projects may be able to use the pre-prepared ESCOPs. However, if there are some sub-project activities, which may propose moderate risk, these may require site-specific ESMPs to be prepared and for substantial risks required environmental and social instruments needs to be prepared.</w:t>
      </w:r>
    </w:p>
  </w:footnote>
  <w:footnote w:id="38">
    <w:p w14:paraId="3E944E99" w14:textId="77777777" w:rsidR="00793EE2" w:rsidRPr="004E700E" w:rsidRDefault="00793EE2" w:rsidP="00505DF5">
      <w:pPr>
        <w:jc w:val="both"/>
        <w:rPr>
          <w:rFonts w:eastAsiaTheme="minorEastAsia" w:cstheme="minorHAnsi"/>
          <w:sz w:val="16"/>
          <w:szCs w:val="16"/>
        </w:rPr>
      </w:pPr>
      <w:r w:rsidRPr="004E700E">
        <w:rPr>
          <w:rStyle w:val="FootnoteReference"/>
          <w:rFonts w:eastAsiaTheme="majorEastAsia" w:cstheme="minorHAnsi"/>
          <w:sz w:val="16"/>
          <w:szCs w:val="16"/>
        </w:rPr>
        <w:footnoteRef/>
      </w:r>
      <w:r w:rsidRPr="004E700E">
        <w:rPr>
          <w:rFonts w:cstheme="minorHAnsi"/>
          <w:sz w:val="16"/>
          <w:szCs w:val="16"/>
        </w:rPr>
        <w:t xml:space="preserve"> </w:t>
      </w:r>
      <w:r w:rsidRPr="004E700E">
        <w:rPr>
          <w:rFonts w:eastAsiaTheme="minorEastAsia" w:cstheme="minorHAnsi"/>
          <w:sz w:val="16"/>
          <w:szCs w:val="16"/>
        </w:rPr>
        <w:t>“Disadvantaged or vulnerable” refers to those individuals or groups who, by virtue of, for example, their age, gender, ethnicity, religion, physical, mental or other disability, social, civic or health status, sexual orientation, gender identity, economic disadvantages or ethnic peoples status, and/or dependence on unique natural resources, may be more likely to be adversely affected by the project impacts and/or more limited than others in their ability to take advantage of a project’s benefits.</w:t>
      </w:r>
    </w:p>
    <w:p w14:paraId="5A981F71" w14:textId="77777777" w:rsidR="00793EE2" w:rsidRPr="00312FE8" w:rsidRDefault="00793EE2" w:rsidP="00505DF5">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3372" w14:textId="41FF1DED" w:rsidR="00680A48" w:rsidRDefault="00680A48">
    <w:pPr>
      <w:pStyle w:val="Header"/>
    </w:pPr>
    <w:r>
      <w:rPr>
        <w:noProof/>
      </w:rPr>
      <w:pict w14:anchorId="09EF7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74485" o:spid="_x0000_s1026" type="#_x0000_t136" style="position:absolute;margin-left:0;margin-top:0;width:412.4pt;height:247.45pt;rotation:315;z-index:-251654139;mso-position-horizontal:center;mso-position-horizontal-relative:margin;mso-position-vertical:center;mso-position-vertical-relative:margin" o:allowincell="f" fillcolor="silver" stroked="f">
          <v:fill opacity=".5"/>
          <v:textpath style="font-family:&quot;Calibri&quot;;font-size:1pt" string="DRFAT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6FCA" w14:textId="1EE4C3D5" w:rsidR="00793EE2" w:rsidRDefault="00680A48">
    <w:pPr>
      <w:pStyle w:val="Header"/>
    </w:pPr>
    <w:r>
      <w:rPr>
        <w:noProof/>
      </w:rPr>
      <w:pict w14:anchorId="387FE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74486" o:spid="_x0000_s1027" type="#_x0000_t136" style="position:absolute;margin-left:0;margin-top:0;width:412.4pt;height:247.45pt;rotation:315;z-index:-251652091;mso-position-horizontal:center;mso-position-horizontal-relative:margin;mso-position-vertical:center;mso-position-vertical-relative:margin" o:allowincell="f" fillcolor="silver" stroked="f">
          <v:fill opacity=".5"/>
          <v:textpath style="font-family:&quot;Calibri&quot;;font-size:1pt" string="DRFAT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864D" w14:textId="64AC1530" w:rsidR="00680A48" w:rsidRDefault="00680A48">
    <w:pPr>
      <w:pStyle w:val="Header"/>
    </w:pPr>
    <w:r>
      <w:rPr>
        <w:noProof/>
      </w:rPr>
      <w:pict w14:anchorId="29275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74484" o:spid="_x0000_s1025" type="#_x0000_t136" style="position:absolute;margin-left:0;margin-top:0;width:412.4pt;height:247.45pt;rotation:315;z-index:-251656187;mso-position-horizontal:center;mso-position-horizontal-relative:margin;mso-position-vertical:center;mso-position-vertical-relative:margin" o:allowincell="f" fillcolor="silver" stroked="f">
          <v:fill opacity=".5"/>
          <v:textpath style="font-family:&quot;Calibri&quot;;font-size:1pt" string="DRFAT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18DE" w14:textId="7E5DDB1C" w:rsidR="00680A48" w:rsidRDefault="00680A48">
    <w:pPr>
      <w:pStyle w:val="Header"/>
    </w:pPr>
    <w:r>
      <w:rPr>
        <w:noProof/>
      </w:rPr>
      <w:pict w14:anchorId="42EC4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74488" o:spid="_x0000_s1029" type="#_x0000_t136" style="position:absolute;margin-left:0;margin-top:0;width:412.4pt;height:247.45pt;rotation:315;z-index:-251647995;mso-position-horizontal:center;mso-position-horizontal-relative:margin;mso-position-vertical:center;mso-position-vertical-relative:margin" o:allowincell="f" fillcolor="silver" stroked="f">
          <v:fill opacity=".5"/>
          <v:textpath style="font-family:&quot;Calibri&quot;;font-size:1pt" string="DRFAT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C7A9" w14:textId="3ECBAF8C" w:rsidR="00680A48" w:rsidRDefault="00680A48">
    <w:pPr>
      <w:pStyle w:val="Header"/>
    </w:pPr>
    <w:r>
      <w:rPr>
        <w:noProof/>
      </w:rPr>
      <w:pict w14:anchorId="68EBF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74489" o:spid="_x0000_s1030" type="#_x0000_t136" style="position:absolute;margin-left:0;margin-top:0;width:412.4pt;height:247.45pt;rotation:315;z-index:-251645947;mso-position-horizontal:center;mso-position-horizontal-relative:margin;mso-position-vertical:center;mso-position-vertical-relative:margin" o:allowincell="f" fillcolor="silver" stroked="f">
          <v:fill opacity=".5"/>
          <v:textpath style="font-family:&quot;Calibri&quot;;font-size:1pt" string="DRFAT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A689" w14:textId="405C26BF" w:rsidR="00680A48" w:rsidRDefault="00680A48">
    <w:pPr>
      <w:pStyle w:val="Header"/>
    </w:pPr>
    <w:r>
      <w:rPr>
        <w:noProof/>
      </w:rPr>
      <w:pict w14:anchorId="22F58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74487" o:spid="_x0000_s1028" type="#_x0000_t136" style="position:absolute;margin-left:0;margin-top:0;width:412.4pt;height:247.45pt;rotation:315;z-index:-251650043;mso-position-horizontal:center;mso-position-horizontal-relative:margin;mso-position-vertical:center;mso-position-vertical-relative:margin" o:allowincell="f" fillcolor="silver" stroked="f">
          <v:fill opacity=".5"/>
          <v:textpath style="font-family:&quot;Calibri&quot;;font-size:1pt" string="DRFAT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AA5"/>
    <w:multiLevelType w:val="hybridMultilevel"/>
    <w:tmpl w:val="260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36138"/>
    <w:multiLevelType w:val="hybridMultilevel"/>
    <w:tmpl w:val="DF26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D0581"/>
    <w:multiLevelType w:val="multilevel"/>
    <w:tmpl w:val="C41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C4B73"/>
    <w:multiLevelType w:val="hybridMultilevel"/>
    <w:tmpl w:val="B610FD6A"/>
    <w:lvl w:ilvl="0" w:tplc="7BEA6082">
      <w:start w:val="1"/>
      <w:numFmt w:val="decimal"/>
      <w:pStyle w:val="1PAD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1731B7"/>
    <w:multiLevelType w:val="hybridMultilevel"/>
    <w:tmpl w:val="26060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36976"/>
    <w:multiLevelType w:val="multilevel"/>
    <w:tmpl w:val="5FCA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36AF8"/>
    <w:multiLevelType w:val="hybridMultilevel"/>
    <w:tmpl w:val="45343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3A3960"/>
    <w:multiLevelType w:val="multilevel"/>
    <w:tmpl w:val="270A1850"/>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2599A"/>
    <w:multiLevelType w:val="hybridMultilevel"/>
    <w:tmpl w:val="7C8E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3E42BD"/>
    <w:multiLevelType w:val="hybridMultilevel"/>
    <w:tmpl w:val="236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03A27"/>
    <w:multiLevelType w:val="hybridMultilevel"/>
    <w:tmpl w:val="42C6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56D"/>
    <w:multiLevelType w:val="hybridMultilevel"/>
    <w:tmpl w:val="4DBC9374"/>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1343E"/>
    <w:multiLevelType w:val="hybridMultilevel"/>
    <w:tmpl w:val="FF06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7762C9"/>
    <w:multiLevelType w:val="hybridMultilevel"/>
    <w:tmpl w:val="FD402B1C"/>
    <w:lvl w:ilvl="0" w:tplc="40FA21B6">
      <w:start w:val="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B72C8E"/>
    <w:multiLevelType w:val="hybridMultilevel"/>
    <w:tmpl w:val="D6901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1E2B62"/>
    <w:multiLevelType w:val="hybridMultilevel"/>
    <w:tmpl w:val="EFDA2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A84C23"/>
    <w:multiLevelType w:val="hybridMultilevel"/>
    <w:tmpl w:val="05EC8CC6"/>
    <w:lvl w:ilvl="0" w:tplc="146493BC">
      <w:start w:val="1"/>
      <w:numFmt w:val="decimal"/>
      <w:pStyle w:val="ESMFBodytext"/>
      <w:lvlText w:val="%1."/>
      <w:lvlJc w:val="left"/>
      <w:pPr>
        <w:ind w:left="360" w:hanging="360"/>
      </w:pPr>
    </w:lvl>
    <w:lvl w:ilvl="1" w:tplc="7B5E3396">
      <w:start w:val="1"/>
      <w:numFmt w:val="lowerRoman"/>
      <w:lvlText w:val="(%2)"/>
      <w:lvlJc w:val="left"/>
      <w:pPr>
        <w:ind w:left="1440" w:hanging="72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B15788"/>
    <w:multiLevelType w:val="hybridMultilevel"/>
    <w:tmpl w:val="9892A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B903D0"/>
    <w:multiLevelType w:val="hybridMultilevel"/>
    <w:tmpl w:val="D2BC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F2A03"/>
    <w:multiLevelType w:val="hybridMultilevel"/>
    <w:tmpl w:val="F138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14743"/>
    <w:multiLevelType w:val="hybridMultilevel"/>
    <w:tmpl w:val="BF60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CB6FEE"/>
    <w:multiLevelType w:val="hybridMultilevel"/>
    <w:tmpl w:val="B97C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A7D0B"/>
    <w:multiLevelType w:val="hybridMultilevel"/>
    <w:tmpl w:val="CA9A1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9982D94"/>
    <w:multiLevelType w:val="hybridMultilevel"/>
    <w:tmpl w:val="3FB8D592"/>
    <w:lvl w:ilvl="0" w:tplc="F03AA1E6">
      <w:start w:val="1"/>
      <w:numFmt w:val="lowerRoman"/>
      <w:pStyle w:val="PADnumber"/>
      <w:lvlText w:val="%1."/>
      <w:lvlJc w:val="left"/>
      <w:pPr>
        <w:ind w:left="2430" w:hanging="360"/>
      </w:pPr>
      <w:rPr>
        <w:rFonts w:hint="default"/>
        <w:b w:val="0"/>
        <w:i w:val="0"/>
        <w:color w:val="auto"/>
        <w:sz w:val="22"/>
      </w:rPr>
    </w:lvl>
    <w:lvl w:ilvl="1" w:tplc="99FE170E">
      <w:start w:val="1"/>
      <w:numFmt w:val="lowerLetter"/>
      <w:lvlText w:val="%2."/>
      <w:lvlJc w:val="left"/>
      <w:pPr>
        <w:ind w:left="2520" w:hanging="360"/>
      </w:pPr>
    </w:lvl>
    <w:lvl w:ilvl="2" w:tplc="B732811E">
      <w:numFmt w:val="bullet"/>
      <w:lvlText w:val="•"/>
      <w:lvlJc w:val="left"/>
      <w:pPr>
        <w:ind w:left="3780" w:hanging="720"/>
      </w:pPr>
      <w:rPr>
        <w:rFonts w:ascii="Calibri" w:eastAsia="Times New Roman" w:hAnsi="Calibri" w:cs="Calibri" w:hint="default"/>
      </w:rPr>
    </w:lvl>
    <w:lvl w:ilvl="3" w:tplc="CAB64E28">
      <w:start w:val="1"/>
      <w:numFmt w:val="decimal"/>
      <w:lvlText w:val="%4."/>
      <w:lvlJc w:val="left"/>
      <w:pPr>
        <w:ind w:left="3960" w:hanging="360"/>
      </w:pPr>
      <w:rPr>
        <w:b/>
        <w:color w:val="1F3864"/>
      </w:rPr>
    </w:lvl>
    <w:lvl w:ilvl="4" w:tplc="B84023FC">
      <w:start w:val="1"/>
      <w:numFmt w:val="lowerLetter"/>
      <w:lvlText w:val="(%5)"/>
      <w:lvlJc w:val="left"/>
      <w:pPr>
        <w:ind w:left="4680" w:hanging="360"/>
      </w:pPr>
      <w:rPr>
        <w:rFonts w:hint="default"/>
        <w:b w:val="0"/>
        <w:color w:val="000000"/>
      </w:rPr>
    </w:lvl>
    <w:lvl w:ilvl="5" w:tplc="F7CCE180" w:tentative="1">
      <w:start w:val="1"/>
      <w:numFmt w:val="lowerRoman"/>
      <w:lvlText w:val="%6."/>
      <w:lvlJc w:val="right"/>
      <w:pPr>
        <w:ind w:left="5400" w:hanging="180"/>
      </w:pPr>
    </w:lvl>
    <w:lvl w:ilvl="6" w:tplc="AFB40F8A" w:tentative="1">
      <w:start w:val="1"/>
      <w:numFmt w:val="decimal"/>
      <w:lvlText w:val="%7."/>
      <w:lvlJc w:val="left"/>
      <w:pPr>
        <w:ind w:left="6120" w:hanging="360"/>
      </w:pPr>
    </w:lvl>
    <w:lvl w:ilvl="7" w:tplc="6A7E0656" w:tentative="1">
      <w:start w:val="1"/>
      <w:numFmt w:val="lowerLetter"/>
      <w:lvlText w:val="%8."/>
      <w:lvlJc w:val="left"/>
      <w:pPr>
        <w:ind w:left="6840" w:hanging="360"/>
      </w:pPr>
    </w:lvl>
    <w:lvl w:ilvl="8" w:tplc="582E5ED8" w:tentative="1">
      <w:start w:val="1"/>
      <w:numFmt w:val="lowerRoman"/>
      <w:lvlText w:val="%9."/>
      <w:lvlJc w:val="right"/>
      <w:pPr>
        <w:ind w:left="7560" w:hanging="180"/>
      </w:pPr>
    </w:lvl>
  </w:abstractNum>
  <w:abstractNum w:abstractNumId="24" w15:restartNumberingAfterBreak="0">
    <w:nsid w:val="40B7687A"/>
    <w:multiLevelType w:val="multilevel"/>
    <w:tmpl w:val="9C22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E5F94"/>
    <w:multiLevelType w:val="hybridMultilevel"/>
    <w:tmpl w:val="FEF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5304B"/>
    <w:multiLevelType w:val="hybridMultilevel"/>
    <w:tmpl w:val="F0A4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47BE8"/>
    <w:multiLevelType w:val="hybridMultilevel"/>
    <w:tmpl w:val="6BDA2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7A1E8A"/>
    <w:multiLevelType w:val="hybridMultilevel"/>
    <w:tmpl w:val="8DE625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C71D60"/>
    <w:multiLevelType w:val="hybridMultilevel"/>
    <w:tmpl w:val="59045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986CFC"/>
    <w:multiLevelType w:val="hybridMultilevel"/>
    <w:tmpl w:val="8020B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0E4BBF"/>
    <w:multiLevelType w:val="multilevel"/>
    <w:tmpl w:val="476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E1D93"/>
    <w:multiLevelType w:val="hybridMultilevel"/>
    <w:tmpl w:val="39144398"/>
    <w:lvl w:ilvl="0" w:tplc="7B42FA82">
      <w:start w:val="1"/>
      <w:numFmt w:val="bullet"/>
      <w:pStyle w:val="PADBullet"/>
      <w:lvlText w:val=""/>
      <w:lvlJc w:val="left"/>
      <w:pPr>
        <w:ind w:left="2430" w:hanging="360"/>
      </w:pPr>
      <w:rPr>
        <w:rFonts w:ascii="Symbol" w:hAnsi="Symbol" w:hint="default"/>
        <w:b w:val="0"/>
        <w:i w:val="0"/>
        <w:color w:val="auto"/>
        <w:sz w:val="22"/>
      </w:rPr>
    </w:lvl>
    <w:lvl w:ilvl="1" w:tplc="99FE170E">
      <w:start w:val="1"/>
      <w:numFmt w:val="lowerLetter"/>
      <w:lvlText w:val="%2."/>
      <w:lvlJc w:val="left"/>
      <w:pPr>
        <w:ind w:left="2520" w:hanging="360"/>
      </w:pPr>
    </w:lvl>
    <w:lvl w:ilvl="2" w:tplc="B732811E">
      <w:numFmt w:val="bullet"/>
      <w:lvlText w:val="•"/>
      <w:lvlJc w:val="left"/>
      <w:pPr>
        <w:ind w:left="3780" w:hanging="720"/>
      </w:pPr>
      <w:rPr>
        <w:rFonts w:ascii="Calibri" w:eastAsia="Times New Roman" w:hAnsi="Calibri" w:cs="Calibri" w:hint="default"/>
      </w:rPr>
    </w:lvl>
    <w:lvl w:ilvl="3" w:tplc="CAB64E28">
      <w:start w:val="1"/>
      <w:numFmt w:val="decimal"/>
      <w:lvlText w:val="%4."/>
      <w:lvlJc w:val="left"/>
      <w:pPr>
        <w:ind w:left="3960" w:hanging="360"/>
      </w:pPr>
      <w:rPr>
        <w:b/>
        <w:color w:val="1F3864"/>
      </w:rPr>
    </w:lvl>
    <w:lvl w:ilvl="4" w:tplc="B84023FC">
      <w:start w:val="1"/>
      <w:numFmt w:val="lowerLetter"/>
      <w:lvlText w:val="(%5)"/>
      <w:lvlJc w:val="left"/>
      <w:pPr>
        <w:ind w:left="4680" w:hanging="360"/>
      </w:pPr>
      <w:rPr>
        <w:rFonts w:hint="default"/>
        <w:b w:val="0"/>
        <w:color w:val="000000"/>
      </w:rPr>
    </w:lvl>
    <w:lvl w:ilvl="5" w:tplc="F7CCE180" w:tentative="1">
      <w:start w:val="1"/>
      <w:numFmt w:val="lowerRoman"/>
      <w:lvlText w:val="%6."/>
      <w:lvlJc w:val="right"/>
      <w:pPr>
        <w:ind w:left="5400" w:hanging="180"/>
      </w:pPr>
    </w:lvl>
    <w:lvl w:ilvl="6" w:tplc="AFB40F8A" w:tentative="1">
      <w:start w:val="1"/>
      <w:numFmt w:val="decimal"/>
      <w:lvlText w:val="%7."/>
      <w:lvlJc w:val="left"/>
      <w:pPr>
        <w:ind w:left="6120" w:hanging="360"/>
      </w:pPr>
    </w:lvl>
    <w:lvl w:ilvl="7" w:tplc="6A7E0656" w:tentative="1">
      <w:start w:val="1"/>
      <w:numFmt w:val="lowerLetter"/>
      <w:lvlText w:val="%8."/>
      <w:lvlJc w:val="left"/>
      <w:pPr>
        <w:ind w:left="6840" w:hanging="360"/>
      </w:pPr>
    </w:lvl>
    <w:lvl w:ilvl="8" w:tplc="582E5ED8" w:tentative="1">
      <w:start w:val="1"/>
      <w:numFmt w:val="lowerRoman"/>
      <w:lvlText w:val="%9."/>
      <w:lvlJc w:val="right"/>
      <w:pPr>
        <w:ind w:left="7560" w:hanging="180"/>
      </w:pPr>
    </w:lvl>
  </w:abstractNum>
  <w:abstractNum w:abstractNumId="33" w15:restartNumberingAfterBreak="0">
    <w:nsid w:val="6BB122AA"/>
    <w:multiLevelType w:val="hybridMultilevel"/>
    <w:tmpl w:val="3476DD6C"/>
    <w:lvl w:ilvl="0" w:tplc="42C28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062AD"/>
    <w:multiLevelType w:val="hybridMultilevel"/>
    <w:tmpl w:val="8A58D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1A006E"/>
    <w:multiLevelType w:val="hybridMultilevel"/>
    <w:tmpl w:val="3FE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16B98"/>
    <w:multiLevelType w:val="hybridMultilevel"/>
    <w:tmpl w:val="C4D4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70103">
    <w:abstractNumId w:val="7"/>
  </w:num>
  <w:num w:numId="2" w16cid:durableId="641154977">
    <w:abstractNumId w:val="8"/>
  </w:num>
  <w:num w:numId="3" w16cid:durableId="1068697875">
    <w:abstractNumId w:val="16"/>
  </w:num>
  <w:num w:numId="4" w16cid:durableId="556669761">
    <w:abstractNumId w:val="32"/>
  </w:num>
  <w:num w:numId="5" w16cid:durableId="894510388">
    <w:abstractNumId w:val="23"/>
    <w:lvlOverride w:ilvl="0">
      <w:startOverride w:val="1"/>
    </w:lvlOverride>
  </w:num>
  <w:num w:numId="6" w16cid:durableId="1273591134">
    <w:abstractNumId w:val="23"/>
  </w:num>
  <w:num w:numId="7" w16cid:durableId="425225485">
    <w:abstractNumId w:val="23"/>
    <w:lvlOverride w:ilvl="0">
      <w:startOverride w:val="1"/>
    </w:lvlOverride>
  </w:num>
  <w:num w:numId="8" w16cid:durableId="289213347">
    <w:abstractNumId w:val="3"/>
  </w:num>
  <w:num w:numId="9" w16cid:durableId="452407037">
    <w:abstractNumId w:val="34"/>
  </w:num>
  <w:num w:numId="10" w16cid:durableId="1514102434">
    <w:abstractNumId w:val="17"/>
  </w:num>
  <w:num w:numId="11" w16cid:durableId="397368435">
    <w:abstractNumId w:val="15"/>
  </w:num>
  <w:num w:numId="12" w16cid:durableId="1545485257">
    <w:abstractNumId w:val="35"/>
  </w:num>
  <w:num w:numId="13" w16cid:durableId="929629675">
    <w:abstractNumId w:val="10"/>
  </w:num>
  <w:num w:numId="14" w16cid:durableId="774832720">
    <w:abstractNumId w:val="29"/>
  </w:num>
  <w:num w:numId="15" w16cid:durableId="666161">
    <w:abstractNumId w:val="6"/>
  </w:num>
  <w:num w:numId="16" w16cid:durableId="364450091">
    <w:abstractNumId w:val="14"/>
  </w:num>
  <w:num w:numId="17" w16cid:durableId="2080395876">
    <w:abstractNumId w:val="20"/>
  </w:num>
  <w:num w:numId="18" w16cid:durableId="950085728">
    <w:abstractNumId w:val="22"/>
  </w:num>
  <w:num w:numId="19" w16cid:durableId="178548009">
    <w:abstractNumId w:val="30"/>
  </w:num>
  <w:num w:numId="20" w16cid:durableId="1952084454">
    <w:abstractNumId w:val="28"/>
  </w:num>
  <w:num w:numId="21" w16cid:durableId="1786846403">
    <w:abstractNumId w:val="12"/>
  </w:num>
  <w:num w:numId="22" w16cid:durableId="2099516302">
    <w:abstractNumId w:val="13"/>
  </w:num>
  <w:num w:numId="23" w16cid:durableId="706877192">
    <w:abstractNumId w:val="2"/>
  </w:num>
  <w:num w:numId="24" w16cid:durableId="868448719">
    <w:abstractNumId w:val="0"/>
  </w:num>
  <w:num w:numId="25" w16cid:durableId="1150754698">
    <w:abstractNumId w:val="4"/>
  </w:num>
  <w:num w:numId="26" w16cid:durableId="21349818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6251085">
    <w:abstractNumId w:val="11"/>
  </w:num>
  <w:num w:numId="28" w16cid:durableId="144248104">
    <w:abstractNumId w:val="19"/>
  </w:num>
  <w:num w:numId="29" w16cid:durableId="2055277572">
    <w:abstractNumId w:val="36"/>
  </w:num>
  <w:num w:numId="30" w16cid:durableId="1148401123">
    <w:abstractNumId w:val="31"/>
  </w:num>
  <w:num w:numId="31" w16cid:durableId="1362366424">
    <w:abstractNumId w:val="24"/>
  </w:num>
  <w:num w:numId="32" w16cid:durableId="1893928476">
    <w:abstractNumId w:val="21"/>
  </w:num>
  <w:num w:numId="33" w16cid:durableId="670564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6307492">
    <w:abstractNumId w:val="9"/>
  </w:num>
  <w:num w:numId="35" w16cid:durableId="1889491093">
    <w:abstractNumId w:val="5"/>
  </w:num>
  <w:num w:numId="36" w16cid:durableId="2062365630">
    <w:abstractNumId w:val="1"/>
  </w:num>
  <w:num w:numId="37" w16cid:durableId="822504854">
    <w:abstractNumId w:val="25"/>
  </w:num>
  <w:num w:numId="38" w16cid:durableId="389960017">
    <w:abstractNumId w:val="26"/>
  </w:num>
  <w:num w:numId="39" w16cid:durableId="652418844">
    <w:abstractNumId w:val="18"/>
  </w:num>
  <w:num w:numId="40" w16cid:durableId="200731744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14"/>
    <w:rsid w:val="00004017"/>
    <w:rsid w:val="00004D98"/>
    <w:rsid w:val="0000767E"/>
    <w:rsid w:val="0000797E"/>
    <w:rsid w:val="00013089"/>
    <w:rsid w:val="00016B8B"/>
    <w:rsid w:val="00017FEF"/>
    <w:rsid w:val="00042EEE"/>
    <w:rsid w:val="00044935"/>
    <w:rsid w:val="00045490"/>
    <w:rsid w:val="000458B4"/>
    <w:rsid w:val="00046AB5"/>
    <w:rsid w:val="00047777"/>
    <w:rsid w:val="00051133"/>
    <w:rsid w:val="000519BD"/>
    <w:rsid w:val="00053916"/>
    <w:rsid w:val="00056A81"/>
    <w:rsid w:val="00060EB7"/>
    <w:rsid w:val="000617E0"/>
    <w:rsid w:val="00061E5D"/>
    <w:rsid w:val="00062299"/>
    <w:rsid w:val="00064ADC"/>
    <w:rsid w:val="00064E7C"/>
    <w:rsid w:val="0006603A"/>
    <w:rsid w:val="00066DE7"/>
    <w:rsid w:val="000701F6"/>
    <w:rsid w:val="00070AE0"/>
    <w:rsid w:val="000711CA"/>
    <w:rsid w:val="000741AC"/>
    <w:rsid w:val="00076D45"/>
    <w:rsid w:val="000775C7"/>
    <w:rsid w:val="00077BDB"/>
    <w:rsid w:val="00080907"/>
    <w:rsid w:val="0008544A"/>
    <w:rsid w:val="000868C5"/>
    <w:rsid w:val="0008743A"/>
    <w:rsid w:val="00090373"/>
    <w:rsid w:val="00095341"/>
    <w:rsid w:val="000973BC"/>
    <w:rsid w:val="00097C6B"/>
    <w:rsid w:val="000A01B0"/>
    <w:rsid w:val="000A2AE5"/>
    <w:rsid w:val="000A4250"/>
    <w:rsid w:val="000A46F2"/>
    <w:rsid w:val="000A63D2"/>
    <w:rsid w:val="000B3C3D"/>
    <w:rsid w:val="000B4FA4"/>
    <w:rsid w:val="000C3B8B"/>
    <w:rsid w:val="000C45B4"/>
    <w:rsid w:val="000C54F5"/>
    <w:rsid w:val="000C63FB"/>
    <w:rsid w:val="000D14B4"/>
    <w:rsid w:val="000D2864"/>
    <w:rsid w:val="000D2F1A"/>
    <w:rsid w:val="000D384E"/>
    <w:rsid w:val="000D79B8"/>
    <w:rsid w:val="000E1056"/>
    <w:rsid w:val="000E13F3"/>
    <w:rsid w:val="000E1486"/>
    <w:rsid w:val="000E4AFD"/>
    <w:rsid w:val="000E51DC"/>
    <w:rsid w:val="000F1FE8"/>
    <w:rsid w:val="000F2597"/>
    <w:rsid w:val="000F4789"/>
    <w:rsid w:val="000F5B04"/>
    <w:rsid w:val="000F6349"/>
    <w:rsid w:val="000F746C"/>
    <w:rsid w:val="00101D22"/>
    <w:rsid w:val="00105E06"/>
    <w:rsid w:val="00107CD7"/>
    <w:rsid w:val="00110724"/>
    <w:rsid w:val="001108B6"/>
    <w:rsid w:val="0011144A"/>
    <w:rsid w:val="00112771"/>
    <w:rsid w:val="00115438"/>
    <w:rsid w:val="0011722A"/>
    <w:rsid w:val="0011772D"/>
    <w:rsid w:val="0012378F"/>
    <w:rsid w:val="001300E3"/>
    <w:rsid w:val="00130305"/>
    <w:rsid w:val="00133B03"/>
    <w:rsid w:val="00133C88"/>
    <w:rsid w:val="0014206B"/>
    <w:rsid w:val="00142288"/>
    <w:rsid w:val="00142F39"/>
    <w:rsid w:val="0014650A"/>
    <w:rsid w:val="00150ABA"/>
    <w:rsid w:val="0015278E"/>
    <w:rsid w:val="001563E4"/>
    <w:rsid w:val="00156829"/>
    <w:rsid w:val="00160364"/>
    <w:rsid w:val="00161ADC"/>
    <w:rsid w:val="00162980"/>
    <w:rsid w:val="0016798B"/>
    <w:rsid w:val="00171E8D"/>
    <w:rsid w:val="001745B3"/>
    <w:rsid w:val="0017709A"/>
    <w:rsid w:val="001819F7"/>
    <w:rsid w:val="001832A1"/>
    <w:rsid w:val="0018544B"/>
    <w:rsid w:val="00196264"/>
    <w:rsid w:val="001A4386"/>
    <w:rsid w:val="001A67F7"/>
    <w:rsid w:val="001B4261"/>
    <w:rsid w:val="001B67D9"/>
    <w:rsid w:val="001C3628"/>
    <w:rsid w:val="001C61B2"/>
    <w:rsid w:val="001C6D77"/>
    <w:rsid w:val="001D1BB2"/>
    <w:rsid w:val="001D590B"/>
    <w:rsid w:val="001D6004"/>
    <w:rsid w:val="001D610B"/>
    <w:rsid w:val="001E1656"/>
    <w:rsid w:val="001E2420"/>
    <w:rsid w:val="001E2F95"/>
    <w:rsid w:val="001E3E98"/>
    <w:rsid w:val="001E46E8"/>
    <w:rsid w:val="001E52B9"/>
    <w:rsid w:val="001E5E4D"/>
    <w:rsid w:val="001E67FF"/>
    <w:rsid w:val="001E782A"/>
    <w:rsid w:val="001F391B"/>
    <w:rsid w:val="001F57E7"/>
    <w:rsid w:val="001F71A3"/>
    <w:rsid w:val="002004DD"/>
    <w:rsid w:val="00203140"/>
    <w:rsid w:val="0020364A"/>
    <w:rsid w:val="00204EA8"/>
    <w:rsid w:val="0021087B"/>
    <w:rsid w:val="00211C68"/>
    <w:rsid w:val="00212DF5"/>
    <w:rsid w:val="00213DD3"/>
    <w:rsid w:val="002147B2"/>
    <w:rsid w:val="002167E3"/>
    <w:rsid w:val="0021784F"/>
    <w:rsid w:val="00220194"/>
    <w:rsid w:val="00220E69"/>
    <w:rsid w:val="0022243B"/>
    <w:rsid w:val="0022394C"/>
    <w:rsid w:val="0022724E"/>
    <w:rsid w:val="00227BE0"/>
    <w:rsid w:val="00230EA3"/>
    <w:rsid w:val="00233337"/>
    <w:rsid w:val="00235274"/>
    <w:rsid w:val="002427D0"/>
    <w:rsid w:val="00246842"/>
    <w:rsid w:val="00252D52"/>
    <w:rsid w:val="00257C72"/>
    <w:rsid w:val="002605C5"/>
    <w:rsid w:val="0026131D"/>
    <w:rsid w:val="0026244F"/>
    <w:rsid w:val="00262F58"/>
    <w:rsid w:val="00263676"/>
    <w:rsid w:val="00263EE0"/>
    <w:rsid w:val="00264237"/>
    <w:rsid w:val="002643C9"/>
    <w:rsid w:val="00265B0E"/>
    <w:rsid w:val="002742F4"/>
    <w:rsid w:val="00274FCE"/>
    <w:rsid w:val="00275AB9"/>
    <w:rsid w:val="002763DA"/>
    <w:rsid w:val="00277E39"/>
    <w:rsid w:val="002804FB"/>
    <w:rsid w:val="0028075B"/>
    <w:rsid w:val="002813FB"/>
    <w:rsid w:val="00281A32"/>
    <w:rsid w:val="00282AA1"/>
    <w:rsid w:val="0028716E"/>
    <w:rsid w:val="002878EE"/>
    <w:rsid w:val="00287BE6"/>
    <w:rsid w:val="00290206"/>
    <w:rsid w:val="002936FD"/>
    <w:rsid w:val="002954C7"/>
    <w:rsid w:val="002958B8"/>
    <w:rsid w:val="002A09D4"/>
    <w:rsid w:val="002A251F"/>
    <w:rsid w:val="002A4212"/>
    <w:rsid w:val="002A4AA7"/>
    <w:rsid w:val="002B1830"/>
    <w:rsid w:val="002B43E1"/>
    <w:rsid w:val="002B4F51"/>
    <w:rsid w:val="002B7EE8"/>
    <w:rsid w:val="002C2039"/>
    <w:rsid w:val="002C3D27"/>
    <w:rsid w:val="002C3D34"/>
    <w:rsid w:val="002C503F"/>
    <w:rsid w:val="002D146C"/>
    <w:rsid w:val="002D2BD5"/>
    <w:rsid w:val="002D3564"/>
    <w:rsid w:val="002D600C"/>
    <w:rsid w:val="002E221C"/>
    <w:rsid w:val="002E4D92"/>
    <w:rsid w:val="002E758A"/>
    <w:rsid w:val="002E7CD2"/>
    <w:rsid w:val="002E7F68"/>
    <w:rsid w:val="002F1217"/>
    <w:rsid w:val="002F3BC2"/>
    <w:rsid w:val="002F43E1"/>
    <w:rsid w:val="002F461C"/>
    <w:rsid w:val="002F5FCF"/>
    <w:rsid w:val="00303650"/>
    <w:rsid w:val="003063B4"/>
    <w:rsid w:val="0030661A"/>
    <w:rsid w:val="00310D5E"/>
    <w:rsid w:val="003142B4"/>
    <w:rsid w:val="00317CE9"/>
    <w:rsid w:val="00324734"/>
    <w:rsid w:val="00330966"/>
    <w:rsid w:val="00331E3F"/>
    <w:rsid w:val="00333F06"/>
    <w:rsid w:val="00335AF4"/>
    <w:rsid w:val="0034207C"/>
    <w:rsid w:val="003423B4"/>
    <w:rsid w:val="00342593"/>
    <w:rsid w:val="00342B1C"/>
    <w:rsid w:val="00347BDF"/>
    <w:rsid w:val="00350323"/>
    <w:rsid w:val="003507F1"/>
    <w:rsid w:val="0035267A"/>
    <w:rsid w:val="00354C05"/>
    <w:rsid w:val="00356010"/>
    <w:rsid w:val="0036109F"/>
    <w:rsid w:val="00361701"/>
    <w:rsid w:val="00361B61"/>
    <w:rsid w:val="00365443"/>
    <w:rsid w:val="00367772"/>
    <w:rsid w:val="00370634"/>
    <w:rsid w:val="00372B25"/>
    <w:rsid w:val="00374C53"/>
    <w:rsid w:val="003824DC"/>
    <w:rsid w:val="0038418B"/>
    <w:rsid w:val="00387BF9"/>
    <w:rsid w:val="00397185"/>
    <w:rsid w:val="003B0A11"/>
    <w:rsid w:val="003B483B"/>
    <w:rsid w:val="003B508F"/>
    <w:rsid w:val="003C4BD6"/>
    <w:rsid w:val="003C5E5B"/>
    <w:rsid w:val="003D0A8D"/>
    <w:rsid w:val="003D23A5"/>
    <w:rsid w:val="003D3747"/>
    <w:rsid w:val="003D3B62"/>
    <w:rsid w:val="003E13B2"/>
    <w:rsid w:val="003E69E6"/>
    <w:rsid w:val="003F0F79"/>
    <w:rsid w:val="003F278C"/>
    <w:rsid w:val="003F2EEB"/>
    <w:rsid w:val="003F6ADC"/>
    <w:rsid w:val="004014CC"/>
    <w:rsid w:val="004017C3"/>
    <w:rsid w:val="00405627"/>
    <w:rsid w:val="00406600"/>
    <w:rsid w:val="004066FC"/>
    <w:rsid w:val="00406888"/>
    <w:rsid w:val="00407863"/>
    <w:rsid w:val="00412ABF"/>
    <w:rsid w:val="004155FC"/>
    <w:rsid w:val="00415C85"/>
    <w:rsid w:val="00416410"/>
    <w:rsid w:val="0042040F"/>
    <w:rsid w:val="00420855"/>
    <w:rsid w:val="00425302"/>
    <w:rsid w:val="00426113"/>
    <w:rsid w:val="00426E80"/>
    <w:rsid w:val="00427198"/>
    <w:rsid w:val="00431E17"/>
    <w:rsid w:val="0043230E"/>
    <w:rsid w:val="00433C62"/>
    <w:rsid w:val="004476D7"/>
    <w:rsid w:val="00452534"/>
    <w:rsid w:val="00452CDF"/>
    <w:rsid w:val="00456E94"/>
    <w:rsid w:val="004570B9"/>
    <w:rsid w:val="00460313"/>
    <w:rsid w:val="00462CA4"/>
    <w:rsid w:val="00473279"/>
    <w:rsid w:val="004769D5"/>
    <w:rsid w:val="00476AF7"/>
    <w:rsid w:val="00480476"/>
    <w:rsid w:val="00480641"/>
    <w:rsid w:val="00484386"/>
    <w:rsid w:val="00484511"/>
    <w:rsid w:val="00485AA7"/>
    <w:rsid w:val="0048649A"/>
    <w:rsid w:val="00487FC5"/>
    <w:rsid w:val="00490A8B"/>
    <w:rsid w:val="0049261C"/>
    <w:rsid w:val="00494777"/>
    <w:rsid w:val="00495FAD"/>
    <w:rsid w:val="004960C8"/>
    <w:rsid w:val="004A6F8E"/>
    <w:rsid w:val="004B51DA"/>
    <w:rsid w:val="004B62C0"/>
    <w:rsid w:val="004C19FA"/>
    <w:rsid w:val="004C2707"/>
    <w:rsid w:val="004C6977"/>
    <w:rsid w:val="004C6E04"/>
    <w:rsid w:val="004C75AB"/>
    <w:rsid w:val="004D04C3"/>
    <w:rsid w:val="004D0D0B"/>
    <w:rsid w:val="004D1687"/>
    <w:rsid w:val="004D1BE8"/>
    <w:rsid w:val="004D2D0D"/>
    <w:rsid w:val="004D2FD5"/>
    <w:rsid w:val="004D40A2"/>
    <w:rsid w:val="004D5FD6"/>
    <w:rsid w:val="004E0D80"/>
    <w:rsid w:val="004F071D"/>
    <w:rsid w:val="004F1BC2"/>
    <w:rsid w:val="004F3A0C"/>
    <w:rsid w:val="004F4341"/>
    <w:rsid w:val="004F5409"/>
    <w:rsid w:val="00505DF5"/>
    <w:rsid w:val="00514BAE"/>
    <w:rsid w:val="00515D0F"/>
    <w:rsid w:val="00521AD4"/>
    <w:rsid w:val="00521EF1"/>
    <w:rsid w:val="00523B01"/>
    <w:rsid w:val="00524385"/>
    <w:rsid w:val="005260C8"/>
    <w:rsid w:val="0053071A"/>
    <w:rsid w:val="00534FEC"/>
    <w:rsid w:val="0053581C"/>
    <w:rsid w:val="00535C62"/>
    <w:rsid w:val="0053667B"/>
    <w:rsid w:val="005419CD"/>
    <w:rsid w:val="00541C39"/>
    <w:rsid w:val="00542E9A"/>
    <w:rsid w:val="005440E1"/>
    <w:rsid w:val="00550814"/>
    <w:rsid w:val="005509B8"/>
    <w:rsid w:val="00554371"/>
    <w:rsid w:val="00555996"/>
    <w:rsid w:val="00562165"/>
    <w:rsid w:val="0056375E"/>
    <w:rsid w:val="005642EC"/>
    <w:rsid w:val="00567DFC"/>
    <w:rsid w:val="005703C4"/>
    <w:rsid w:val="00572B43"/>
    <w:rsid w:val="0057384E"/>
    <w:rsid w:val="00580926"/>
    <w:rsid w:val="00580ECA"/>
    <w:rsid w:val="005839FC"/>
    <w:rsid w:val="00584218"/>
    <w:rsid w:val="00586356"/>
    <w:rsid w:val="00591772"/>
    <w:rsid w:val="0059687E"/>
    <w:rsid w:val="00596AA6"/>
    <w:rsid w:val="00596D34"/>
    <w:rsid w:val="005A25BC"/>
    <w:rsid w:val="005A38C2"/>
    <w:rsid w:val="005A537C"/>
    <w:rsid w:val="005A7183"/>
    <w:rsid w:val="005B005D"/>
    <w:rsid w:val="005B3448"/>
    <w:rsid w:val="005B3733"/>
    <w:rsid w:val="005B382F"/>
    <w:rsid w:val="005B4D8A"/>
    <w:rsid w:val="005B5B0E"/>
    <w:rsid w:val="005B6A66"/>
    <w:rsid w:val="005B6EAC"/>
    <w:rsid w:val="005B7C17"/>
    <w:rsid w:val="005C0699"/>
    <w:rsid w:val="005C1ABC"/>
    <w:rsid w:val="005C4319"/>
    <w:rsid w:val="005C5374"/>
    <w:rsid w:val="005C6281"/>
    <w:rsid w:val="005C7427"/>
    <w:rsid w:val="005D4C1E"/>
    <w:rsid w:val="005D6021"/>
    <w:rsid w:val="005D691F"/>
    <w:rsid w:val="005E3B1D"/>
    <w:rsid w:val="005E3FF4"/>
    <w:rsid w:val="005E4F49"/>
    <w:rsid w:val="005E5F97"/>
    <w:rsid w:val="005F1BDD"/>
    <w:rsid w:val="005F2976"/>
    <w:rsid w:val="005F3374"/>
    <w:rsid w:val="005F3A14"/>
    <w:rsid w:val="005F59F6"/>
    <w:rsid w:val="006000F7"/>
    <w:rsid w:val="006003AD"/>
    <w:rsid w:val="00600A8A"/>
    <w:rsid w:val="00601B4A"/>
    <w:rsid w:val="00604ECB"/>
    <w:rsid w:val="00605759"/>
    <w:rsid w:val="006114DF"/>
    <w:rsid w:val="006142BD"/>
    <w:rsid w:val="00617B89"/>
    <w:rsid w:val="00621EED"/>
    <w:rsid w:val="0062461C"/>
    <w:rsid w:val="00624826"/>
    <w:rsid w:val="006254BD"/>
    <w:rsid w:val="0062569C"/>
    <w:rsid w:val="00625ADD"/>
    <w:rsid w:val="00630868"/>
    <w:rsid w:val="00632DA3"/>
    <w:rsid w:val="00634C0C"/>
    <w:rsid w:val="00635BBB"/>
    <w:rsid w:val="006363CB"/>
    <w:rsid w:val="006366C0"/>
    <w:rsid w:val="0064149F"/>
    <w:rsid w:val="00642603"/>
    <w:rsid w:val="0065303F"/>
    <w:rsid w:val="00663856"/>
    <w:rsid w:val="006653F5"/>
    <w:rsid w:val="00666382"/>
    <w:rsid w:val="0067066F"/>
    <w:rsid w:val="00670FCD"/>
    <w:rsid w:val="006735D2"/>
    <w:rsid w:val="0068089D"/>
    <w:rsid w:val="00680A48"/>
    <w:rsid w:val="006845A1"/>
    <w:rsid w:val="006879FA"/>
    <w:rsid w:val="0069110C"/>
    <w:rsid w:val="0069477A"/>
    <w:rsid w:val="00696E96"/>
    <w:rsid w:val="006975C4"/>
    <w:rsid w:val="006B3B3F"/>
    <w:rsid w:val="006B7330"/>
    <w:rsid w:val="006C3B04"/>
    <w:rsid w:val="006C3B09"/>
    <w:rsid w:val="006D6649"/>
    <w:rsid w:val="006E0618"/>
    <w:rsid w:val="006E18CB"/>
    <w:rsid w:val="006E21CC"/>
    <w:rsid w:val="006E2559"/>
    <w:rsid w:val="006E2866"/>
    <w:rsid w:val="006E289B"/>
    <w:rsid w:val="006F3D8C"/>
    <w:rsid w:val="006F4B1F"/>
    <w:rsid w:val="006F5069"/>
    <w:rsid w:val="007033C5"/>
    <w:rsid w:val="00703533"/>
    <w:rsid w:val="007059A1"/>
    <w:rsid w:val="00706E33"/>
    <w:rsid w:val="007114AA"/>
    <w:rsid w:val="007131F0"/>
    <w:rsid w:val="00713BC2"/>
    <w:rsid w:val="00714836"/>
    <w:rsid w:val="007171CB"/>
    <w:rsid w:val="007233D4"/>
    <w:rsid w:val="00723554"/>
    <w:rsid w:val="0073066B"/>
    <w:rsid w:val="00734D1E"/>
    <w:rsid w:val="00737092"/>
    <w:rsid w:val="00737F2A"/>
    <w:rsid w:val="00741273"/>
    <w:rsid w:val="0074170F"/>
    <w:rsid w:val="00743D26"/>
    <w:rsid w:val="00746573"/>
    <w:rsid w:val="00747D14"/>
    <w:rsid w:val="00752777"/>
    <w:rsid w:val="007531D7"/>
    <w:rsid w:val="00756D92"/>
    <w:rsid w:val="007606BA"/>
    <w:rsid w:val="00764674"/>
    <w:rsid w:val="007742B6"/>
    <w:rsid w:val="00774784"/>
    <w:rsid w:val="00774E85"/>
    <w:rsid w:val="00775AD0"/>
    <w:rsid w:val="00777CB6"/>
    <w:rsid w:val="0077F5CA"/>
    <w:rsid w:val="00780B58"/>
    <w:rsid w:val="00781BBB"/>
    <w:rsid w:val="00782A4F"/>
    <w:rsid w:val="00783812"/>
    <w:rsid w:val="00784C83"/>
    <w:rsid w:val="00784E6C"/>
    <w:rsid w:val="00790CF9"/>
    <w:rsid w:val="00793EE2"/>
    <w:rsid w:val="0079786F"/>
    <w:rsid w:val="00797C06"/>
    <w:rsid w:val="007A0BE2"/>
    <w:rsid w:val="007A0CC6"/>
    <w:rsid w:val="007A4C18"/>
    <w:rsid w:val="007A511A"/>
    <w:rsid w:val="007A595D"/>
    <w:rsid w:val="007B00CF"/>
    <w:rsid w:val="007B1E83"/>
    <w:rsid w:val="007B2C92"/>
    <w:rsid w:val="007B51D0"/>
    <w:rsid w:val="007B58A5"/>
    <w:rsid w:val="007B7DCA"/>
    <w:rsid w:val="007B7EF8"/>
    <w:rsid w:val="007C0D79"/>
    <w:rsid w:val="007C0E3C"/>
    <w:rsid w:val="007C2E47"/>
    <w:rsid w:val="007C38B9"/>
    <w:rsid w:val="007C4C48"/>
    <w:rsid w:val="007D1E5D"/>
    <w:rsid w:val="007D4D59"/>
    <w:rsid w:val="007D69E5"/>
    <w:rsid w:val="007E259B"/>
    <w:rsid w:val="007E3B4B"/>
    <w:rsid w:val="007E619A"/>
    <w:rsid w:val="007E76CA"/>
    <w:rsid w:val="007F47A6"/>
    <w:rsid w:val="007F56D7"/>
    <w:rsid w:val="007F5963"/>
    <w:rsid w:val="007F5BBA"/>
    <w:rsid w:val="007F6D3B"/>
    <w:rsid w:val="007F6F3E"/>
    <w:rsid w:val="007F7FD8"/>
    <w:rsid w:val="00800633"/>
    <w:rsid w:val="00803181"/>
    <w:rsid w:val="00807DB8"/>
    <w:rsid w:val="00813B4C"/>
    <w:rsid w:val="008154D0"/>
    <w:rsid w:val="00817F74"/>
    <w:rsid w:val="00823059"/>
    <w:rsid w:val="00827D2B"/>
    <w:rsid w:val="00834248"/>
    <w:rsid w:val="008349F9"/>
    <w:rsid w:val="00835D02"/>
    <w:rsid w:val="00837902"/>
    <w:rsid w:val="00842427"/>
    <w:rsid w:val="008425C0"/>
    <w:rsid w:val="00843237"/>
    <w:rsid w:val="0084550B"/>
    <w:rsid w:val="0084585E"/>
    <w:rsid w:val="008476AF"/>
    <w:rsid w:val="00847F41"/>
    <w:rsid w:val="00847F7B"/>
    <w:rsid w:val="00850A67"/>
    <w:rsid w:val="00865527"/>
    <w:rsid w:val="00876143"/>
    <w:rsid w:val="00876CF2"/>
    <w:rsid w:val="00877D85"/>
    <w:rsid w:val="00880283"/>
    <w:rsid w:val="00894CB2"/>
    <w:rsid w:val="008968EA"/>
    <w:rsid w:val="008A00AB"/>
    <w:rsid w:val="008A0212"/>
    <w:rsid w:val="008A0B6B"/>
    <w:rsid w:val="008A1F3B"/>
    <w:rsid w:val="008A6475"/>
    <w:rsid w:val="008B0210"/>
    <w:rsid w:val="008B16C2"/>
    <w:rsid w:val="008B45BF"/>
    <w:rsid w:val="008B4AEE"/>
    <w:rsid w:val="008B5495"/>
    <w:rsid w:val="008B5D72"/>
    <w:rsid w:val="008B7329"/>
    <w:rsid w:val="008C0D13"/>
    <w:rsid w:val="008C21DE"/>
    <w:rsid w:val="008C2DA9"/>
    <w:rsid w:val="008C478A"/>
    <w:rsid w:val="008C6027"/>
    <w:rsid w:val="008C71B8"/>
    <w:rsid w:val="008D1437"/>
    <w:rsid w:val="008E05A5"/>
    <w:rsid w:val="008E2D77"/>
    <w:rsid w:val="008E4FF8"/>
    <w:rsid w:val="008E6B02"/>
    <w:rsid w:val="008E6DC2"/>
    <w:rsid w:val="008F1FFD"/>
    <w:rsid w:val="008F4642"/>
    <w:rsid w:val="008F4E86"/>
    <w:rsid w:val="008F56FF"/>
    <w:rsid w:val="008F5734"/>
    <w:rsid w:val="008F7A73"/>
    <w:rsid w:val="00901A8A"/>
    <w:rsid w:val="0090300E"/>
    <w:rsid w:val="009100B6"/>
    <w:rsid w:val="009117F5"/>
    <w:rsid w:val="009240A1"/>
    <w:rsid w:val="0092744C"/>
    <w:rsid w:val="00927E2D"/>
    <w:rsid w:val="00934E0B"/>
    <w:rsid w:val="00935515"/>
    <w:rsid w:val="00936B5A"/>
    <w:rsid w:val="00945129"/>
    <w:rsid w:val="00951EE2"/>
    <w:rsid w:val="00960A75"/>
    <w:rsid w:val="00963535"/>
    <w:rsid w:val="00963D90"/>
    <w:rsid w:val="00964A7A"/>
    <w:rsid w:val="00967B79"/>
    <w:rsid w:val="00970786"/>
    <w:rsid w:val="00975C09"/>
    <w:rsid w:val="009807C6"/>
    <w:rsid w:val="009835DE"/>
    <w:rsid w:val="00984E7E"/>
    <w:rsid w:val="009855F4"/>
    <w:rsid w:val="009928A5"/>
    <w:rsid w:val="009978CC"/>
    <w:rsid w:val="009A220F"/>
    <w:rsid w:val="009A2971"/>
    <w:rsid w:val="009A45A3"/>
    <w:rsid w:val="009A4FA5"/>
    <w:rsid w:val="009A6315"/>
    <w:rsid w:val="009A7447"/>
    <w:rsid w:val="009A7DC5"/>
    <w:rsid w:val="009B15F6"/>
    <w:rsid w:val="009B2A6E"/>
    <w:rsid w:val="009B6986"/>
    <w:rsid w:val="009B7586"/>
    <w:rsid w:val="009C4D06"/>
    <w:rsid w:val="009C6F89"/>
    <w:rsid w:val="009D2D7A"/>
    <w:rsid w:val="009D2FF0"/>
    <w:rsid w:val="009D54E1"/>
    <w:rsid w:val="009E00D0"/>
    <w:rsid w:val="009E0B6C"/>
    <w:rsid w:val="009E167D"/>
    <w:rsid w:val="009E7776"/>
    <w:rsid w:val="009E7DBD"/>
    <w:rsid w:val="009F07D3"/>
    <w:rsid w:val="009F5B33"/>
    <w:rsid w:val="00A10577"/>
    <w:rsid w:val="00A11C92"/>
    <w:rsid w:val="00A145B5"/>
    <w:rsid w:val="00A149C9"/>
    <w:rsid w:val="00A15AFE"/>
    <w:rsid w:val="00A23B5C"/>
    <w:rsid w:val="00A25D40"/>
    <w:rsid w:val="00A271B2"/>
    <w:rsid w:val="00A30620"/>
    <w:rsid w:val="00A3220C"/>
    <w:rsid w:val="00A33704"/>
    <w:rsid w:val="00A40ABE"/>
    <w:rsid w:val="00A4117E"/>
    <w:rsid w:val="00A41A54"/>
    <w:rsid w:val="00A44CAA"/>
    <w:rsid w:val="00A453D8"/>
    <w:rsid w:val="00A51058"/>
    <w:rsid w:val="00A5392E"/>
    <w:rsid w:val="00A5404D"/>
    <w:rsid w:val="00A57A55"/>
    <w:rsid w:val="00A608BE"/>
    <w:rsid w:val="00A632EA"/>
    <w:rsid w:val="00A63AAE"/>
    <w:rsid w:val="00A6676C"/>
    <w:rsid w:val="00A66D90"/>
    <w:rsid w:val="00A773B9"/>
    <w:rsid w:val="00A7783A"/>
    <w:rsid w:val="00A86FBC"/>
    <w:rsid w:val="00A873BD"/>
    <w:rsid w:val="00A91096"/>
    <w:rsid w:val="00A910A0"/>
    <w:rsid w:val="00A9212A"/>
    <w:rsid w:val="00A936E2"/>
    <w:rsid w:val="00A939D6"/>
    <w:rsid w:val="00A94C2B"/>
    <w:rsid w:val="00AA305B"/>
    <w:rsid w:val="00AA37D2"/>
    <w:rsid w:val="00AA4288"/>
    <w:rsid w:val="00AA47FD"/>
    <w:rsid w:val="00AA6F62"/>
    <w:rsid w:val="00AA7A10"/>
    <w:rsid w:val="00AB4A2F"/>
    <w:rsid w:val="00AB4BAB"/>
    <w:rsid w:val="00AC33BB"/>
    <w:rsid w:val="00AC63B2"/>
    <w:rsid w:val="00AC7AC9"/>
    <w:rsid w:val="00AD27D4"/>
    <w:rsid w:val="00AE087B"/>
    <w:rsid w:val="00AE08DB"/>
    <w:rsid w:val="00AE3F66"/>
    <w:rsid w:val="00AE43A9"/>
    <w:rsid w:val="00AE566E"/>
    <w:rsid w:val="00AF43A9"/>
    <w:rsid w:val="00AF5932"/>
    <w:rsid w:val="00AF5AC2"/>
    <w:rsid w:val="00B02909"/>
    <w:rsid w:val="00B0301B"/>
    <w:rsid w:val="00B040D9"/>
    <w:rsid w:val="00B04D3E"/>
    <w:rsid w:val="00B05234"/>
    <w:rsid w:val="00B0526F"/>
    <w:rsid w:val="00B118D5"/>
    <w:rsid w:val="00B1285C"/>
    <w:rsid w:val="00B21938"/>
    <w:rsid w:val="00B2269F"/>
    <w:rsid w:val="00B25002"/>
    <w:rsid w:val="00B265E4"/>
    <w:rsid w:val="00B27A75"/>
    <w:rsid w:val="00B27D2F"/>
    <w:rsid w:val="00B35E6D"/>
    <w:rsid w:val="00B402A3"/>
    <w:rsid w:val="00B42A8E"/>
    <w:rsid w:val="00B432EB"/>
    <w:rsid w:val="00B45082"/>
    <w:rsid w:val="00B4614F"/>
    <w:rsid w:val="00B4646F"/>
    <w:rsid w:val="00B47018"/>
    <w:rsid w:val="00B54016"/>
    <w:rsid w:val="00B54BCD"/>
    <w:rsid w:val="00B6163E"/>
    <w:rsid w:val="00B655AE"/>
    <w:rsid w:val="00B67F54"/>
    <w:rsid w:val="00B7128F"/>
    <w:rsid w:val="00B7162F"/>
    <w:rsid w:val="00B727C4"/>
    <w:rsid w:val="00B73C19"/>
    <w:rsid w:val="00B74F94"/>
    <w:rsid w:val="00B7507C"/>
    <w:rsid w:val="00B7629E"/>
    <w:rsid w:val="00B828CB"/>
    <w:rsid w:val="00B8309B"/>
    <w:rsid w:val="00B835A3"/>
    <w:rsid w:val="00B8520C"/>
    <w:rsid w:val="00B859E0"/>
    <w:rsid w:val="00B90F58"/>
    <w:rsid w:val="00B911D5"/>
    <w:rsid w:val="00B9266B"/>
    <w:rsid w:val="00B92FE5"/>
    <w:rsid w:val="00B94799"/>
    <w:rsid w:val="00B94EBD"/>
    <w:rsid w:val="00B9550D"/>
    <w:rsid w:val="00BB25BD"/>
    <w:rsid w:val="00BB32A3"/>
    <w:rsid w:val="00BB4DAE"/>
    <w:rsid w:val="00BD027C"/>
    <w:rsid w:val="00BD21DB"/>
    <w:rsid w:val="00BD287D"/>
    <w:rsid w:val="00BD5621"/>
    <w:rsid w:val="00BD7AF8"/>
    <w:rsid w:val="00BE1415"/>
    <w:rsid w:val="00BE625B"/>
    <w:rsid w:val="00BE6EA4"/>
    <w:rsid w:val="00BE72DD"/>
    <w:rsid w:val="00BF0A54"/>
    <w:rsid w:val="00BF401A"/>
    <w:rsid w:val="00BF70A9"/>
    <w:rsid w:val="00C02B7F"/>
    <w:rsid w:val="00C02FB4"/>
    <w:rsid w:val="00C03CC4"/>
    <w:rsid w:val="00C0409B"/>
    <w:rsid w:val="00C068CD"/>
    <w:rsid w:val="00C06BB3"/>
    <w:rsid w:val="00C06EFF"/>
    <w:rsid w:val="00C07BD8"/>
    <w:rsid w:val="00C16252"/>
    <w:rsid w:val="00C16A50"/>
    <w:rsid w:val="00C20BF8"/>
    <w:rsid w:val="00C21332"/>
    <w:rsid w:val="00C2441D"/>
    <w:rsid w:val="00C24800"/>
    <w:rsid w:val="00C24B4C"/>
    <w:rsid w:val="00C26533"/>
    <w:rsid w:val="00C26CF2"/>
    <w:rsid w:val="00C32EDF"/>
    <w:rsid w:val="00C35545"/>
    <w:rsid w:val="00C43911"/>
    <w:rsid w:val="00C43E7D"/>
    <w:rsid w:val="00C45209"/>
    <w:rsid w:val="00C478B3"/>
    <w:rsid w:val="00C5092D"/>
    <w:rsid w:val="00C50F10"/>
    <w:rsid w:val="00C541B7"/>
    <w:rsid w:val="00C547FD"/>
    <w:rsid w:val="00C67460"/>
    <w:rsid w:val="00C71515"/>
    <w:rsid w:val="00C8118A"/>
    <w:rsid w:val="00C8352D"/>
    <w:rsid w:val="00C8684F"/>
    <w:rsid w:val="00C93B86"/>
    <w:rsid w:val="00C94ED0"/>
    <w:rsid w:val="00CA0591"/>
    <w:rsid w:val="00CA13B5"/>
    <w:rsid w:val="00CA3C65"/>
    <w:rsid w:val="00CA40FF"/>
    <w:rsid w:val="00CA6D05"/>
    <w:rsid w:val="00CA6F81"/>
    <w:rsid w:val="00CA79A9"/>
    <w:rsid w:val="00CB4590"/>
    <w:rsid w:val="00CB5DD1"/>
    <w:rsid w:val="00CC0B9E"/>
    <w:rsid w:val="00CC4225"/>
    <w:rsid w:val="00CC4B76"/>
    <w:rsid w:val="00CC5AA4"/>
    <w:rsid w:val="00CC6916"/>
    <w:rsid w:val="00CD0136"/>
    <w:rsid w:val="00CD1E54"/>
    <w:rsid w:val="00CD35E6"/>
    <w:rsid w:val="00CD517C"/>
    <w:rsid w:val="00CD5904"/>
    <w:rsid w:val="00CD75BB"/>
    <w:rsid w:val="00CE0CE5"/>
    <w:rsid w:val="00CE1381"/>
    <w:rsid w:val="00CE1D8D"/>
    <w:rsid w:val="00CE2B30"/>
    <w:rsid w:val="00CE2F25"/>
    <w:rsid w:val="00CE34E3"/>
    <w:rsid w:val="00CE6716"/>
    <w:rsid w:val="00CE7D40"/>
    <w:rsid w:val="00CF2087"/>
    <w:rsid w:val="00CF386D"/>
    <w:rsid w:val="00CF3917"/>
    <w:rsid w:val="00CF7F53"/>
    <w:rsid w:val="00D0408E"/>
    <w:rsid w:val="00D04A86"/>
    <w:rsid w:val="00D055EB"/>
    <w:rsid w:val="00D1263C"/>
    <w:rsid w:val="00D130AF"/>
    <w:rsid w:val="00D132EB"/>
    <w:rsid w:val="00D14BB1"/>
    <w:rsid w:val="00D16BC4"/>
    <w:rsid w:val="00D17167"/>
    <w:rsid w:val="00D17349"/>
    <w:rsid w:val="00D21169"/>
    <w:rsid w:val="00D249F4"/>
    <w:rsid w:val="00D30FAC"/>
    <w:rsid w:val="00D34D01"/>
    <w:rsid w:val="00D34F70"/>
    <w:rsid w:val="00D3618A"/>
    <w:rsid w:val="00D40572"/>
    <w:rsid w:val="00D456C2"/>
    <w:rsid w:val="00D46232"/>
    <w:rsid w:val="00D46267"/>
    <w:rsid w:val="00D47945"/>
    <w:rsid w:val="00D515EB"/>
    <w:rsid w:val="00D52CE3"/>
    <w:rsid w:val="00D5496C"/>
    <w:rsid w:val="00D54EE6"/>
    <w:rsid w:val="00D55E77"/>
    <w:rsid w:val="00D5693B"/>
    <w:rsid w:val="00D61084"/>
    <w:rsid w:val="00D614A0"/>
    <w:rsid w:val="00D61AE8"/>
    <w:rsid w:val="00D65706"/>
    <w:rsid w:val="00D6636C"/>
    <w:rsid w:val="00D675D3"/>
    <w:rsid w:val="00D678A0"/>
    <w:rsid w:val="00D67A36"/>
    <w:rsid w:val="00D7622C"/>
    <w:rsid w:val="00D80FEB"/>
    <w:rsid w:val="00D81809"/>
    <w:rsid w:val="00D81F49"/>
    <w:rsid w:val="00D82A82"/>
    <w:rsid w:val="00D839FB"/>
    <w:rsid w:val="00D83D75"/>
    <w:rsid w:val="00D84523"/>
    <w:rsid w:val="00D872CD"/>
    <w:rsid w:val="00D87569"/>
    <w:rsid w:val="00D91D9E"/>
    <w:rsid w:val="00D956D4"/>
    <w:rsid w:val="00DA3690"/>
    <w:rsid w:val="00DA4539"/>
    <w:rsid w:val="00DA56C0"/>
    <w:rsid w:val="00DA66A2"/>
    <w:rsid w:val="00DC054E"/>
    <w:rsid w:val="00DC405F"/>
    <w:rsid w:val="00DC5F96"/>
    <w:rsid w:val="00DC6AD0"/>
    <w:rsid w:val="00DD6FA5"/>
    <w:rsid w:val="00DD749B"/>
    <w:rsid w:val="00DE3C52"/>
    <w:rsid w:val="00DE443B"/>
    <w:rsid w:val="00DE567F"/>
    <w:rsid w:val="00DE5E0A"/>
    <w:rsid w:val="00DE6488"/>
    <w:rsid w:val="00DE696D"/>
    <w:rsid w:val="00DE6B14"/>
    <w:rsid w:val="00DE6F7B"/>
    <w:rsid w:val="00DE7076"/>
    <w:rsid w:val="00DE71F7"/>
    <w:rsid w:val="00DE77B1"/>
    <w:rsid w:val="00DF1AF6"/>
    <w:rsid w:val="00DF1CBE"/>
    <w:rsid w:val="00DF4808"/>
    <w:rsid w:val="00DF4C77"/>
    <w:rsid w:val="00DF517B"/>
    <w:rsid w:val="00DF5EB4"/>
    <w:rsid w:val="00DF6B3A"/>
    <w:rsid w:val="00DF6E21"/>
    <w:rsid w:val="00E00721"/>
    <w:rsid w:val="00E041F8"/>
    <w:rsid w:val="00E063D5"/>
    <w:rsid w:val="00E076CE"/>
    <w:rsid w:val="00E105FE"/>
    <w:rsid w:val="00E12097"/>
    <w:rsid w:val="00E12C1A"/>
    <w:rsid w:val="00E1413A"/>
    <w:rsid w:val="00E15270"/>
    <w:rsid w:val="00E17DDD"/>
    <w:rsid w:val="00E22459"/>
    <w:rsid w:val="00E23700"/>
    <w:rsid w:val="00E23B94"/>
    <w:rsid w:val="00E26F38"/>
    <w:rsid w:val="00E3092F"/>
    <w:rsid w:val="00E31344"/>
    <w:rsid w:val="00E336C9"/>
    <w:rsid w:val="00E343D0"/>
    <w:rsid w:val="00E3462F"/>
    <w:rsid w:val="00E36252"/>
    <w:rsid w:val="00E4114A"/>
    <w:rsid w:val="00E45096"/>
    <w:rsid w:val="00E45899"/>
    <w:rsid w:val="00E47C27"/>
    <w:rsid w:val="00E5641A"/>
    <w:rsid w:val="00E60F33"/>
    <w:rsid w:val="00E61AC8"/>
    <w:rsid w:val="00E67083"/>
    <w:rsid w:val="00E674BF"/>
    <w:rsid w:val="00E72135"/>
    <w:rsid w:val="00E732AB"/>
    <w:rsid w:val="00E74C00"/>
    <w:rsid w:val="00E761CF"/>
    <w:rsid w:val="00E76622"/>
    <w:rsid w:val="00E76A5C"/>
    <w:rsid w:val="00E7727D"/>
    <w:rsid w:val="00E82DF9"/>
    <w:rsid w:val="00E83026"/>
    <w:rsid w:val="00E862C0"/>
    <w:rsid w:val="00E902AB"/>
    <w:rsid w:val="00E907DF"/>
    <w:rsid w:val="00E90CB7"/>
    <w:rsid w:val="00EA2025"/>
    <w:rsid w:val="00EA307D"/>
    <w:rsid w:val="00EA4945"/>
    <w:rsid w:val="00EB7086"/>
    <w:rsid w:val="00EB72B5"/>
    <w:rsid w:val="00EC1812"/>
    <w:rsid w:val="00EC3AD8"/>
    <w:rsid w:val="00EC4765"/>
    <w:rsid w:val="00EC5B06"/>
    <w:rsid w:val="00EC6F86"/>
    <w:rsid w:val="00ED286A"/>
    <w:rsid w:val="00ED48F8"/>
    <w:rsid w:val="00ED5ED7"/>
    <w:rsid w:val="00EE0DBD"/>
    <w:rsid w:val="00EE0F13"/>
    <w:rsid w:val="00EE2331"/>
    <w:rsid w:val="00EE2565"/>
    <w:rsid w:val="00EE7CD1"/>
    <w:rsid w:val="00EF0D14"/>
    <w:rsid w:val="00EF15C0"/>
    <w:rsid w:val="00EF16DD"/>
    <w:rsid w:val="00EF36A0"/>
    <w:rsid w:val="00EF3A56"/>
    <w:rsid w:val="00EF48D4"/>
    <w:rsid w:val="00EF7EEA"/>
    <w:rsid w:val="00F0026F"/>
    <w:rsid w:val="00F037FB"/>
    <w:rsid w:val="00F054F1"/>
    <w:rsid w:val="00F0725C"/>
    <w:rsid w:val="00F106D9"/>
    <w:rsid w:val="00F16772"/>
    <w:rsid w:val="00F1763F"/>
    <w:rsid w:val="00F20C2C"/>
    <w:rsid w:val="00F27D74"/>
    <w:rsid w:val="00F27F32"/>
    <w:rsid w:val="00F317BB"/>
    <w:rsid w:val="00F31840"/>
    <w:rsid w:val="00F3385C"/>
    <w:rsid w:val="00F34C2F"/>
    <w:rsid w:val="00F3601B"/>
    <w:rsid w:val="00F40D7C"/>
    <w:rsid w:val="00F4180A"/>
    <w:rsid w:val="00F472E6"/>
    <w:rsid w:val="00F5326C"/>
    <w:rsid w:val="00F54CD6"/>
    <w:rsid w:val="00F57BD3"/>
    <w:rsid w:val="00F60DB7"/>
    <w:rsid w:val="00F6141F"/>
    <w:rsid w:val="00F64BB5"/>
    <w:rsid w:val="00F6511B"/>
    <w:rsid w:val="00F65AC5"/>
    <w:rsid w:val="00F67360"/>
    <w:rsid w:val="00F67C48"/>
    <w:rsid w:val="00F727C0"/>
    <w:rsid w:val="00F740CE"/>
    <w:rsid w:val="00F75C25"/>
    <w:rsid w:val="00F76219"/>
    <w:rsid w:val="00F76CA4"/>
    <w:rsid w:val="00F76F08"/>
    <w:rsid w:val="00F77E22"/>
    <w:rsid w:val="00F82B3E"/>
    <w:rsid w:val="00F86D8F"/>
    <w:rsid w:val="00F87110"/>
    <w:rsid w:val="00F874C7"/>
    <w:rsid w:val="00F874EE"/>
    <w:rsid w:val="00F8789B"/>
    <w:rsid w:val="00F902D6"/>
    <w:rsid w:val="00F91FD3"/>
    <w:rsid w:val="00F92AA1"/>
    <w:rsid w:val="00F933AA"/>
    <w:rsid w:val="00F95170"/>
    <w:rsid w:val="00F9518E"/>
    <w:rsid w:val="00F95BFC"/>
    <w:rsid w:val="00FA0361"/>
    <w:rsid w:val="00FA2A93"/>
    <w:rsid w:val="00FA2AB4"/>
    <w:rsid w:val="00FA5A06"/>
    <w:rsid w:val="00FA6BD8"/>
    <w:rsid w:val="00FA78F0"/>
    <w:rsid w:val="00FB0511"/>
    <w:rsid w:val="00FB211D"/>
    <w:rsid w:val="00FB2FF0"/>
    <w:rsid w:val="00FC019B"/>
    <w:rsid w:val="00FC10D2"/>
    <w:rsid w:val="00FC6CD7"/>
    <w:rsid w:val="00FD10C7"/>
    <w:rsid w:val="00FD1DBC"/>
    <w:rsid w:val="00FD28FC"/>
    <w:rsid w:val="00FE1D7C"/>
    <w:rsid w:val="00FE3531"/>
    <w:rsid w:val="00FE44B7"/>
    <w:rsid w:val="00FE4508"/>
    <w:rsid w:val="00FE4CC8"/>
    <w:rsid w:val="00FE62A0"/>
    <w:rsid w:val="00FF0426"/>
    <w:rsid w:val="00FF28A5"/>
    <w:rsid w:val="00FF5539"/>
    <w:rsid w:val="01373303"/>
    <w:rsid w:val="0365FB43"/>
    <w:rsid w:val="0482B353"/>
    <w:rsid w:val="04AD156C"/>
    <w:rsid w:val="04BA2A40"/>
    <w:rsid w:val="05838965"/>
    <w:rsid w:val="05C4B2DC"/>
    <w:rsid w:val="063407C8"/>
    <w:rsid w:val="06751DF0"/>
    <w:rsid w:val="06C918C1"/>
    <w:rsid w:val="06DDE384"/>
    <w:rsid w:val="0717E59D"/>
    <w:rsid w:val="0727E03B"/>
    <w:rsid w:val="074D60F9"/>
    <w:rsid w:val="08037432"/>
    <w:rsid w:val="0808731A"/>
    <w:rsid w:val="084DA4E2"/>
    <w:rsid w:val="08C8DBAB"/>
    <w:rsid w:val="0915F2BD"/>
    <w:rsid w:val="0A21502C"/>
    <w:rsid w:val="0A4963FD"/>
    <w:rsid w:val="0A4BFFF5"/>
    <w:rsid w:val="0A509C1F"/>
    <w:rsid w:val="0AB58D33"/>
    <w:rsid w:val="0B2BA89A"/>
    <w:rsid w:val="0B8B1C43"/>
    <w:rsid w:val="0BE5995B"/>
    <w:rsid w:val="0BF3A717"/>
    <w:rsid w:val="0D3148D4"/>
    <w:rsid w:val="0D682278"/>
    <w:rsid w:val="0D8EC7D5"/>
    <w:rsid w:val="0DB472A1"/>
    <w:rsid w:val="0DD24D0F"/>
    <w:rsid w:val="0E147186"/>
    <w:rsid w:val="0E70AF51"/>
    <w:rsid w:val="0E98A3BF"/>
    <w:rsid w:val="0EF0EA89"/>
    <w:rsid w:val="0F069F6C"/>
    <w:rsid w:val="0F1D4551"/>
    <w:rsid w:val="0F4B7472"/>
    <w:rsid w:val="0FD6F523"/>
    <w:rsid w:val="0FE2F172"/>
    <w:rsid w:val="10CECBC1"/>
    <w:rsid w:val="10DD6130"/>
    <w:rsid w:val="11469C93"/>
    <w:rsid w:val="1183A636"/>
    <w:rsid w:val="11ECD19C"/>
    <w:rsid w:val="12165611"/>
    <w:rsid w:val="12C35E1F"/>
    <w:rsid w:val="1308469C"/>
    <w:rsid w:val="131D2A8E"/>
    <w:rsid w:val="137D578D"/>
    <w:rsid w:val="13A407DC"/>
    <w:rsid w:val="13AA98EA"/>
    <w:rsid w:val="14721D75"/>
    <w:rsid w:val="14792B5D"/>
    <w:rsid w:val="14843253"/>
    <w:rsid w:val="14B16123"/>
    <w:rsid w:val="160B751E"/>
    <w:rsid w:val="16AF7511"/>
    <w:rsid w:val="16E69B71"/>
    <w:rsid w:val="17138B97"/>
    <w:rsid w:val="189EF056"/>
    <w:rsid w:val="18F73120"/>
    <w:rsid w:val="1903832B"/>
    <w:rsid w:val="191E2ADF"/>
    <w:rsid w:val="1B5A55B0"/>
    <w:rsid w:val="1B5B9EDC"/>
    <w:rsid w:val="1B5EDF91"/>
    <w:rsid w:val="1BDA2B1F"/>
    <w:rsid w:val="1BEB9A30"/>
    <w:rsid w:val="1C3FB1C7"/>
    <w:rsid w:val="1C589684"/>
    <w:rsid w:val="1D1B86DD"/>
    <w:rsid w:val="1DBD0953"/>
    <w:rsid w:val="1DFB3EB6"/>
    <w:rsid w:val="1E596DEF"/>
    <w:rsid w:val="1F6282BA"/>
    <w:rsid w:val="1F6EE71B"/>
    <w:rsid w:val="1F72413A"/>
    <w:rsid w:val="1FD8A316"/>
    <w:rsid w:val="1FF7E1F6"/>
    <w:rsid w:val="203479AC"/>
    <w:rsid w:val="207F4CD9"/>
    <w:rsid w:val="21493C6F"/>
    <w:rsid w:val="21599AF1"/>
    <w:rsid w:val="21A523B5"/>
    <w:rsid w:val="21EF4279"/>
    <w:rsid w:val="229C3462"/>
    <w:rsid w:val="22C172E8"/>
    <w:rsid w:val="236CFEEB"/>
    <w:rsid w:val="248EFBD1"/>
    <w:rsid w:val="24B68938"/>
    <w:rsid w:val="24C61A9B"/>
    <w:rsid w:val="252F78C7"/>
    <w:rsid w:val="268B5528"/>
    <w:rsid w:val="26D13518"/>
    <w:rsid w:val="27ACFAA0"/>
    <w:rsid w:val="27F192A4"/>
    <w:rsid w:val="28B69F11"/>
    <w:rsid w:val="28D37D72"/>
    <w:rsid w:val="293F2049"/>
    <w:rsid w:val="29858490"/>
    <w:rsid w:val="2AFB9782"/>
    <w:rsid w:val="2B278C0B"/>
    <w:rsid w:val="2CD84A89"/>
    <w:rsid w:val="2E0E6631"/>
    <w:rsid w:val="2E4F3CE9"/>
    <w:rsid w:val="2E8BF521"/>
    <w:rsid w:val="2E997335"/>
    <w:rsid w:val="2EB6D98A"/>
    <w:rsid w:val="2FA51BE1"/>
    <w:rsid w:val="3029EF91"/>
    <w:rsid w:val="30730434"/>
    <w:rsid w:val="32F38F19"/>
    <w:rsid w:val="3340F9D9"/>
    <w:rsid w:val="33524272"/>
    <w:rsid w:val="33D2791F"/>
    <w:rsid w:val="340DB8E4"/>
    <w:rsid w:val="34E3B088"/>
    <w:rsid w:val="35BE8875"/>
    <w:rsid w:val="363130F1"/>
    <w:rsid w:val="36AF4C5B"/>
    <w:rsid w:val="36E94225"/>
    <w:rsid w:val="36FD53B9"/>
    <w:rsid w:val="36FF00FE"/>
    <w:rsid w:val="372BC3F9"/>
    <w:rsid w:val="37B903A1"/>
    <w:rsid w:val="3888C866"/>
    <w:rsid w:val="38BAF168"/>
    <w:rsid w:val="38DD1A0C"/>
    <w:rsid w:val="38FA6670"/>
    <w:rsid w:val="396E3B97"/>
    <w:rsid w:val="39786D2F"/>
    <w:rsid w:val="39908253"/>
    <w:rsid w:val="3A287648"/>
    <w:rsid w:val="3A31756E"/>
    <w:rsid w:val="3A388697"/>
    <w:rsid w:val="3AA2B6BB"/>
    <w:rsid w:val="3B3AAB19"/>
    <w:rsid w:val="3C71795D"/>
    <w:rsid w:val="3D880A74"/>
    <w:rsid w:val="3DEFC8BB"/>
    <w:rsid w:val="3E43BDE5"/>
    <w:rsid w:val="3EAC7736"/>
    <w:rsid w:val="3F1CBC18"/>
    <w:rsid w:val="3F1CE9E4"/>
    <w:rsid w:val="3F2FB8CE"/>
    <w:rsid w:val="400FF126"/>
    <w:rsid w:val="40BA837D"/>
    <w:rsid w:val="40F6E5A7"/>
    <w:rsid w:val="41B129A2"/>
    <w:rsid w:val="41E16DEF"/>
    <w:rsid w:val="43D494CA"/>
    <w:rsid w:val="4465466E"/>
    <w:rsid w:val="4499653A"/>
    <w:rsid w:val="44D9A07A"/>
    <w:rsid w:val="452F7837"/>
    <w:rsid w:val="4531D861"/>
    <w:rsid w:val="4547E3C6"/>
    <w:rsid w:val="45FC2172"/>
    <w:rsid w:val="460B0D9D"/>
    <w:rsid w:val="46277D20"/>
    <w:rsid w:val="46CDD610"/>
    <w:rsid w:val="46E77318"/>
    <w:rsid w:val="470BA1BB"/>
    <w:rsid w:val="47789E5D"/>
    <w:rsid w:val="4791440E"/>
    <w:rsid w:val="4857E280"/>
    <w:rsid w:val="487759DA"/>
    <w:rsid w:val="48BC6E74"/>
    <w:rsid w:val="48E9ADA1"/>
    <w:rsid w:val="4904EB68"/>
    <w:rsid w:val="490D6113"/>
    <w:rsid w:val="493E03B2"/>
    <w:rsid w:val="4A6B101E"/>
    <w:rsid w:val="4ADDA16F"/>
    <w:rsid w:val="4AE81556"/>
    <w:rsid w:val="4B7839A5"/>
    <w:rsid w:val="4BDF60EC"/>
    <w:rsid w:val="4C20808E"/>
    <w:rsid w:val="4C275702"/>
    <w:rsid w:val="4C600D84"/>
    <w:rsid w:val="4C84A3DA"/>
    <w:rsid w:val="4CA51B8A"/>
    <w:rsid w:val="4CBE9918"/>
    <w:rsid w:val="4E5444FE"/>
    <w:rsid w:val="4F584771"/>
    <w:rsid w:val="4FAB20B9"/>
    <w:rsid w:val="4FBCAB9F"/>
    <w:rsid w:val="4FC82EDE"/>
    <w:rsid w:val="4FCFB776"/>
    <w:rsid w:val="500C67FD"/>
    <w:rsid w:val="504DD0B7"/>
    <w:rsid w:val="50A37372"/>
    <w:rsid w:val="51D39A00"/>
    <w:rsid w:val="52D12CE1"/>
    <w:rsid w:val="532495A7"/>
    <w:rsid w:val="53619176"/>
    <w:rsid w:val="5366B2F7"/>
    <w:rsid w:val="53D1BBD8"/>
    <w:rsid w:val="53E21C23"/>
    <w:rsid w:val="53EF3BC0"/>
    <w:rsid w:val="555930A3"/>
    <w:rsid w:val="560590AB"/>
    <w:rsid w:val="56786C6F"/>
    <w:rsid w:val="56D54CBA"/>
    <w:rsid w:val="57D99EEA"/>
    <w:rsid w:val="5830783D"/>
    <w:rsid w:val="58663472"/>
    <w:rsid w:val="58EFE31F"/>
    <w:rsid w:val="58F0C3BF"/>
    <w:rsid w:val="58F12598"/>
    <w:rsid w:val="592DB73A"/>
    <w:rsid w:val="593CFE50"/>
    <w:rsid w:val="597722C5"/>
    <w:rsid w:val="59E7EA50"/>
    <w:rsid w:val="5AF79840"/>
    <w:rsid w:val="5B1535DF"/>
    <w:rsid w:val="5BDE626F"/>
    <w:rsid w:val="5C190960"/>
    <w:rsid w:val="5C3D0BF4"/>
    <w:rsid w:val="5CA595EA"/>
    <w:rsid w:val="5CDCAF67"/>
    <w:rsid w:val="5DCF6891"/>
    <w:rsid w:val="5E821852"/>
    <w:rsid w:val="5F3BF78A"/>
    <w:rsid w:val="5F424C93"/>
    <w:rsid w:val="5F59558C"/>
    <w:rsid w:val="5FB249A6"/>
    <w:rsid w:val="602F316B"/>
    <w:rsid w:val="6074B267"/>
    <w:rsid w:val="60AF3446"/>
    <w:rsid w:val="61164005"/>
    <w:rsid w:val="614443A3"/>
    <w:rsid w:val="61B6C162"/>
    <w:rsid w:val="620B4173"/>
    <w:rsid w:val="620E4703"/>
    <w:rsid w:val="6290FDA5"/>
    <w:rsid w:val="63F41306"/>
    <w:rsid w:val="646EF6CC"/>
    <w:rsid w:val="64CB350E"/>
    <w:rsid w:val="65C08D04"/>
    <w:rsid w:val="65E960C4"/>
    <w:rsid w:val="65FC0CF7"/>
    <w:rsid w:val="670E5158"/>
    <w:rsid w:val="676A0D20"/>
    <w:rsid w:val="676BF8B3"/>
    <w:rsid w:val="678782EC"/>
    <w:rsid w:val="67A144E8"/>
    <w:rsid w:val="67D853D2"/>
    <w:rsid w:val="687649CB"/>
    <w:rsid w:val="695B9C74"/>
    <w:rsid w:val="6A27FA25"/>
    <w:rsid w:val="6A754CAD"/>
    <w:rsid w:val="6B0F444E"/>
    <w:rsid w:val="6B8F731E"/>
    <w:rsid w:val="6BC23B2B"/>
    <w:rsid w:val="6D06EDA8"/>
    <w:rsid w:val="6D583728"/>
    <w:rsid w:val="6DFADDBA"/>
    <w:rsid w:val="6E1D3AF8"/>
    <w:rsid w:val="6E50DBB8"/>
    <w:rsid w:val="6E5A84D4"/>
    <w:rsid w:val="6EA331CF"/>
    <w:rsid w:val="6EE9BD8B"/>
    <w:rsid w:val="6F18A5E6"/>
    <w:rsid w:val="6F74E70A"/>
    <w:rsid w:val="6FD3073D"/>
    <w:rsid w:val="712083A0"/>
    <w:rsid w:val="723F782F"/>
    <w:rsid w:val="72EC0014"/>
    <w:rsid w:val="72F5BA90"/>
    <w:rsid w:val="736396BA"/>
    <w:rsid w:val="756DAA4A"/>
    <w:rsid w:val="76566CE3"/>
    <w:rsid w:val="76EE0645"/>
    <w:rsid w:val="76FC378F"/>
    <w:rsid w:val="77425C2E"/>
    <w:rsid w:val="77458387"/>
    <w:rsid w:val="775C1737"/>
    <w:rsid w:val="77DE38DB"/>
    <w:rsid w:val="7869642A"/>
    <w:rsid w:val="79749667"/>
    <w:rsid w:val="79830EAE"/>
    <w:rsid w:val="79A51350"/>
    <w:rsid w:val="79C7263E"/>
    <w:rsid w:val="79DE526E"/>
    <w:rsid w:val="79F7A3E3"/>
    <w:rsid w:val="7A4D825C"/>
    <w:rsid w:val="7A5CEDB9"/>
    <w:rsid w:val="7BCD8229"/>
    <w:rsid w:val="7D175F85"/>
    <w:rsid w:val="7E19CCE7"/>
    <w:rsid w:val="7E904D40"/>
    <w:rsid w:val="7EF1D8EE"/>
    <w:rsid w:val="7EFBF80C"/>
    <w:rsid w:val="7F0CE2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EA73"/>
  <w15:chartTrackingRefBased/>
  <w15:docId w15:val="{F325FE98-3AD2-49C4-912A-7392C83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A5"/>
    <w:rPr>
      <w:lang w:val="en-AU"/>
    </w:rPr>
  </w:style>
  <w:style w:type="paragraph" w:styleId="Heading1">
    <w:name w:val="heading 1"/>
    <w:basedOn w:val="ListParagraph"/>
    <w:next w:val="Normal"/>
    <w:link w:val="Heading1Char"/>
    <w:autoRedefine/>
    <w:uiPriority w:val="9"/>
    <w:qFormat/>
    <w:rsid w:val="002813FB"/>
    <w:pPr>
      <w:numPr>
        <w:numId w:val="1"/>
      </w:numPr>
      <w:spacing w:after="120" w:line="312" w:lineRule="auto"/>
      <w:jc w:val="both"/>
      <w:outlineLvl w:val="0"/>
    </w:pPr>
    <w:rPr>
      <w:rFonts w:ascii="Gill Sans MT" w:hAnsi="Gill Sans MT"/>
      <w:b/>
      <w:bCs/>
      <w:caps/>
      <w:sz w:val="24"/>
    </w:rPr>
  </w:style>
  <w:style w:type="paragraph" w:styleId="Heading2">
    <w:name w:val="heading 2"/>
    <w:basedOn w:val="Heading1"/>
    <w:next w:val="Normal"/>
    <w:link w:val="Heading2Char"/>
    <w:autoRedefine/>
    <w:uiPriority w:val="9"/>
    <w:unhideWhenUsed/>
    <w:qFormat/>
    <w:rsid w:val="004D2FD5"/>
    <w:pPr>
      <w:numPr>
        <w:ilvl w:val="1"/>
      </w:numPr>
      <w:outlineLvl w:val="1"/>
    </w:pPr>
    <w:rPr>
      <w:bCs w:val="0"/>
      <w:caps w:val="0"/>
    </w:rPr>
  </w:style>
  <w:style w:type="paragraph" w:styleId="Heading3">
    <w:name w:val="heading 3"/>
    <w:basedOn w:val="Normal"/>
    <w:next w:val="Normal"/>
    <w:link w:val="Heading3Char"/>
    <w:uiPriority w:val="9"/>
    <w:unhideWhenUsed/>
    <w:qFormat/>
    <w:rsid w:val="00505D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505DF5"/>
    <w:pPr>
      <w:keepNext/>
      <w:keepLines/>
      <w:spacing w:before="120" w:after="120" w:line="278" w:lineRule="auto"/>
      <w:ind w:left="864" w:hanging="864"/>
      <w:outlineLvl w:val="3"/>
    </w:pPr>
    <w:rPr>
      <w:rFonts w:ascii="Times New Roman" w:eastAsiaTheme="majorEastAsia" w:hAnsi="Times New Roman" w:cstheme="majorBidi"/>
      <w:b/>
      <w:i/>
      <w:iCs/>
      <w:color w:val="000000" w:themeColor="text1"/>
      <w:kern w:val="2"/>
      <w:sz w:val="24"/>
      <w:szCs w:val="24"/>
      <w:lang w:val="en-US"/>
      <w14:ligatures w14:val="standardContextual"/>
    </w:rPr>
  </w:style>
  <w:style w:type="paragraph" w:styleId="Heading5">
    <w:name w:val="heading 5"/>
    <w:basedOn w:val="Normal"/>
    <w:next w:val="Normal"/>
    <w:link w:val="Heading5Char"/>
    <w:autoRedefine/>
    <w:uiPriority w:val="9"/>
    <w:unhideWhenUsed/>
    <w:qFormat/>
    <w:rsid w:val="00505DF5"/>
    <w:pPr>
      <w:keepNext/>
      <w:keepLines/>
      <w:spacing w:before="40" w:after="0" w:line="278" w:lineRule="auto"/>
      <w:ind w:left="1008" w:hanging="1008"/>
      <w:outlineLvl w:val="4"/>
    </w:pPr>
    <w:rPr>
      <w:rFonts w:ascii="Times New Roman" w:eastAsiaTheme="majorEastAsia" w:hAnsi="Times New Roman" w:cstheme="majorBidi"/>
      <w:i/>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05DF5"/>
    <w:pPr>
      <w:keepNext/>
      <w:keepLines/>
      <w:spacing w:before="40" w:after="0" w:line="278" w:lineRule="auto"/>
      <w:ind w:left="1152" w:hanging="1152"/>
      <w:outlineLvl w:val="5"/>
    </w:pPr>
    <w:rPr>
      <w:rFonts w:asciiTheme="majorHAnsi" w:eastAsiaTheme="majorEastAsia" w:hAnsiTheme="majorHAnsi" w:cstheme="majorBidi"/>
      <w:color w:val="1F4D78" w:themeColor="accent1" w:themeShade="7F"/>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05DF5"/>
    <w:pPr>
      <w:keepNext/>
      <w:keepLines/>
      <w:spacing w:before="40" w:after="0" w:line="278" w:lineRule="auto"/>
      <w:ind w:left="1296" w:hanging="1296"/>
      <w:outlineLvl w:val="6"/>
    </w:pPr>
    <w:rPr>
      <w:rFonts w:asciiTheme="majorHAnsi" w:eastAsiaTheme="majorEastAsia" w:hAnsiTheme="majorHAnsi" w:cstheme="majorBidi"/>
      <w:i/>
      <w:iCs/>
      <w:color w:val="1F4D78" w:themeColor="accent1" w:themeShade="7F"/>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05DF5"/>
    <w:pPr>
      <w:keepNext/>
      <w:keepLines/>
      <w:spacing w:before="40" w:after="0" w:line="278" w:lineRule="auto"/>
      <w:ind w:left="1440" w:hanging="1440"/>
      <w:outlineLvl w:val="7"/>
    </w:pPr>
    <w:rPr>
      <w:rFonts w:asciiTheme="majorHAnsi" w:eastAsiaTheme="majorEastAsia" w:hAnsiTheme="majorHAnsi" w:cstheme="majorBidi"/>
      <w:color w:val="272727" w:themeColor="text1" w:themeTint="D8"/>
      <w:kern w:val="2"/>
      <w:sz w:val="21"/>
      <w:szCs w:val="21"/>
      <w:lang w:val="en-US"/>
      <w14:ligatures w14:val="standardContextual"/>
    </w:rPr>
  </w:style>
  <w:style w:type="paragraph" w:styleId="Heading9">
    <w:name w:val="heading 9"/>
    <w:basedOn w:val="Normal"/>
    <w:next w:val="Normal"/>
    <w:link w:val="Heading9Char"/>
    <w:uiPriority w:val="9"/>
    <w:semiHidden/>
    <w:unhideWhenUsed/>
    <w:qFormat/>
    <w:rsid w:val="00505DF5"/>
    <w:pPr>
      <w:keepNext/>
      <w:keepLines/>
      <w:spacing w:before="40" w:after="0" w:line="278" w:lineRule="auto"/>
      <w:ind w:left="1584" w:hanging="1584"/>
      <w:outlineLvl w:val="8"/>
    </w:pPr>
    <w:rPr>
      <w:rFonts w:asciiTheme="majorHAnsi" w:eastAsiaTheme="majorEastAsia" w:hAnsiTheme="majorHAnsi" w:cstheme="majorBidi"/>
      <w:i/>
      <w:iCs/>
      <w:color w:val="272727" w:themeColor="text1" w:themeTint="D8"/>
      <w:kern w:val="2"/>
      <w:sz w:val="21"/>
      <w:szCs w:val="21"/>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FB"/>
    <w:rPr>
      <w:rFonts w:ascii="Gill Sans MT" w:hAnsi="Gill Sans MT"/>
      <w:b/>
      <w:bCs/>
      <w:caps/>
      <w:sz w:val="24"/>
      <w:lang w:val="en-AU"/>
    </w:rPr>
  </w:style>
  <w:style w:type="character" w:customStyle="1" w:styleId="Heading2Char">
    <w:name w:val="Heading 2 Char"/>
    <w:basedOn w:val="DefaultParagraphFont"/>
    <w:link w:val="Heading2"/>
    <w:uiPriority w:val="9"/>
    <w:rsid w:val="004D2FD5"/>
    <w:rPr>
      <w:rFonts w:ascii="Gill Sans MT" w:hAnsi="Gill Sans MT"/>
      <w:b/>
      <w:sz w:val="24"/>
      <w:lang w:val="en-AU"/>
    </w:rPr>
  </w:style>
  <w:style w:type="paragraph" w:styleId="ListParagraph">
    <w:name w:val="List Paragraph"/>
    <w:aliases w:val="ADB List Paragraph,List Paragraph1,Recommendation,List Paragraph11,Bulleted List Paragraph,Figure Title,AusAID List Paragraph,Heading Number,ADB paragraph numbering,Colorful List - Accent 11,列出段落3,Sub-heading,List_Paragraph,tieu de phu 1"/>
    <w:basedOn w:val="Normal"/>
    <w:link w:val="ListParagraphChar"/>
    <w:uiPriority w:val="34"/>
    <w:qFormat/>
    <w:rsid w:val="001A4386"/>
    <w:pPr>
      <w:ind w:left="720"/>
      <w:contextualSpacing/>
    </w:pPr>
  </w:style>
  <w:style w:type="paragraph" w:styleId="FootnoteText">
    <w:name w:val="footnote text"/>
    <w:aliases w:val="single space,footnote text,Nbpage Moens,ft,Footnote Char Char,ft Char Char Char,ft Char Char,ft Char,Footnote,ft Char Char Char Char Char Char Char Char,Footnote Text Char1 Char,Footnote Text Char Char Char,ADB,fn,FOOTNOTES,ADB Char,fn Cha"/>
    <w:basedOn w:val="Normal"/>
    <w:link w:val="FootnoteTextChar"/>
    <w:uiPriority w:val="99"/>
    <w:unhideWhenUsed/>
    <w:qFormat/>
    <w:rsid w:val="001A4386"/>
    <w:pPr>
      <w:spacing w:after="0" w:line="240" w:lineRule="auto"/>
      <w:jc w:val="both"/>
    </w:pPr>
    <w:rPr>
      <w:rFonts w:ascii="Times New Roman" w:hAnsi="Times New Roman" w:cs="Times New Roman"/>
      <w:sz w:val="20"/>
      <w:szCs w:val="20"/>
    </w:rPr>
  </w:style>
  <w:style w:type="character" w:customStyle="1" w:styleId="FootnoteTextChar">
    <w:name w:val="Footnote Text Char"/>
    <w:aliases w:val="single space Char,footnote text Char,Nbpage Moens Char,ft Char1,Footnote Char Char Char,ft Char Char Char Char,ft Char Char Char1,ft Char Char1,Footnote Char,ft Char Char Char Char Char Char Char Char Char,ADB Char1,fn Char"/>
    <w:basedOn w:val="DefaultParagraphFont"/>
    <w:link w:val="FootnoteText"/>
    <w:uiPriority w:val="99"/>
    <w:qFormat/>
    <w:rsid w:val="001A4386"/>
    <w:rPr>
      <w:rFonts w:ascii="Times New Roman" w:hAnsi="Times New Roman" w:cs="Times New Roman"/>
      <w:sz w:val="20"/>
      <w:szCs w:val="20"/>
      <w:lang w:val="en-AU"/>
    </w:rPr>
  </w:style>
  <w:style w:type="character" w:styleId="FootnoteReference">
    <w:name w:val="footnote reference"/>
    <w:aliases w:val="ftref,16 Point,Superscript 6 Point,fr,Footnote Ref in FtNote,SUPERS,(NECG) Footnote Reference,Ref,de nota al pie,Fußnotenzeichen DISS,FnR-ANZDEC,½Å¡Á¢ÒýÓÃ,List Bullet Char Char,appel Char Char,BVI fnr,footnote ref, BVI fnr,Footnote te"/>
    <w:basedOn w:val="DefaultParagraphFont"/>
    <w:link w:val="ftrefChar1"/>
    <w:uiPriority w:val="99"/>
    <w:unhideWhenUsed/>
    <w:qFormat/>
    <w:rsid w:val="001A4386"/>
    <w:rPr>
      <w:vertAlign w:val="superscript"/>
    </w:rPr>
  </w:style>
  <w:style w:type="character" w:customStyle="1" w:styleId="ListParagraphChar">
    <w:name w:val="List Paragraph Char"/>
    <w:aliases w:val="ADB List Paragraph Char,List Paragraph1 Char,Recommendation Char,List Paragraph11 Char,Bulleted List Paragraph Char,Figure Title Char,AusAID List Paragraph Char,Heading Number Char,ADB paragraph numbering Char,列出段落3 Char"/>
    <w:basedOn w:val="DefaultParagraphFont"/>
    <w:link w:val="ListParagraph"/>
    <w:uiPriority w:val="34"/>
    <w:qFormat/>
    <w:locked/>
    <w:rsid w:val="001A4386"/>
    <w:rPr>
      <w:lang w:val="en-AU"/>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qFormat/>
    <w:rsid w:val="001A4386"/>
    <w:pPr>
      <w:spacing w:line="240" w:lineRule="exact"/>
    </w:pPr>
    <w:rPr>
      <w:vertAlign w:val="superscript"/>
      <w:lang w:val="en-US"/>
    </w:rPr>
  </w:style>
  <w:style w:type="table" w:styleId="TableGrid">
    <w:name w:val="Table Grid"/>
    <w:aliases w:val="unVao day nghe bai nay di ban http://nhatquanglan.xlphp.net/,Vale 4,Plain Table,表格样式,Table long document,mtbs"/>
    <w:basedOn w:val="TableNormal"/>
    <w:uiPriority w:val="39"/>
    <w:qFormat/>
    <w:rsid w:val="0020364A"/>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ESMF Caption,Caption-Table,~Caption"/>
    <w:basedOn w:val="Normal"/>
    <w:next w:val="Normal"/>
    <w:link w:val="CaptionChar"/>
    <w:uiPriority w:val="35"/>
    <w:unhideWhenUsed/>
    <w:qFormat/>
    <w:rsid w:val="0020364A"/>
    <w:pPr>
      <w:spacing w:after="200" w:line="240" w:lineRule="auto"/>
    </w:pPr>
    <w:rPr>
      <w:b/>
      <w:bCs/>
      <w:color w:val="000000" w:themeColor="text1"/>
      <w:sz w:val="20"/>
      <w:szCs w:val="20"/>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5B6EAC"/>
    <w:pPr>
      <w:spacing w:line="240" w:lineRule="exact"/>
      <w:ind w:left="360" w:hanging="360"/>
      <w:jc w:val="both"/>
    </w:pPr>
    <w:rPr>
      <w:vertAlign w:val="superscript"/>
      <w:lang w:val="en-US"/>
    </w:rPr>
  </w:style>
  <w:style w:type="paragraph" w:customStyle="1" w:styleId="ESMFBodytext">
    <w:name w:val="ESMF Body text"/>
    <w:basedOn w:val="ListParagraph"/>
    <w:link w:val="ESMFBodytextChar"/>
    <w:qFormat/>
    <w:rsid w:val="005B6EAC"/>
    <w:pPr>
      <w:numPr>
        <w:numId w:val="3"/>
      </w:numPr>
      <w:spacing w:after="120"/>
      <w:contextualSpacing w:val="0"/>
      <w:jc w:val="both"/>
    </w:pPr>
    <w:rPr>
      <w:rFonts w:ascii="Calibri" w:eastAsia="Calibri" w:hAnsi="Calibri" w:cs="Mangal"/>
      <w:lang w:val="en-GB"/>
    </w:rPr>
  </w:style>
  <w:style w:type="character" w:customStyle="1" w:styleId="ESMFBodytextChar">
    <w:name w:val="ESMF Body text Char"/>
    <w:link w:val="ESMFBodytext"/>
    <w:rsid w:val="005B6EAC"/>
    <w:rPr>
      <w:rFonts w:ascii="Calibri" w:eastAsia="Calibri" w:hAnsi="Calibri" w:cs="Mangal"/>
      <w:lang w:val="en-GB"/>
    </w:rPr>
  </w:style>
  <w:style w:type="character" w:customStyle="1" w:styleId="CaptionChar">
    <w:name w:val="Caption Char"/>
    <w:aliases w:val="ESMF Caption Char,Caption-Table Char,~Caption Char"/>
    <w:link w:val="Caption"/>
    <w:uiPriority w:val="35"/>
    <w:rsid w:val="005B6EAC"/>
    <w:rPr>
      <w:b/>
      <w:bCs/>
      <w:color w:val="000000" w:themeColor="text1"/>
      <w:sz w:val="20"/>
      <w:szCs w:val="20"/>
      <w:lang w:val="en-AU"/>
    </w:rPr>
  </w:style>
  <w:style w:type="table" w:customStyle="1" w:styleId="unVaodaynghebainaydibanhttpnhatquanglanxlphpnet1">
    <w:name w:val="unVao day nghe bai nay di ban http://nhatquanglan.xlphp.net/1"/>
    <w:basedOn w:val="TableNormal"/>
    <w:next w:val="TableGrid"/>
    <w:uiPriority w:val="39"/>
    <w:rsid w:val="005B6E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Bullet">
    <w:name w:val="PAD Bullet"/>
    <w:basedOn w:val="Normal"/>
    <w:link w:val="PADBulletChar"/>
    <w:qFormat/>
    <w:rsid w:val="005B6EAC"/>
    <w:pPr>
      <w:numPr>
        <w:numId w:val="4"/>
      </w:numPr>
      <w:spacing w:after="120"/>
      <w:ind w:left="426" w:hanging="426"/>
      <w:contextualSpacing/>
    </w:pPr>
    <w:rPr>
      <w:rFonts w:ascii="Calibri" w:eastAsia="Times New Roman" w:hAnsi="Calibri" w:cs="Calibri"/>
      <w:color w:val="000000"/>
      <w:lang w:val="en-US"/>
    </w:rPr>
  </w:style>
  <w:style w:type="paragraph" w:customStyle="1" w:styleId="PADnumber">
    <w:name w:val="PAD number"/>
    <w:basedOn w:val="PADBullet"/>
    <w:link w:val="PADnumberChar"/>
    <w:qFormat/>
    <w:rsid w:val="005B6EAC"/>
    <w:pPr>
      <w:numPr>
        <w:numId w:val="5"/>
      </w:numPr>
    </w:pPr>
    <w:rPr>
      <w:bCs/>
      <w:lang w:val="en-GB"/>
    </w:rPr>
  </w:style>
  <w:style w:type="character" w:customStyle="1" w:styleId="PADBulletChar">
    <w:name w:val="PAD Bullet Char"/>
    <w:link w:val="PADBullet"/>
    <w:rsid w:val="005B6EAC"/>
    <w:rPr>
      <w:rFonts w:ascii="Calibri" w:eastAsia="Times New Roman" w:hAnsi="Calibri" w:cs="Calibri"/>
      <w:color w:val="000000"/>
    </w:rPr>
  </w:style>
  <w:style w:type="character" w:customStyle="1" w:styleId="PADnumberChar">
    <w:name w:val="PAD number Char"/>
    <w:link w:val="PADnumber"/>
    <w:rsid w:val="005B6EAC"/>
    <w:rPr>
      <w:rFonts w:ascii="Calibri" w:eastAsia="Times New Roman" w:hAnsi="Calibri" w:cs="Calibri"/>
      <w:bCs/>
      <w:color w:val="000000"/>
      <w:lang w:val="en-GB"/>
    </w:rPr>
  </w:style>
  <w:style w:type="paragraph" w:customStyle="1" w:styleId="1PADBodytext">
    <w:name w:val="1. PAD Body text"/>
    <w:basedOn w:val="ListParagraph"/>
    <w:link w:val="1PADBodytextChar"/>
    <w:uiPriority w:val="99"/>
    <w:qFormat/>
    <w:rsid w:val="005B6EAC"/>
    <w:pPr>
      <w:numPr>
        <w:numId w:val="8"/>
      </w:numPr>
      <w:spacing w:after="120"/>
      <w:contextualSpacing w:val="0"/>
      <w:jc w:val="both"/>
    </w:pPr>
    <w:rPr>
      <w:rFonts w:ascii="Calibri" w:eastAsia="Times New Roman" w:hAnsi="Calibri" w:cs="Calibri"/>
      <w:color w:val="000000"/>
      <w:lang w:val="en-GB"/>
    </w:rPr>
  </w:style>
  <w:style w:type="character" w:customStyle="1" w:styleId="1PADBodytextChar">
    <w:name w:val="1. PAD Body text Char"/>
    <w:link w:val="1PADBodytext"/>
    <w:uiPriority w:val="99"/>
    <w:rsid w:val="005B6EAC"/>
    <w:rPr>
      <w:rFonts w:ascii="Calibri" w:eastAsia="Times New Roman" w:hAnsi="Calibri" w:cs="Calibri"/>
      <w:color w:val="000000"/>
      <w:lang w:val="en-GB"/>
    </w:rPr>
  </w:style>
  <w:style w:type="character" w:styleId="CommentReference">
    <w:name w:val="annotation reference"/>
    <w:basedOn w:val="DefaultParagraphFont"/>
    <w:uiPriority w:val="99"/>
    <w:unhideWhenUsed/>
    <w:rsid w:val="007606BA"/>
    <w:rPr>
      <w:sz w:val="16"/>
      <w:szCs w:val="16"/>
    </w:rPr>
  </w:style>
  <w:style w:type="paragraph" w:styleId="CommentText">
    <w:name w:val="annotation text"/>
    <w:basedOn w:val="Normal"/>
    <w:link w:val="CommentTextChar"/>
    <w:uiPriority w:val="99"/>
    <w:unhideWhenUsed/>
    <w:rsid w:val="007606BA"/>
    <w:pPr>
      <w:spacing w:line="240" w:lineRule="auto"/>
    </w:pPr>
    <w:rPr>
      <w:sz w:val="20"/>
      <w:szCs w:val="20"/>
    </w:rPr>
  </w:style>
  <w:style w:type="character" w:customStyle="1" w:styleId="CommentTextChar">
    <w:name w:val="Comment Text Char"/>
    <w:basedOn w:val="DefaultParagraphFont"/>
    <w:link w:val="CommentText"/>
    <w:uiPriority w:val="99"/>
    <w:rsid w:val="007606BA"/>
    <w:rPr>
      <w:sz w:val="20"/>
      <w:szCs w:val="20"/>
      <w:lang w:val="en-AU"/>
    </w:rPr>
  </w:style>
  <w:style w:type="paragraph" w:styleId="Footer">
    <w:name w:val="footer"/>
    <w:basedOn w:val="Normal"/>
    <w:link w:val="FooterChar"/>
    <w:uiPriority w:val="99"/>
    <w:unhideWhenUsed/>
    <w:rsid w:val="001E5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2B9"/>
    <w:rPr>
      <w:lang w:val="en-AU"/>
    </w:rPr>
  </w:style>
  <w:style w:type="paragraph" w:styleId="NormalWeb">
    <w:name w:val="Normal (Web)"/>
    <w:basedOn w:val="Normal"/>
    <w:uiPriority w:val="99"/>
    <w:unhideWhenUsed/>
    <w:rsid w:val="00505D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505DF5"/>
    <w:pPr>
      <w:spacing w:after="0" w:line="240" w:lineRule="exact"/>
    </w:pPr>
    <w:rPr>
      <w:kern w:val="2"/>
      <w:szCs w:val="20"/>
      <w:vertAlign w:val="superscript"/>
      <w:lang w:val="en-US" w:bidi="ne-NP"/>
      <w14:ligatures w14:val="standardContextual"/>
    </w:rPr>
  </w:style>
  <w:style w:type="paragraph" w:customStyle="1" w:styleId="BasicParagraph">
    <w:name w:val="[Basic Paragraph]"/>
    <w:basedOn w:val="Normal"/>
    <w:uiPriority w:val="99"/>
    <w:rsid w:val="00505DF5"/>
    <w:pPr>
      <w:autoSpaceDE w:val="0"/>
      <w:autoSpaceDN w:val="0"/>
      <w:adjustRightInd w:val="0"/>
      <w:spacing w:after="0" w:line="288" w:lineRule="auto"/>
      <w:jc w:val="both"/>
      <w:textAlignment w:val="center"/>
    </w:pPr>
    <w:rPr>
      <w:rFonts w:ascii="Times" w:eastAsiaTheme="minorEastAsia" w:hAnsi="Times" w:cs="Times"/>
      <w:color w:val="000000"/>
      <w:sz w:val="24"/>
      <w:szCs w:val="24"/>
      <w:lang w:val="en-GB" w:eastAsia="ja-JP"/>
    </w:rPr>
  </w:style>
  <w:style w:type="character" w:customStyle="1" w:styleId="Heading3Char">
    <w:name w:val="Heading 3 Char"/>
    <w:basedOn w:val="DefaultParagraphFont"/>
    <w:link w:val="Heading3"/>
    <w:uiPriority w:val="9"/>
    <w:semiHidden/>
    <w:rsid w:val="00505DF5"/>
    <w:rPr>
      <w:rFonts w:asciiTheme="majorHAnsi" w:eastAsiaTheme="majorEastAsia" w:hAnsiTheme="majorHAnsi" w:cstheme="majorBidi"/>
      <w:color w:val="1F4D78" w:themeColor="accent1" w:themeShade="7F"/>
      <w:sz w:val="24"/>
      <w:szCs w:val="24"/>
      <w:lang w:val="en-AU"/>
    </w:rPr>
  </w:style>
  <w:style w:type="character" w:customStyle="1" w:styleId="Heading4Char">
    <w:name w:val="Heading 4 Char"/>
    <w:basedOn w:val="DefaultParagraphFont"/>
    <w:link w:val="Heading4"/>
    <w:uiPriority w:val="9"/>
    <w:rsid w:val="00505DF5"/>
    <w:rPr>
      <w:rFonts w:ascii="Times New Roman" w:eastAsiaTheme="majorEastAsia" w:hAnsi="Times New Roman" w:cstheme="majorBidi"/>
      <w:b/>
      <w:i/>
      <w:iCs/>
      <w:color w:val="000000" w:themeColor="text1"/>
      <w:kern w:val="2"/>
      <w:sz w:val="24"/>
      <w:szCs w:val="24"/>
      <w14:ligatures w14:val="standardContextual"/>
    </w:rPr>
  </w:style>
  <w:style w:type="character" w:customStyle="1" w:styleId="Heading5Char">
    <w:name w:val="Heading 5 Char"/>
    <w:basedOn w:val="DefaultParagraphFont"/>
    <w:link w:val="Heading5"/>
    <w:uiPriority w:val="9"/>
    <w:rsid w:val="00505DF5"/>
    <w:rPr>
      <w:rFonts w:ascii="Times New Roman" w:eastAsiaTheme="majorEastAsia" w:hAnsi="Times New Roman" w:cstheme="majorBidi"/>
      <w:i/>
      <w:kern w:val="2"/>
      <w:sz w:val="24"/>
      <w:szCs w:val="24"/>
      <w14:ligatures w14:val="standardContextual"/>
    </w:rPr>
  </w:style>
  <w:style w:type="character" w:customStyle="1" w:styleId="Heading6Char">
    <w:name w:val="Heading 6 Char"/>
    <w:basedOn w:val="DefaultParagraphFont"/>
    <w:link w:val="Heading6"/>
    <w:uiPriority w:val="9"/>
    <w:semiHidden/>
    <w:rsid w:val="00505DF5"/>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7Char">
    <w:name w:val="Heading 7 Char"/>
    <w:basedOn w:val="DefaultParagraphFont"/>
    <w:link w:val="Heading7"/>
    <w:uiPriority w:val="9"/>
    <w:semiHidden/>
    <w:rsid w:val="00505DF5"/>
    <w:rPr>
      <w:rFonts w:asciiTheme="majorHAnsi" w:eastAsiaTheme="majorEastAsia" w:hAnsiTheme="majorHAnsi" w:cstheme="majorBidi"/>
      <w:i/>
      <w:iCs/>
      <w:color w:val="1F4D78" w:themeColor="accent1" w:themeShade="7F"/>
      <w:kern w:val="2"/>
      <w:sz w:val="24"/>
      <w:szCs w:val="24"/>
      <w14:ligatures w14:val="standardContextual"/>
    </w:rPr>
  </w:style>
  <w:style w:type="character" w:customStyle="1" w:styleId="Heading8Char">
    <w:name w:val="Heading 8 Char"/>
    <w:basedOn w:val="DefaultParagraphFont"/>
    <w:link w:val="Heading8"/>
    <w:uiPriority w:val="9"/>
    <w:semiHidden/>
    <w:rsid w:val="00505DF5"/>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505DF5"/>
    <w:rPr>
      <w:rFonts w:asciiTheme="majorHAnsi" w:eastAsiaTheme="majorEastAsia" w:hAnsiTheme="majorHAnsi" w:cstheme="majorBidi"/>
      <w:i/>
      <w:iCs/>
      <w:color w:val="272727" w:themeColor="text1" w:themeTint="D8"/>
      <w:kern w:val="2"/>
      <w:sz w:val="21"/>
      <w:szCs w:val="21"/>
      <w14:ligatures w14:val="standardContextual"/>
    </w:rPr>
  </w:style>
  <w:style w:type="paragraph" w:styleId="TOCHeading">
    <w:name w:val="TOC Heading"/>
    <w:basedOn w:val="Heading1"/>
    <w:next w:val="Normal"/>
    <w:uiPriority w:val="39"/>
    <w:unhideWhenUsed/>
    <w:qFormat/>
    <w:rsid w:val="002F43E1"/>
    <w:pPr>
      <w:keepNext/>
      <w:keepLines/>
      <w:numPr>
        <w:numId w:val="0"/>
      </w:numPr>
      <w:spacing w:before="240" w:after="0" w:line="259" w:lineRule="auto"/>
      <w:contextualSpacing w:val="0"/>
      <w:jc w:val="left"/>
      <w:outlineLvl w:val="9"/>
    </w:pPr>
    <w:rPr>
      <w:rFonts w:asciiTheme="majorHAnsi" w:eastAsiaTheme="majorEastAsia" w:hAnsiTheme="majorHAnsi" w:cstheme="majorBidi"/>
      <w:b w:val="0"/>
      <w:bCs w:val="0"/>
      <w:caps w:val="0"/>
      <w:color w:val="2E74B5" w:themeColor="accent1" w:themeShade="BF"/>
      <w:sz w:val="32"/>
      <w:szCs w:val="32"/>
      <w:lang w:val="en-US"/>
    </w:rPr>
  </w:style>
  <w:style w:type="paragraph" w:styleId="TOC1">
    <w:name w:val="toc 1"/>
    <w:basedOn w:val="Normal"/>
    <w:next w:val="Normal"/>
    <w:autoRedefine/>
    <w:uiPriority w:val="39"/>
    <w:unhideWhenUsed/>
    <w:rsid w:val="002F43E1"/>
    <w:pPr>
      <w:spacing w:after="100"/>
    </w:pPr>
  </w:style>
  <w:style w:type="paragraph" w:styleId="TOC2">
    <w:name w:val="toc 2"/>
    <w:basedOn w:val="Normal"/>
    <w:next w:val="Normal"/>
    <w:autoRedefine/>
    <w:uiPriority w:val="39"/>
    <w:unhideWhenUsed/>
    <w:rsid w:val="002F43E1"/>
    <w:pPr>
      <w:spacing w:after="100"/>
      <w:ind w:left="220"/>
    </w:pPr>
  </w:style>
  <w:style w:type="character" w:styleId="Hyperlink">
    <w:name w:val="Hyperlink"/>
    <w:basedOn w:val="DefaultParagraphFont"/>
    <w:uiPriority w:val="99"/>
    <w:unhideWhenUsed/>
    <w:rsid w:val="002F43E1"/>
    <w:rPr>
      <w:color w:val="0563C1" w:themeColor="hyperlink"/>
      <w:u w:val="single"/>
    </w:rPr>
  </w:style>
  <w:style w:type="character" w:styleId="Strong">
    <w:name w:val="Strong"/>
    <w:basedOn w:val="DefaultParagraphFont"/>
    <w:uiPriority w:val="22"/>
    <w:qFormat/>
    <w:rsid w:val="00070AE0"/>
    <w:rPr>
      <w:b/>
      <w:bCs/>
    </w:rPr>
  </w:style>
  <w:style w:type="paragraph" w:styleId="Revision">
    <w:name w:val="Revision"/>
    <w:hidden/>
    <w:uiPriority w:val="99"/>
    <w:semiHidden/>
    <w:rsid w:val="003423B4"/>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F54CD6"/>
    <w:rPr>
      <w:b/>
      <w:bCs/>
    </w:rPr>
  </w:style>
  <w:style w:type="character" w:customStyle="1" w:styleId="CommentSubjectChar">
    <w:name w:val="Comment Subject Char"/>
    <w:basedOn w:val="CommentTextChar"/>
    <w:link w:val="CommentSubject"/>
    <w:uiPriority w:val="99"/>
    <w:semiHidden/>
    <w:rsid w:val="00F54CD6"/>
    <w:rPr>
      <w:b/>
      <w:bCs/>
      <w:sz w:val="20"/>
      <w:szCs w:val="20"/>
      <w:lang w:val="en-AU"/>
    </w:rPr>
  </w:style>
  <w:style w:type="character" w:customStyle="1" w:styleId="Mention1">
    <w:name w:val="Mention1"/>
    <w:basedOn w:val="DefaultParagraphFont"/>
    <w:uiPriority w:val="99"/>
    <w:unhideWhenUsed/>
    <w:rsid w:val="00C16A50"/>
    <w:rPr>
      <w:color w:val="2B579A"/>
      <w:shd w:val="clear" w:color="auto" w:fill="E1DFDD"/>
    </w:rPr>
  </w:style>
  <w:style w:type="paragraph" w:styleId="BalloonText">
    <w:name w:val="Balloon Text"/>
    <w:basedOn w:val="Normal"/>
    <w:link w:val="BalloonTextChar"/>
    <w:uiPriority w:val="99"/>
    <w:semiHidden/>
    <w:unhideWhenUsed/>
    <w:rsid w:val="00F95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BFC"/>
    <w:rPr>
      <w:rFonts w:ascii="Segoe UI" w:hAnsi="Segoe UI" w:cs="Segoe UI"/>
      <w:sz w:val="18"/>
      <w:szCs w:val="18"/>
      <w:lang w:val="en-AU"/>
    </w:rPr>
  </w:style>
  <w:style w:type="paragraph" w:styleId="Header">
    <w:name w:val="header"/>
    <w:basedOn w:val="Normal"/>
    <w:link w:val="HeaderChar"/>
    <w:uiPriority w:val="99"/>
    <w:unhideWhenUsed/>
    <w:rsid w:val="00FE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7C"/>
    <w:rPr>
      <w:lang w:val="en-AU"/>
    </w:rPr>
  </w:style>
  <w:style w:type="paragraph" w:customStyle="1" w:styleId="TableParagraph">
    <w:name w:val="Table Paragraph"/>
    <w:basedOn w:val="Normal"/>
    <w:uiPriority w:val="1"/>
    <w:qFormat/>
    <w:rsid w:val="00E674BF"/>
    <w:pPr>
      <w:widowControl w:val="0"/>
      <w:autoSpaceDE w:val="0"/>
      <w:autoSpaceDN w:val="0"/>
      <w:spacing w:after="0" w:line="240" w:lineRule="auto"/>
    </w:pPr>
    <w:rPr>
      <w:rFonts w:ascii="Arial" w:eastAsia="Arial" w:hAnsi="Arial" w:cs="Arial"/>
      <w:lang w:val="en-US"/>
    </w:rPr>
  </w:style>
  <w:style w:type="table" w:styleId="TableGridLight">
    <w:name w:val="Grid Table Light"/>
    <w:basedOn w:val="TableNormal"/>
    <w:uiPriority w:val="40"/>
    <w:rsid w:val="00B219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EA30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307D"/>
    <w:rPr>
      <w:sz w:val="20"/>
      <w:szCs w:val="20"/>
      <w:lang w:val="en-AU"/>
    </w:rPr>
  </w:style>
  <w:style w:type="character" w:styleId="EndnoteReference">
    <w:name w:val="endnote reference"/>
    <w:basedOn w:val="DefaultParagraphFont"/>
    <w:uiPriority w:val="99"/>
    <w:semiHidden/>
    <w:unhideWhenUsed/>
    <w:rsid w:val="00EA307D"/>
    <w:rPr>
      <w:vertAlign w:val="superscript"/>
    </w:rPr>
  </w:style>
  <w:style w:type="paragraph" w:styleId="BodyText">
    <w:name w:val="Body Text"/>
    <w:basedOn w:val="Normal"/>
    <w:link w:val="BodyTextChar"/>
    <w:qFormat/>
    <w:rsid w:val="00C20BF8"/>
    <w:pPr>
      <w:spacing w:before="120" w:after="60" w:line="260" w:lineRule="exact"/>
    </w:pPr>
    <w:rPr>
      <w:rFonts w:ascii="Garamond" w:eastAsia="SimSun" w:hAnsi="Garamond" w:cs="Mangal"/>
      <w:sz w:val="20"/>
      <w:szCs w:val="20"/>
      <w:lang w:val="en-GB"/>
    </w:rPr>
  </w:style>
  <w:style w:type="character" w:customStyle="1" w:styleId="BodyTextChar">
    <w:name w:val="Body Text Char"/>
    <w:basedOn w:val="DefaultParagraphFont"/>
    <w:link w:val="BodyText"/>
    <w:rsid w:val="00C20BF8"/>
    <w:rPr>
      <w:rFonts w:ascii="Garamond" w:eastAsia="SimSun" w:hAnsi="Garamond" w:cs="Mang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71526">
      <w:bodyDiv w:val="1"/>
      <w:marLeft w:val="0"/>
      <w:marRight w:val="0"/>
      <w:marTop w:val="0"/>
      <w:marBottom w:val="0"/>
      <w:divBdr>
        <w:top w:val="none" w:sz="0" w:space="0" w:color="auto"/>
        <w:left w:val="none" w:sz="0" w:space="0" w:color="auto"/>
        <w:bottom w:val="none" w:sz="0" w:space="0" w:color="auto"/>
        <w:right w:val="none" w:sz="0" w:space="0" w:color="auto"/>
      </w:divBdr>
      <w:divsChild>
        <w:div w:id="1784417898">
          <w:marLeft w:val="446"/>
          <w:marRight w:val="0"/>
          <w:marTop w:val="0"/>
          <w:marBottom w:val="0"/>
          <w:divBdr>
            <w:top w:val="none" w:sz="0" w:space="0" w:color="auto"/>
            <w:left w:val="none" w:sz="0" w:space="0" w:color="auto"/>
            <w:bottom w:val="none" w:sz="0" w:space="0" w:color="auto"/>
            <w:right w:val="none" w:sz="0" w:space="0" w:color="auto"/>
          </w:divBdr>
        </w:div>
      </w:divsChild>
    </w:div>
    <w:div w:id="443498222">
      <w:bodyDiv w:val="1"/>
      <w:marLeft w:val="0"/>
      <w:marRight w:val="0"/>
      <w:marTop w:val="0"/>
      <w:marBottom w:val="0"/>
      <w:divBdr>
        <w:top w:val="none" w:sz="0" w:space="0" w:color="auto"/>
        <w:left w:val="none" w:sz="0" w:space="0" w:color="auto"/>
        <w:bottom w:val="none" w:sz="0" w:space="0" w:color="auto"/>
        <w:right w:val="none" w:sz="0" w:space="0" w:color="auto"/>
      </w:divBdr>
    </w:div>
    <w:div w:id="1205216975">
      <w:bodyDiv w:val="1"/>
      <w:marLeft w:val="0"/>
      <w:marRight w:val="0"/>
      <w:marTop w:val="0"/>
      <w:marBottom w:val="0"/>
      <w:divBdr>
        <w:top w:val="none" w:sz="0" w:space="0" w:color="auto"/>
        <w:left w:val="none" w:sz="0" w:space="0" w:color="auto"/>
        <w:bottom w:val="none" w:sz="0" w:space="0" w:color="auto"/>
        <w:right w:val="none" w:sz="0" w:space="0" w:color="auto"/>
      </w:divBdr>
    </w:div>
    <w:div w:id="1872499020">
      <w:bodyDiv w:val="1"/>
      <w:marLeft w:val="0"/>
      <w:marRight w:val="0"/>
      <w:marTop w:val="0"/>
      <w:marBottom w:val="0"/>
      <w:divBdr>
        <w:top w:val="none" w:sz="0" w:space="0" w:color="auto"/>
        <w:left w:val="none" w:sz="0" w:space="0" w:color="auto"/>
        <w:bottom w:val="none" w:sz="0" w:space="0" w:color="auto"/>
        <w:right w:val="none" w:sz="0" w:space="0" w:color="auto"/>
      </w:divBdr>
      <w:divsChild>
        <w:div w:id="1337611393">
          <w:marLeft w:val="1166"/>
          <w:marRight w:val="0"/>
          <w:marTop w:val="0"/>
          <w:marBottom w:val="0"/>
          <w:divBdr>
            <w:top w:val="none" w:sz="0" w:space="0" w:color="auto"/>
            <w:left w:val="none" w:sz="0" w:space="0" w:color="auto"/>
            <w:bottom w:val="none" w:sz="0" w:space="0" w:color="auto"/>
            <w:right w:val="none" w:sz="0" w:space="0" w:color="auto"/>
          </w:divBdr>
        </w:div>
        <w:div w:id="1704018548">
          <w:marLeft w:val="446"/>
          <w:marRight w:val="0"/>
          <w:marTop w:val="0"/>
          <w:marBottom w:val="0"/>
          <w:divBdr>
            <w:top w:val="none" w:sz="0" w:space="0" w:color="auto"/>
            <w:left w:val="none" w:sz="0" w:space="0" w:color="auto"/>
            <w:bottom w:val="none" w:sz="0" w:space="0" w:color="auto"/>
            <w:right w:val="none" w:sz="0" w:space="0" w:color="auto"/>
          </w:divBdr>
        </w:div>
        <w:div w:id="1719471505">
          <w:marLeft w:val="446"/>
          <w:marRight w:val="0"/>
          <w:marTop w:val="0"/>
          <w:marBottom w:val="0"/>
          <w:divBdr>
            <w:top w:val="none" w:sz="0" w:space="0" w:color="auto"/>
            <w:left w:val="none" w:sz="0" w:space="0" w:color="auto"/>
            <w:bottom w:val="none" w:sz="0" w:space="0" w:color="auto"/>
            <w:right w:val="none" w:sz="0" w:space="0" w:color="auto"/>
          </w:divBdr>
        </w:div>
        <w:div w:id="1849755818">
          <w:marLeft w:val="446"/>
          <w:marRight w:val="0"/>
          <w:marTop w:val="0"/>
          <w:marBottom w:val="0"/>
          <w:divBdr>
            <w:top w:val="none" w:sz="0" w:space="0" w:color="auto"/>
            <w:left w:val="none" w:sz="0" w:space="0" w:color="auto"/>
            <w:bottom w:val="none" w:sz="0" w:space="0" w:color="auto"/>
            <w:right w:val="none" w:sz="0" w:space="0" w:color="auto"/>
          </w:divBdr>
        </w:div>
      </w:divsChild>
    </w:div>
    <w:div w:id="19525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ubha\Downloads\Worldbank%20Master%20Excel%20Format%20with%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ubha\Downloads\Worldbank%20Master%20Excel%20Format%20with%20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Total</a:t>
            </a:r>
            <a:r>
              <a:rPr lang="en-US" sz="1200" b="1" baseline="0">
                <a:latin typeface="Times New Roman" panose="02020603050405020304" pitchFamily="18" charset="0"/>
                <a:cs typeface="Times New Roman" panose="02020603050405020304" pitchFamily="18" charset="0"/>
              </a:rPr>
              <a:t> Quantity of Boiler in Nepal</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 Graph'!$V$3:$V$13</c:f>
              <c:strCache>
                <c:ptCount val="11"/>
                <c:pt idx="0">
                  <c:v>Agro</c:v>
                </c:pt>
                <c:pt idx="1">
                  <c:v>Chemical </c:v>
                </c:pt>
                <c:pt idx="2">
                  <c:v>Plastic </c:v>
                </c:pt>
                <c:pt idx="3">
                  <c:v>Feed</c:v>
                </c:pt>
                <c:pt idx="4">
                  <c:v> Food and beverage </c:v>
                </c:pt>
                <c:pt idx="5">
                  <c:v>Hospital </c:v>
                </c:pt>
                <c:pt idx="6">
                  <c:v>Pharmaceutical  </c:v>
                </c:pt>
                <c:pt idx="7">
                  <c:v>Hospitality</c:v>
                </c:pt>
                <c:pt idx="8">
                  <c:v>Others</c:v>
                </c:pt>
                <c:pt idx="9">
                  <c:v>Plywood</c:v>
                </c:pt>
                <c:pt idx="10">
                  <c:v>Textile</c:v>
                </c:pt>
              </c:strCache>
            </c:strRef>
          </c:cat>
          <c:val>
            <c:numRef>
              <c:f>'FINAL Graph'!$W$3:$W$13</c:f>
              <c:numCache>
                <c:formatCode>General</c:formatCode>
                <c:ptCount val="11"/>
                <c:pt idx="0">
                  <c:v>25</c:v>
                </c:pt>
                <c:pt idx="1">
                  <c:v>59</c:v>
                </c:pt>
                <c:pt idx="2">
                  <c:v>30</c:v>
                </c:pt>
                <c:pt idx="3">
                  <c:v>106</c:v>
                </c:pt>
                <c:pt idx="4">
                  <c:v>610</c:v>
                </c:pt>
                <c:pt idx="5">
                  <c:v>11</c:v>
                </c:pt>
                <c:pt idx="6">
                  <c:v>45</c:v>
                </c:pt>
                <c:pt idx="7">
                  <c:v>10</c:v>
                </c:pt>
                <c:pt idx="8">
                  <c:v>11</c:v>
                </c:pt>
                <c:pt idx="9">
                  <c:v>122</c:v>
                </c:pt>
                <c:pt idx="10">
                  <c:v>34</c:v>
                </c:pt>
              </c:numCache>
            </c:numRef>
          </c:val>
          <c:extLst>
            <c:ext xmlns:c16="http://schemas.microsoft.com/office/drawing/2014/chart" uri="{C3380CC4-5D6E-409C-BE32-E72D297353CC}">
              <c16:uniqueId val="{00000000-6CA4-4C57-AA16-10032E77BD36}"/>
            </c:ext>
          </c:extLst>
        </c:ser>
        <c:dLbls>
          <c:dLblPos val="outEnd"/>
          <c:showLegendKey val="0"/>
          <c:showVal val="1"/>
          <c:showCatName val="0"/>
          <c:showSerName val="0"/>
          <c:showPercent val="0"/>
          <c:showBubbleSize val="0"/>
        </c:dLbls>
        <c:gapWidth val="219"/>
        <c:overlap val="-27"/>
        <c:axId val="1681806128"/>
        <c:axId val="1681802864"/>
      </c:barChart>
      <c:catAx>
        <c:axId val="16818061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Sectors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81802864"/>
        <c:crosses val="autoZero"/>
        <c:auto val="1"/>
        <c:lblAlgn val="ctr"/>
        <c:lblOffset val="100"/>
        <c:noMultiLvlLbl val="0"/>
      </c:catAx>
      <c:valAx>
        <c:axId val="1681802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Quantity</a:t>
                </a:r>
                <a:r>
                  <a:rPr lang="en-US" sz="1200" b="1" baseline="0"/>
                  <a:t> of Boilers</a:t>
                </a:r>
                <a:endParaRPr lang="en-US" sz="1200"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681806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7577950662216416"/>
          <c:y val="0.30821136271491567"/>
          <c:w val="0.57917442349398329"/>
          <c:h val="0.6439552040473876"/>
        </c:manualLayout>
      </c:layout>
      <c:pieChart>
        <c:varyColors val="1"/>
        <c:ser>
          <c:idx val="0"/>
          <c:order val="0"/>
          <c:tx>
            <c:strRef>
              <c:f>Vendor!$C$38</c:f>
              <c:strCache>
                <c:ptCount val="1"/>
                <c:pt idx="0">
                  <c:v>Percentage distribution of boiler based on fuel</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AA8-46A8-9BB2-3AA250AA33E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AA8-46A8-9BB2-3AA250AA33E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AA8-46A8-9BB2-3AA250AA33E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AA8-46A8-9BB2-3AA250AA33E9}"/>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5AA8-46A8-9BB2-3AA250AA33E9}"/>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5AA8-46A8-9BB2-3AA250AA33E9}"/>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5AA8-46A8-9BB2-3AA250AA33E9}"/>
              </c:ext>
            </c:extLst>
          </c:dPt>
          <c:dLbls>
            <c:dLbl>
              <c:idx val="2"/>
              <c:tx>
                <c:rich>
                  <a:bodyPr/>
                  <a:lstStyle/>
                  <a:p>
                    <a:r>
                      <a:rPr lang="en-US"/>
                      <a:t>0.3%</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AA8-46A8-9BB2-3AA250AA33E9}"/>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Vendor!$A$39:$A$45</c:f>
              <c:strCache>
                <c:ptCount val="7"/>
                <c:pt idx="0">
                  <c:v>Coal (Indian)</c:v>
                </c:pt>
                <c:pt idx="1">
                  <c:v>Wood Logs</c:v>
                </c:pt>
                <c:pt idx="2">
                  <c:v>Biomass Briquettes</c:v>
                </c:pt>
                <c:pt idx="3">
                  <c:v>Rice Husk</c:v>
                </c:pt>
                <c:pt idx="4">
                  <c:v>Woodchips</c:v>
                </c:pt>
                <c:pt idx="5">
                  <c:v>LDO/HSD</c:v>
                </c:pt>
                <c:pt idx="6">
                  <c:v>FO</c:v>
                </c:pt>
              </c:strCache>
            </c:strRef>
          </c:cat>
          <c:val>
            <c:numRef>
              <c:f>Vendor!$C$39:$C$45</c:f>
              <c:numCache>
                <c:formatCode>General</c:formatCode>
                <c:ptCount val="7"/>
                <c:pt idx="0">
                  <c:v>1.5189873417721518</c:v>
                </c:pt>
                <c:pt idx="1">
                  <c:v>13.924050632911392</c:v>
                </c:pt>
                <c:pt idx="2">
                  <c:v>0.37974683544303794</c:v>
                </c:pt>
                <c:pt idx="3">
                  <c:v>54.430379746835442</c:v>
                </c:pt>
                <c:pt idx="4">
                  <c:v>4.4303797468354427</c:v>
                </c:pt>
                <c:pt idx="5">
                  <c:v>22.784810126582279</c:v>
                </c:pt>
                <c:pt idx="6">
                  <c:v>2.5316455696202533</c:v>
                </c:pt>
              </c:numCache>
            </c:numRef>
          </c:val>
          <c:extLst>
            <c:ext xmlns:c16="http://schemas.microsoft.com/office/drawing/2014/chart" uri="{C3380CC4-5D6E-409C-BE32-E72D297353CC}">
              <c16:uniqueId val="{0000000E-5AA8-46A8-9BB2-3AA250AA33E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2.9186200495157473E-2"/>
          <c:y val="0.11108647450110867"/>
          <c:w val="0.95935416670301543"/>
          <c:h val="0.1872644245411673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490A-846F-4828-B5DD-2876123A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100</Pages>
  <Words>33104</Words>
  <Characters>188698</Characters>
  <Application>Microsoft Office Word</Application>
  <DocSecurity>0</DocSecurity>
  <Lines>1572</Lines>
  <Paragraphs>442</Paragraphs>
  <ScaleCrop>false</ScaleCrop>
  <Company/>
  <LinksUpToDate>false</LinksUpToDate>
  <CharactersWithSpaces>221360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 Acharya</dc:creator>
  <cp:keywords/>
  <dc:description/>
  <cp:lastModifiedBy>Rabin</cp:lastModifiedBy>
  <cp:revision>150</cp:revision>
  <cp:lastPrinted>2025-11-25T05:50:00Z</cp:lastPrinted>
  <dcterms:created xsi:type="dcterms:W3CDTF">2025-11-18T04:53:00Z</dcterms:created>
  <dcterms:modified xsi:type="dcterms:W3CDTF">2025-11-25T05:50:00Z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7bf544d7,159f0db8,1ecedba3,155f0638,77d282e4,541c859f</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2025-07-11T05:21:14Z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9e2009f8-ca3e-4d26-b02c-08bb5926e464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